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BDD" w:rsidRDefault="00796BDD" w:rsidP="000552A5">
      <w:pPr>
        <w:autoSpaceDE w:val="0"/>
        <w:autoSpaceDN w:val="0"/>
        <w:adjustRightInd w:val="0"/>
        <w:spacing w:after="0" w:line="240" w:lineRule="auto"/>
        <w:ind w:left="3544"/>
        <w:rPr>
          <w:rFonts w:ascii="Times New Roman" w:eastAsia="Times New Roman" w:hAnsi="Times New Roman" w:cs="Times New Roman"/>
          <w:b/>
          <w:sz w:val="24"/>
          <w:szCs w:val="24"/>
          <w:lang w:val="es-ES" w:eastAsia="es-MX"/>
        </w:rPr>
      </w:pPr>
    </w:p>
    <w:p w:rsidR="00B92ADC" w:rsidRDefault="00B92ADC" w:rsidP="000552A5">
      <w:pPr>
        <w:autoSpaceDE w:val="0"/>
        <w:autoSpaceDN w:val="0"/>
        <w:adjustRightInd w:val="0"/>
        <w:spacing w:after="0" w:line="240" w:lineRule="auto"/>
        <w:ind w:left="3544"/>
        <w:rPr>
          <w:rFonts w:ascii="Times New Roman" w:eastAsia="Times New Roman" w:hAnsi="Times New Roman" w:cs="Times New Roman"/>
          <w:b/>
          <w:sz w:val="24"/>
          <w:szCs w:val="24"/>
          <w:lang w:val="es-ES" w:eastAsia="es-MX"/>
        </w:rPr>
      </w:pPr>
    </w:p>
    <w:p w:rsidR="000552A5" w:rsidRPr="00560967" w:rsidRDefault="000552A5" w:rsidP="000552A5">
      <w:pPr>
        <w:autoSpaceDE w:val="0"/>
        <w:autoSpaceDN w:val="0"/>
        <w:adjustRightInd w:val="0"/>
        <w:spacing w:after="0" w:line="240" w:lineRule="auto"/>
        <w:ind w:left="3544"/>
        <w:rPr>
          <w:rFonts w:ascii="Times New Roman" w:eastAsia="Times New Roman" w:hAnsi="Times New Roman" w:cs="Times New Roman"/>
          <w:b/>
          <w:sz w:val="24"/>
          <w:szCs w:val="24"/>
          <w:lang w:val="es-ES" w:eastAsia="es-MX"/>
        </w:rPr>
      </w:pPr>
      <w:r w:rsidRPr="00560967">
        <w:rPr>
          <w:rFonts w:ascii="Times New Roman" w:eastAsia="Times New Roman" w:hAnsi="Times New Roman" w:cs="Times New Roman"/>
          <w:b/>
          <w:sz w:val="24"/>
          <w:szCs w:val="24"/>
          <w:lang w:val="es-ES" w:eastAsia="es-MX"/>
        </w:rPr>
        <w:t xml:space="preserve">COMISIÓN DE PRESUPUESTOS Y ASUNTOS MUNICIPALES </w:t>
      </w:r>
    </w:p>
    <w:p w:rsidR="000552A5" w:rsidRPr="00560967" w:rsidRDefault="000552A5" w:rsidP="000552A5">
      <w:pPr>
        <w:spacing w:after="0" w:line="240" w:lineRule="auto"/>
        <w:ind w:left="3544"/>
        <w:rPr>
          <w:rFonts w:ascii="Times New Roman" w:eastAsia="Times New Roman" w:hAnsi="Times New Roman" w:cs="Times New Roman"/>
          <w:b/>
          <w:sz w:val="24"/>
          <w:szCs w:val="24"/>
          <w:lang w:val="es-ES" w:eastAsia="es-ES"/>
        </w:rPr>
      </w:pPr>
    </w:p>
    <w:p w:rsidR="000552A5" w:rsidRPr="00560967" w:rsidRDefault="000552A5" w:rsidP="000552A5">
      <w:pPr>
        <w:spacing w:after="0" w:line="240" w:lineRule="auto"/>
        <w:ind w:left="3544"/>
        <w:rPr>
          <w:rFonts w:ascii="Times New Roman" w:eastAsia="Times New Roman" w:hAnsi="Times New Roman" w:cs="Times New Roman"/>
          <w:b/>
          <w:sz w:val="24"/>
          <w:szCs w:val="24"/>
          <w:lang w:val="es-ES" w:eastAsia="es-ES"/>
        </w:rPr>
      </w:pPr>
      <w:r w:rsidRPr="00560967">
        <w:rPr>
          <w:rFonts w:ascii="Times New Roman" w:eastAsia="Times New Roman" w:hAnsi="Times New Roman" w:cs="Times New Roman"/>
          <w:b/>
          <w:sz w:val="24"/>
          <w:szCs w:val="24"/>
          <w:u w:val="single"/>
          <w:lang w:val="es-ES" w:eastAsia="es-ES"/>
        </w:rPr>
        <w:t>DIPUTADOS INTEGRANTES</w:t>
      </w:r>
      <w:r w:rsidRPr="00560967">
        <w:rPr>
          <w:rFonts w:ascii="Times New Roman" w:eastAsia="Times New Roman" w:hAnsi="Times New Roman" w:cs="Times New Roman"/>
          <w:b/>
          <w:sz w:val="24"/>
          <w:szCs w:val="24"/>
          <w:lang w:val="es-ES" w:eastAsia="es-ES"/>
        </w:rPr>
        <w:t>:</w:t>
      </w:r>
    </w:p>
    <w:p w:rsidR="000552A5" w:rsidRPr="00560967" w:rsidRDefault="000552A5" w:rsidP="000552A5">
      <w:pPr>
        <w:spacing w:after="0" w:line="240" w:lineRule="auto"/>
        <w:ind w:left="3544"/>
        <w:rPr>
          <w:rFonts w:ascii="Times New Roman" w:eastAsia="Times New Roman" w:hAnsi="Times New Roman" w:cs="Times New Roman"/>
          <w:b/>
          <w:sz w:val="24"/>
          <w:szCs w:val="24"/>
          <w:lang w:val="es-ES" w:eastAsia="es-ES"/>
        </w:rPr>
      </w:pPr>
      <w:r w:rsidRPr="00560967">
        <w:rPr>
          <w:rFonts w:ascii="Times New Roman" w:eastAsia="Times New Roman" w:hAnsi="Times New Roman" w:cs="Times New Roman"/>
          <w:b/>
          <w:sz w:val="24"/>
          <w:szCs w:val="24"/>
          <w:lang w:val="es-ES" w:eastAsia="es-ES"/>
        </w:rPr>
        <w:t>RODOLFO LIZ</w:t>
      </w:r>
      <w:r w:rsidR="00B92ADC">
        <w:rPr>
          <w:rFonts w:ascii="Times New Roman" w:eastAsia="Times New Roman" w:hAnsi="Times New Roman" w:cs="Times New Roman"/>
          <w:b/>
          <w:sz w:val="24"/>
          <w:szCs w:val="24"/>
          <w:lang w:val="es-ES" w:eastAsia="es-ES"/>
        </w:rPr>
        <w:t>Á</w:t>
      </w:r>
      <w:r w:rsidRPr="00560967">
        <w:rPr>
          <w:rFonts w:ascii="Times New Roman" w:eastAsia="Times New Roman" w:hAnsi="Times New Roman" w:cs="Times New Roman"/>
          <w:b/>
          <w:sz w:val="24"/>
          <w:szCs w:val="24"/>
          <w:lang w:val="es-ES" w:eastAsia="es-ES"/>
        </w:rPr>
        <w:t>RRAGA ARELLANO</w:t>
      </w:r>
    </w:p>
    <w:p w:rsidR="000552A5" w:rsidRPr="00560967" w:rsidRDefault="000552A5" w:rsidP="000552A5">
      <w:pPr>
        <w:spacing w:after="0" w:line="240" w:lineRule="auto"/>
        <w:ind w:left="3544"/>
        <w:rPr>
          <w:rFonts w:ascii="Times New Roman" w:eastAsia="Times New Roman" w:hAnsi="Times New Roman" w:cs="Times New Roman"/>
          <w:b/>
          <w:sz w:val="24"/>
          <w:szCs w:val="24"/>
          <w:lang w:val="es-ES" w:eastAsia="es-ES"/>
        </w:rPr>
      </w:pPr>
      <w:r w:rsidRPr="00560967">
        <w:rPr>
          <w:rFonts w:ascii="Times New Roman" w:eastAsia="Times New Roman" w:hAnsi="Times New Roman" w:cs="Times New Roman"/>
          <w:b/>
          <w:sz w:val="24"/>
          <w:szCs w:val="24"/>
          <w:lang w:val="es-ES" w:eastAsia="es-ES"/>
        </w:rPr>
        <w:t>HÉCTOR RAÚL CASTELO MONTAÑO</w:t>
      </w:r>
    </w:p>
    <w:p w:rsidR="000552A5" w:rsidRPr="00560967" w:rsidRDefault="000552A5" w:rsidP="000552A5">
      <w:pPr>
        <w:spacing w:after="0" w:line="240" w:lineRule="auto"/>
        <w:ind w:left="3544"/>
        <w:rPr>
          <w:rFonts w:ascii="Times New Roman" w:eastAsia="Times New Roman" w:hAnsi="Times New Roman" w:cs="Times New Roman"/>
          <w:b/>
          <w:sz w:val="24"/>
          <w:szCs w:val="24"/>
          <w:lang w:val="es-ES" w:eastAsia="es-ES"/>
        </w:rPr>
      </w:pPr>
      <w:r w:rsidRPr="00560967">
        <w:rPr>
          <w:rFonts w:ascii="Times New Roman" w:eastAsia="Times New Roman" w:hAnsi="Times New Roman" w:cs="Times New Roman"/>
          <w:b/>
          <w:sz w:val="24"/>
          <w:szCs w:val="24"/>
          <w:lang w:val="es-ES" w:eastAsia="es-ES"/>
        </w:rPr>
        <w:t>MIROSLAVA LUJ</w:t>
      </w:r>
      <w:r w:rsidR="00B92ADC">
        <w:rPr>
          <w:rFonts w:ascii="Times New Roman" w:eastAsia="Times New Roman" w:hAnsi="Times New Roman" w:cs="Times New Roman"/>
          <w:b/>
          <w:sz w:val="24"/>
          <w:szCs w:val="24"/>
          <w:lang w:val="es-ES" w:eastAsia="es-ES"/>
        </w:rPr>
        <w:t>Á</w:t>
      </w:r>
      <w:r w:rsidRPr="00560967">
        <w:rPr>
          <w:rFonts w:ascii="Times New Roman" w:eastAsia="Times New Roman" w:hAnsi="Times New Roman" w:cs="Times New Roman"/>
          <w:b/>
          <w:sz w:val="24"/>
          <w:szCs w:val="24"/>
          <w:lang w:val="es-ES" w:eastAsia="es-ES"/>
        </w:rPr>
        <w:t>N LÓPEZ</w:t>
      </w:r>
    </w:p>
    <w:p w:rsidR="000552A5" w:rsidRPr="00560967" w:rsidRDefault="000552A5" w:rsidP="000552A5">
      <w:pPr>
        <w:spacing w:after="0" w:line="240" w:lineRule="auto"/>
        <w:ind w:left="3544"/>
        <w:rPr>
          <w:rFonts w:ascii="Times New Roman" w:eastAsia="Times New Roman" w:hAnsi="Times New Roman" w:cs="Times New Roman"/>
          <w:b/>
          <w:color w:val="000000" w:themeColor="text1"/>
          <w:sz w:val="24"/>
          <w:szCs w:val="24"/>
          <w:lang w:val="es-ES" w:eastAsia="es-ES"/>
        </w:rPr>
      </w:pPr>
      <w:r w:rsidRPr="00560967">
        <w:rPr>
          <w:rFonts w:ascii="Times New Roman" w:eastAsia="Times New Roman" w:hAnsi="Times New Roman" w:cs="Times New Roman"/>
          <w:b/>
          <w:color w:val="000000" w:themeColor="text1"/>
          <w:sz w:val="24"/>
          <w:szCs w:val="24"/>
          <w:lang w:val="es-ES" w:eastAsia="es-ES"/>
        </w:rPr>
        <w:t>YUMIKO YERANIA PALOMAREZ HERRERA</w:t>
      </w:r>
    </w:p>
    <w:p w:rsidR="000552A5" w:rsidRPr="00560967" w:rsidRDefault="000552A5" w:rsidP="000552A5">
      <w:pPr>
        <w:spacing w:after="0" w:line="240" w:lineRule="auto"/>
        <w:ind w:left="3544"/>
        <w:rPr>
          <w:rFonts w:ascii="Times New Roman" w:eastAsia="Times New Roman" w:hAnsi="Times New Roman" w:cs="Times New Roman"/>
          <w:b/>
          <w:sz w:val="24"/>
          <w:szCs w:val="24"/>
          <w:lang w:val="es-ES" w:eastAsia="es-ES"/>
        </w:rPr>
      </w:pPr>
      <w:r w:rsidRPr="00560967">
        <w:rPr>
          <w:rFonts w:ascii="Times New Roman" w:eastAsia="Times New Roman" w:hAnsi="Times New Roman" w:cs="Times New Roman"/>
          <w:b/>
          <w:sz w:val="24"/>
          <w:szCs w:val="24"/>
          <w:lang w:val="es-ES" w:eastAsia="es-ES"/>
        </w:rPr>
        <w:t>ROSA ICELA MARTÍNEZ ESPINOZA</w:t>
      </w:r>
    </w:p>
    <w:p w:rsidR="000552A5" w:rsidRPr="00560967" w:rsidRDefault="000552A5" w:rsidP="000552A5">
      <w:pPr>
        <w:spacing w:after="0" w:line="240" w:lineRule="auto"/>
        <w:ind w:left="3544"/>
        <w:rPr>
          <w:rFonts w:ascii="Times New Roman" w:eastAsia="Times New Roman" w:hAnsi="Times New Roman" w:cs="Times New Roman"/>
          <w:b/>
          <w:sz w:val="24"/>
          <w:szCs w:val="24"/>
          <w:lang w:val="es-ES" w:eastAsia="es-ES"/>
        </w:rPr>
      </w:pPr>
      <w:r w:rsidRPr="00560967">
        <w:rPr>
          <w:rFonts w:ascii="Times New Roman" w:eastAsia="Times New Roman" w:hAnsi="Times New Roman" w:cs="Times New Roman"/>
          <w:b/>
          <w:sz w:val="24"/>
          <w:szCs w:val="24"/>
          <w:lang w:val="es-ES" w:eastAsia="es-ES"/>
        </w:rPr>
        <w:t>LUIS MARIO RIVERA AGUILAR</w:t>
      </w:r>
    </w:p>
    <w:p w:rsidR="000552A5" w:rsidRPr="00560967" w:rsidRDefault="000552A5" w:rsidP="000552A5">
      <w:pPr>
        <w:spacing w:after="0" w:line="240" w:lineRule="auto"/>
        <w:ind w:left="3544"/>
        <w:rPr>
          <w:rFonts w:ascii="Times New Roman" w:eastAsia="Times New Roman" w:hAnsi="Times New Roman" w:cs="Times New Roman"/>
          <w:b/>
          <w:sz w:val="24"/>
          <w:szCs w:val="24"/>
          <w:lang w:val="es-ES" w:eastAsia="es-ES"/>
        </w:rPr>
      </w:pPr>
      <w:r w:rsidRPr="00560967">
        <w:rPr>
          <w:rFonts w:ascii="Times New Roman" w:eastAsia="Times New Roman" w:hAnsi="Times New Roman" w:cs="Times New Roman"/>
          <w:b/>
          <w:sz w:val="24"/>
          <w:szCs w:val="24"/>
          <w:lang w:val="es-ES" w:eastAsia="es-ES"/>
        </w:rPr>
        <w:t>ERNESTINA CASTRO VALENZUELA</w:t>
      </w:r>
    </w:p>
    <w:p w:rsidR="000552A5" w:rsidRPr="00560967" w:rsidRDefault="000552A5" w:rsidP="000552A5">
      <w:pPr>
        <w:spacing w:after="0" w:line="240" w:lineRule="auto"/>
        <w:ind w:left="3261"/>
        <w:rPr>
          <w:rFonts w:ascii="Times New Roman" w:eastAsia="Times New Roman" w:hAnsi="Times New Roman" w:cs="Times New Roman"/>
          <w:sz w:val="24"/>
          <w:szCs w:val="24"/>
          <w:lang w:val="es-ES" w:eastAsia="es-ES"/>
        </w:rPr>
      </w:pPr>
    </w:p>
    <w:p w:rsidR="000552A5" w:rsidRPr="00560967" w:rsidRDefault="000552A5" w:rsidP="000552A5">
      <w:pPr>
        <w:spacing w:after="0" w:line="240" w:lineRule="auto"/>
        <w:jc w:val="both"/>
        <w:rPr>
          <w:rFonts w:ascii="Times New Roman" w:eastAsia="Times New Roman" w:hAnsi="Times New Roman" w:cs="Times New Roman"/>
          <w:b/>
          <w:sz w:val="24"/>
          <w:szCs w:val="24"/>
          <w:lang w:val="es-ES" w:eastAsia="es-ES"/>
        </w:rPr>
      </w:pPr>
      <w:r w:rsidRPr="00560967">
        <w:rPr>
          <w:rFonts w:ascii="Times New Roman" w:eastAsia="Times New Roman" w:hAnsi="Times New Roman" w:cs="Times New Roman"/>
          <w:b/>
          <w:sz w:val="24"/>
          <w:szCs w:val="24"/>
          <w:lang w:val="es-ES" w:eastAsia="es-ES"/>
        </w:rPr>
        <w:t>HONORABLE ASAMBLEA:</w:t>
      </w:r>
    </w:p>
    <w:p w:rsidR="000552A5" w:rsidRPr="00560967" w:rsidRDefault="000552A5" w:rsidP="000552A5">
      <w:pPr>
        <w:spacing w:after="0" w:line="240" w:lineRule="auto"/>
        <w:rPr>
          <w:rFonts w:ascii="Times New Roman" w:eastAsia="Times New Roman" w:hAnsi="Times New Roman" w:cs="Times New Roman"/>
          <w:sz w:val="24"/>
          <w:szCs w:val="24"/>
          <w:lang w:val="es-ES" w:eastAsia="es-ES"/>
        </w:rPr>
      </w:pPr>
    </w:p>
    <w:p w:rsidR="000552A5" w:rsidRPr="00560967" w:rsidRDefault="000552A5" w:rsidP="000552A5">
      <w:pPr>
        <w:spacing w:after="0" w:line="360" w:lineRule="auto"/>
        <w:ind w:firstLine="2160"/>
        <w:jc w:val="both"/>
        <w:rPr>
          <w:rFonts w:ascii="Times New Roman" w:eastAsia="Times New Roman" w:hAnsi="Times New Roman" w:cs="Times New Roman"/>
          <w:sz w:val="24"/>
          <w:szCs w:val="24"/>
          <w:lang w:val="es-ES" w:eastAsia="es-ES"/>
        </w:rPr>
      </w:pPr>
      <w:r w:rsidRPr="00560967">
        <w:rPr>
          <w:rFonts w:ascii="Times New Roman" w:eastAsia="Times New Roman" w:hAnsi="Times New Roman" w:cs="Times New Roman"/>
          <w:sz w:val="24"/>
          <w:szCs w:val="24"/>
          <w:lang w:val="es-ES" w:eastAsia="es-ES"/>
        </w:rPr>
        <w:t xml:space="preserve">A los diputados integrantes de la Comisión de Presupuestos y Asuntos Municipales de esta Sexagésima Segunda Legislatura, por acuerdo de la Presidencia, nos fue turnada para estudio y dictamen, la </w:t>
      </w:r>
      <w:r w:rsidRPr="00560967">
        <w:rPr>
          <w:rFonts w:ascii="Times New Roman" w:eastAsia="Times New Roman" w:hAnsi="Times New Roman" w:cs="Times New Roman"/>
          <w:b/>
          <w:sz w:val="24"/>
          <w:szCs w:val="24"/>
          <w:lang w:val="es-ES" w:eastAsia="es-ES"/>
        </w:rPr>
        <w:t xml:space="preserve">INICIATIVA DE LEY DE INGRESOS Y PRESUPUESTO DE INGRESOS DEL AYUNTAMIENTO DEL MUNICIPIO DE </w:t>
      </w:r>
      <w:r>
        <w:rPr>
          <w:rFonts w:ascii="Times New Roman" w:eastAsia="Times New Roman" w:hAnsi="Times New Roman" w:cs="Times New Roman"/>
          <w:b/>
          <w:sz w:val="24"/>
          <w:szCs w:val="24"/>
          <w:lang w:val="es-ES" w:eastAsia="es-ES"/>
        </w:rPr>
        <w:t>BENITO JUÁREZ</w:t>
      </w:r>
      <w:r w:rsidRPr="00560967">
        <w:rPr>
          <w:rFonts w:ascii="Times New Roman" w:eastAsia="Times New Roman" w:hAnsi="Times New Roman" w:cs="Times New Roman"/>
          <w:b/>
          <w:sz w:val="24"/>
          <w:szCs w:val="24"/>
          <w:lang w:val="es-ES" w:eastAsia="es-ES"/>
        </w:rPr>
        <w:t>, SONORA PARA EL EJERCICIO FISCAL DEL AÑO 2019</w:t>
      </w:r>
      <w:r w:rsidRPr="00560967">
        <w:rPr>
          <w:rFonts w:ascii="Times New Roman" w:eastAsia="Times New Roman" w:hAnsi="Times New Roman" w:cs="Times New Roman"/>
          <w:sz w:val="24"/>
          <w:szCs w:val="24"/>
          <w:lang w:val="es-ES" w:eastAsia="es-ES"/>
        </w:rPr>
        <w:t>, la cual contiene los ingresos ordinarios que por concepto de Impuestos, Derechos, Contribuciones Especiales por Mejoras, Productos, Aprovechamientos, Participaciones Federales y Estatales, dicho ayuntamiento prevé captar a través de sus hacienda municipal.</w:t>
      </w:r>
    </w:p>
    <w:p w:rsidR="000552A5" w:rsidRPr="00560967" w:rsidRDefault="000552A5" w:rsidP="000552A5">
      <w:pPr>
        <w:spacing w:after="0" w:line="360" w:lineRule="auto"/>
        <w:ind w:firstLine="2160"/>
        <w:jc w:val="both"/>
        <w:rPr>
          <w:rFonts w:ascii="Times New Roman" w:eastAsia="Times New Roman" w:hAnsi="Times New Roman" w:cs="Times New Roman"/>
          <w:sz w:val="24"/>
          <w:szCs w:val="24"/>
          <w:lang w:val="es-ES" w:eastAsia="es-ES"/>
        </w:rPr>
      </w:pPr>
    </w:p>
    <w:p w:rsidR="000552A5" w:rsidRPr="00560967" w:rsidRDefault="000552A5" w:rsidP="000552A5">
      <w:pPr>
        <w:spacing w:after="0" w:line="360" w:lineRule="auto"/>
        <w:ind w:firstLine="2160"/>
        <w:jc w:val="both"/>
        <w:rPr>
          <w:rFonts w:ascii="Times New Roman" w:eastAsia="Times New Roman" w:hAnsi="Times New Roman" w:cs="Times New Roman"/>
          <w:sz w:val="24"/>
          <w:szCs w:val="24"/>
          <w:lang w:val="es-ES" w:eastAsia="es-ES"/>
        </w:rPr>
      </w:pPr>
      <w:r w:rsidRPr="00560967">
        <w:rPr>
          <w:rFonts w:ascii="Times New Roman" w:eastAsia="Times New Roman" w:hAnsi="Times New Roman" w:cs="Times New Roman"/>
          <w:sz w:val="24"/>
          <w:szCs w:val="24"/>
          <w:lang w:val="es-ES" w:eastAsia="es-ES"/>
        </w:rPr>
        <w:t>En consecuencia, con fundamento en lo dispuesto por los artículos 92, 94, fracciones I y IV, 97 y 98 de la Ley Orgánica del Poder Legislativo, presentamos para su discusión y aprobación, en su caso, el presente dictamen, al tenor de la siguiente:</w:t>
      </w:r>
    </w:p>
    <w:p w:rsidR="000552A5" w:rsidRPr="00560967" w:rsidRDefault="000552A5" w:rsidP="000552A5">
      <w:pPr>
        <w:spacing w:after="0" w:line="240" w:lineRule="auto"/>
        <w:jc w:val="center"/>
        <w:rPr>
          <w:rFonts w:ascii="Times New Roman" w:eastAsia="Times New Roman" w:hAnsi="Times New Roman" w:cs="Times New Roman"/>
          <w:b/>
          <w:sz w:val="24"/>
          <w:szCs w:val="24"/>
          <w:lang w:val="es-ES" w:eastAsia="es-ES"/>
        </w:rPr>
      </w:pPr>
    </w:p>
    <w:p w:rsidR="000552A5" w:rsidRPr="00560967" w:rsidRDefault="000552A5" w:rsidP="000552A5">
      <w:pPr>
        <w:spacing w:after="0" w:line="240" w:lineRule="auto"/>
        <w:jc w:val="center"/>
        <w:rPr>
          <w:rFonts w:ascii="Times New Roman" w:eastAsia="Times New Roman" w:hAnsi="Times New Roman" w:cs="Times New Roman"/>
          <w:b/>
          <w:sz w:val="24"/>
          <w:szCs w:val="24"/>
          <w:lang w:val="es-ES" w:eastAsia="es-ES"/>
        </w:rPr>
      </w:pPr>
      <w:r w:rsidRPr="00560967">
        <w:rPr>
          <w:rFonts w:ascii="Times New Roman" w:eastAsia="Times New Roman" w:hAnsi="Times New Roman" w:cs="Times New Roman"/>
          <w:b/>
          <w:sz w:val="24"/>
          <w:szCs w:val="24"/>
          <w:lang w:val="es-ES" w:eastAsia="es-ES"/>
        </w:rPr>
        <w:t>PARTE EXPOSITIVA:</w:t>
      </w:r>
    </w:p>
    <w:p w:rsidR="000552A5" w:rsidRPr="00560967" w:rsidRDefault="000552A5" w:rsidP="000552A5">
      <w:pPr>
        <w:spacing w:after="0" w:line="360" w:lineRule="auto"/>
        <w:ind w:firstLine="2160"/>
        <w:jc w:val="both"/>
        <w:rPr>
          <w:rFonts w:ascii="Times New Roman" w:eastAsia="Times New Roman" w:hAnsi="Times New Roman" w:cs="Times New Roman"/>
          <w:sz w:val="24"/>
          <w:szCs w:val="24"/>
          <w:lang w:val="es-ES" w:eastAsia="es-ES"/>
        </w:rPr>
      </w:pPr>
    </w:p>
    <w:p w:rsidR="000552A5" w:rsidRPr="00560967" w:rsidRDefault="000552A5" w:rsidP="000552A5">
      <w:pPr>
        <w:spacing w:after="0" w:line="360" w:lineRule="auto"/>
        <w:ind w:firstLine="2160"/>
        <w:jc w:val="both"/>
        <w:rPr>
          <w:rFonts w:ascii="Times New Roman" w:eastAsia="Times New Roman" w:hAnsi="Times New Roman" w:cs="Times New Roman"/>
          <w:sz w:val="24"/>
          <w:szCs w:val="24"/>
          <w:lang w:val="es-ES" w:eastAsia="es-ES"/>
        </w:rPr>
      </w:pPr>
      <w:r w:rsidRPr="00560967">
        <w:rPr>
          <w:rFonts w:ascii="Times New Roman" w:eastAsia="Times New Roman" w:hAnsi="Times New Roman" w:cs="Times New Roman"/>
          <w:sz w:val="24"/>
          <w:szCs w:val="24"/>
          <w:lang w:val="es-ES" w:eastAsia="es-ES"/>
        </w:rPr>
        <w:lastRenderedPageBreak/>
        <w:t xml:space="preserve">El Ayuntamiento de </w:t>
      </w:r>
      <w:r>
        <w:rPr>
          <w:rFonts w:ascii="Times New Roman" w:eastAsia="Times New Roman" w:hAnsi="Times New Roman" w:cs="Times New Roman"/>
          <w:sz w:val="24"/>
          <w:szCs w:val="24"/>
          <w:lang w:val="es-ES" w:eastAsia="es-ES"/>
        </w:rPr>
        <w:t>Benito Juárez</w:t>
      </w:r>
      <w:r w:rsidRPr="00560967">
        <w:rPr>
          <w:rFonts w:ascii="Times New Roman" w:eastAsia="Times New Roman" w:hAnsi="Times New Roman" w:cs="Times New Roman"/>
          <w:sz w:val="24"/>
          <w:szCs w:val="24"/>
          <w:lang w:val="es-ES" w:eastAsia="es-ES"/>
        </w:rPr>
        <w:t xml:space="preserve">, presentó ante esta Representación Popular, su iniciativa de Ley de Ingresos y Presupuesto de Ingresos para el ejercicio fiscal del año 2019, misma que contienen las contribuciones y demás formas de ingresos, con el objeto de encontrarse en aptitud legal de recaudar en su hacienda los fondos suficientes para sufragar sus gastos, </w:t>
      </w:r>
      <w:r>
        <w:rPr>
          <w:rFonts w:ascii="Times New Roman" w:eastAsia="Times New Roman" w:hAnsi="Times New Roman" w:cs="Times New Roman"/>
          <w:sz w:val="24"/>
          <w:szCs w:val="24"/>
          <w:lang w:val="es-ES" w:eastAsia="es-ES"/>
        </w:rPr>
        <w:t>la cual</w:t>
      </w:r>
      <w:r w:rsidRPr="00560967">
        <w:rPr>
          <w:rFonts w:ascii="Times New Roman" w:eastAsia="Times New Roman" w:hAnsi="Times New Roman" w:cs="Times New Roman"/>
          <w:sz w:val="24"/>
          <w:szCs w:val="24"/>
          <w:lang w:val="es-ES" w:eastAsia="es-ES"/>
        </w:rPr>
        <w:t xml:space="preserve"> sustenta bajo los siguientes argumentos:</w:t>
      </w:r>
    </w:p>
    <w:p w:rsidR="000552A5" w:rsidRDefault="000552A5" w:rsidP="000552A5">
      <w:pPr>
        <w:spacing w:after="0" w:line="360" w:lineRule="auto"/>
        <w:jc w:val="both"/>
        <w:rPr>
          <w:rFonts w:ascii="Times New Roman" w:eastAsia="Times New Roman" w:hAnsi="Times New Roman" w:cs="Times New Roman"/>
          <w:sz w:val="24"/>
          <w:szCs w:val="24"/>
          <w:highlight w:val="yellow"/>
          <w:lang w:val="es-ES" w:eastAsia="es-ES"/>
        </w:rPr>
      </w:pPr>
    </w:p>
    <w:p w:rsidR="000552A5" w:rsidRDefault="000552A5" w:rsidP="000552A5">
      <w:pPr>
        <w:spacing w:after="0" w:line="240" w:lineRule="auto"/>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“JUSTIFICACIÓN DE LA LEY DE INGRESOS 2019</w:t>
      </w:r>
    </w:p>
    <w:p w:rsidR="000552A5" w:rsidRDefault="000552A5" w:rsidP="000552A5">
      <w:pPr>
        <w:spacing w:after="0" w:line="240" w:lineRule="auto"/>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MUNICIPIO DE BENITO JUÁREZ, SONORA</w:t>
      </w:r>
    </w:p>
    <w:p w:rsidR="000552A5" w:rsidRDefault="000552A5" w:rsidP="000552A5">
      <w:pPr>
        <w:spacing w:after="0" w:line="240" w:lineRule="auto"/>
        <w:jc w:val="center"/>
        <w:rPr>
          <w:rFonts w:ascii="Times New Roman" w:eastAsia="Times New Roman" w:hAnsi="Times New Roman" w:cs="Times New Roman"/>
          <w:b/>
          <w:sz w:val="24"/>
          <w:szCs w:val="24"/>
          <w:lang w:val="es-ES" w:eastAsia="es-ES"/>
        </w:rPr>
      </w:pPr>
    </w:p>
    <w:p w:rsidR="000552A5" w:rsidRDefault="000552A5" w:rsidP="000552A5">
      <w:pPr>
        <w:autoSpaceDE w:val="0"/>
        <w:autoSpaceDN w:val="0"/>
        <w:adjustRightInd w:val="0"/>
        <w:spacing w:after="0" w:line="276" w:lineRule="auto"/>
        <w:jc w:val="both"/>
        <w:rPr>
          <w:rFonts w:ascii="Times New Roman" w:hAnsi="Times New Roman" w:cs="Times New Roman"/>
          <w:b/>
          <w:i/>
          <w:sz w:val="24"/>
          <w:szCs w:val="24"/>
          <w:u w:val="single"/>
        </w:rPr>
      </w:pPr>
      <w:r w:rsidRPr="000552A5">
        <w:rPr>
          <w:rFonts w:ascii="Times New Roman" w:hAnsi="Times New Roman" w:cs="Times New Roman"/>
          <w:b/>
          <w:i/>
          <w:sz w:val="24"/>
          <w:szCs w:val="24"/>
          <w:u w:val="single"/>
        </w:rPr>
        <w:t>Modificación:</w:t>
      </w:r>
    </w:p>
    <w:p w:rsidR="000552A5" w:rsidRPr="000552A5" w:rsidRDefault="000552A5" w:rsidP="000552A5">
      <w:pPr>
        <w:autoSpaceDE w:val="0"/>
        <w:autoSpaceDN w:val="0"/>
        <w:adjustRightInd w:val="0"/>
        <w:spacing w:after="0" w:line="276" w:lineRule="auto"/>
        <w:jc w:val="both"/>
        <w:rPr>
          <w:rFonts w:ascii="Times New Roman" w:hAnsi="Times New Roman" w:cs="Times New Roman"/>
          <w:b/>
          <w:bCs/>
          <w:i/>
          <w:color w:val="000000"/>
          <w:sz w:val="24"/>
          <w:szCs w:val="24"/>
          <w:u w:val="single"/>
        </w:rPr>
      </w:pPr>
    </w:p>
    <w:p w:rsidR="000552A5" w:rsidRPr="005D0D02" w:rsidRDefault="000552A5" w:rsidP="000552A5">
      <w:pPr>
        <w:autoSpaceDE w:val="0"/>
        <w:autoSpaceDN w:val="0"/>
        <w:adjustRightInd w:val="0"/>
        <w:spacing w:after="0" w:line="276" w:lineRule="auto"/>
        <w:ind w:firstLine="708"/>
        <w:jc w:val="both"/>
        <w:rPr>
          <w:rFonts w:ascii="Times New Roman" w:hAnsi="Times New Roman" w:cs="Times New Roman"/>
          <w:i/>
          <w:color w:val="000000"/>
          <w:sz w:val="24"/>
          <w:szCs w:val="24"/>
        </w:rPr>
      </w:pPr>
      <w:bookmarkStart w:id="0" w:name="_GoBack"/>
      <w:bookmarkEnd w:id="0"/>
      <w:r w:rsidRPr="005D0D02">
        <w:rPr>
          <w:rFonts w:ascii="Times New Roman" w:hAnsi="Times New Roman" w:cs="Times New Roman"/>
          <w:b/>
          <w:bCs/>
          <w:i/>
          <w:color w:val="000000"/>
          <w:sz w:val="24"/>
          <w:szCs w:val="24"/>
        </w:rPr>
        <w:t>Artículo 44.-</w:t>
      </w:r>
      <w:r w:rsidRPr="005D0D02">
        <w:rPr>
          <w:rFonts w:ascii="Times New Roman" w:hAnsi="Times New Roman" w:cs="Times New Roman"/>
          <w:b/>
          <w:bCs/>
          <w:i/>
          <w:sz w:val="24"/>
          <w:szCs w:val="24"/>
        </w:rPr>
        <w:t xml:space="preserve"> </w:t>
      </w:r>
      <w:r w:rsidRPr="005D0D02">
        <w:rPr>
          <w:rFonts w:ascii="Times New Roman" w:hAnsi="Times New Roman" w:cs="Times New Roman"/>
          <w:i/>
          <w:color w:val="000000"/>
          <w:sz w:val="24"/>
          <w:szCs w:val="24"/>
        </w:rPr>
        <w:t>Por los servicios que en materia desarrollo urbano, protección civil, catastro y bomberos presten los ayuntamientos:</w:t>
      </w:r>
    </w:p>
    <w:p w:rsidR="000552A5" w:rsidRPr="005D0D02" w:rsidRDefault="000552A5" w:rsidP="000552A5">
      <w:pPr>
        <w:autoSpaceDE w:val="0"/>
        <w:autoSpaceDN w:val="0"/>
        <w:adjustRightInd w:val="0"/>
        <w:spacing w:after="0" w:line="276" w:lineRule="auto"/>
        <w:jc w:val="both"/>
        <w:rPr>
          <w:rFonts w:ascii="Times New Roman" w:hAnsi="Times New Roman" w:cs="Times New Roman"/>
          <w:i/>
          <w:color w:val="000000"/>
          <w:sz w:val="24"/>
          <w:szCs w:val="24"/>
        </w:rPr>
      </w:pPr>
      <w:r w:rsidRPr="005D0D02">
        <w:rPr>
          <w:rFonts w:ascii="Times New Roman" w:hAnsi="Times New Roman" w:cs="Times New Roman"/>
          <w:i/>
          <w:color w:val="000000"/>
          <w:sz w:val="24"/>
          <w:szCs w:val="24"/>
        </w:rPr>
        <w:t>I. Por los servicios de desarrollo urbanos prestados, se causarán las siguientes cuotas:</w:t>
      </w:r>
    </w:p>
    <w:p w:rsidR="000552A5" w:rsidRPr="005D0D02" w:rsidRDefault="000552A5" w:rsidP="000552A5">
      <w:pPr>
        <w:spacing w:after="0" w:line="276" w:lineRule="auto"/>
        <w:rPr>
          <w:rFonts w:ascii="Times New Roman" w:hAnsi="Times New Roman" w:cs="Times New Roman"/>
          <w:b/>
          <w:i/>
          <w:sz w:val="24"/>
          <w:szCs w:val="24"/>
        </w:rPr>
      </w:pPr>
      <w:r w:rsidRPr="005D0D02">
        <w:rPr>
          <w:rFonts w:ascii="Times New Roman" w:hAnsi="Times New Roman" w:cs="Times New Roman"/>
          <w:b/>
          <w:bCs/>
          <w:i/>
          <w:color w:val="000000"/>
          <w:sz w:val="24"/>
          <w:szCs w:val="24"/>
        </w:rPr>
        <w:t>A) Por la expedición de licencia de construcción, modificación o reconstrucción, se causarán los siguientes derechos:</w:t>
      </w:r>
    </w:p>
    <w:p w:rsidR="000552A5" w:rsidRPr="005D0D02" w:rsidRDefault="000552A5" w:rsidP="000552A5">
      <w:pPr>
        <w:spacing w:after="0" w:line="276" w:lineRule="auto"/>
        <w:jc w:val="both"/>
        <w:rPr>
          <w:rFonts w:ascii="Times New Roman" w:hAnsi="Times New Roman" w:cs="Times New Roman"/>
          <w:b/>
          <w:bCs/>
          <w:i/>
          <w:color w:val="000000"/>
          <w:sz w:val="24"/>
          <w:szCs w:val="24"/>
        </w:rPr>
      </w:pPr>
      <w:r w:rsidRPr="005D0D02">
        <w:rPr>
          <w:rFonts w:ascii="Times New Roman" w:hAnsi="Times New Roman" w:cs="Times New Roman"/>
          <w:b/>
          <w:bCs/>
          <w:i/>
          <w:color w:val="000000"/>
          <w:sz w:val="24"/>
          <w:szCs w:val="24"/>
        </w:rPr>
        <w:t>2.- En licencias de tipo comercial, industrial y de servicios:</w:t>
      </w:r>
    </w:p>
    <w:p w:rsidR="000552A5" w:rsidRPr="000552A5" w:rsidRDefault="000552A5" w:rsidP="000552A5">
      <w:pPr>
        <w:spacing w:after="0" w:line="276" w:lineRule="auto"/>
        <w:jc w:val="both"/>
        <w:rPr>
          <w:rFonts w:ascii="Times New Roman" w:hAnsi="Times New Roman" w:cs="Times New Roman"/>
          <w:i/>
          <w:sz w:val="24"/>
          <w:szCs w:val="24"/>
        </w:rPr>
      </w:pPr>
      <w:r w:rsidRPr="005D0D02">
        <w:rPr>
          <w:rFonts w:ascii="Times New Roman" w:hAnsi="Times New Roman" w:cs="Times New Roman"/>
          <w:i/>
          <w:sz w:val="24"/>
          <w:szCs w:val="24"/>
        </w:rPr>
        <w:t>j)  Por Estudio de Factibilidad de Construcción se cubrirá el equivalente a 10.00 Veces la Unidad de Medida y Actualización Vigente (VUMAV)</w:t>
      </w:r>
      <w:r w:rsidR="00E84623" w:rsidRPr="005D0D02">
        <w:rPr>
          <w:rFonts w:ascii="Times New Roman" w:hAnsi="Times New Roman" w:cs="Times New Roman"/>
          <w:i/>
          <w:sz w:val="24"/>
          <w:szCs w:val="24"/>
        </w:rPr>
        <w:t>.</w:t>
      </w:r>
    </w:p>
    <w:p w:rsidR="000552A5" w:rsidRPr="000552A5" w:rsidRDefault="000552A5" w:rsidP="000552A5">
      <w:pPr>
        <w:spacing w:after="0" w:line="276" w:lineRule="auto"/>
        <w:jc w:val="both"/>
        <w:rPr>
          <w:rFonts w:ascii="Times New Roman" w:hAnsi="Times New Roman" w:cs="Times New Roman"/>
          <w:b/>
          <w:i/>
          <w:sz w:val="24"/>
          <w:szCs w:val="24"/>
        </w:rPr>
      </w:pPr>
    </w:p>
    <w:p w:rsidR="000552A5" w:rsidRPr="000552A5" w:rsidRDefault="000552A5" w:rsidP="000552A5">
      <w:pPr>
        <w:spacing w:after="0" w:line="276" w:lineRule="auto"/>
        <w:jc w:val="both"/>
        <w:rPr>
          <w:rFonts w:ascii="Times New Roman" w:hAnsi="Times New Roman" w:cs="Times New Roman"/>
          <w:b/>
          <w:i/>
          <w:sz w:val="24"/>
          <w:szCs w:val="24"/>
        </w:rPr>
      </w:pPr>
      <w:r w:rsidRPr="000552A5">
        <w:rPr>
          <w:rFonts w:ascii="Times New Roman" w:hAnsi="Times New Roman" w:cs="Times New Roman"/>
          <w:b/>
          <w:i/>
          <w:sz w:val="24"/>
          <w:szCs w:val="24"/>
        </w:rPr>
        <w:t>Justificación:</w:t>
      </w:r>
    </w:p>
    <w:p w:rsidR="000552A5" w:rsidRPr="000552A5" w:rsidRDefault="000552A5" w:rsidP="000552A5">
      <w:pPr>
        <w:spacing w:after="0" w:line="276" w:lineRule="auto"/>
        <w:jc w:val="both"/>
        <w:rPr>
          <w:rFonts w:ascii="Times New Roman" w:hAnsi="Times New Roman" w:cs="Times New Roman"/>
          <w:i/>
          <w:color w:val="000000"/>
          <w:sz w:val="24"/>
          <w:szCs w:val="24"/>
        </w:rPr>
      </w:pPr>
      <w:r w:rsidRPr="000552A5">
        <w:rPr>
          <w:rFonts w:ascii="Times New Roman" w:hAnsi="Times New Roman" w:cs="Times New Roman"/>
          <w:i/>
          <w:color w:val="000000"/>
          <w:sz w:val="24"/>
          <w:szCs w:val="24"/>
        </w:rPr>
        <w:t>Este concepto se agregó con la finalidad de poder percibir ingresos de este tipo, ya que en la Ley de ingresos 2018 no se contempla y es sumamente necesario.</w:t>
      </w:r>
    </w:p>
    <w:p w:rsidR="000552A5" w:rsidRPr="000552A5" w:rsidRDefault="000552A5" w:rsidP="000552A5">
      <w:pPr>
        <w:spacing w:after="0" w:line="276" w:lineRule="auto"/>
        <w:jc w:val="both"/>
        <w:rPr>
          <w:rFonts w:ascii="Times New Roman" w:hAnsi="Times New Roman" w:cs="Times New Roman"/>
          <w:i/>
          <w:color w:val="000000"/>
          <w:sz w:val="24"/>
          <w:szCs w:val="24"/>
        </w:rPr>
      </w:pPr>
    </w:p>
    <w:p w:rsidR="000552A5" w:rsidRDefault="000552A5" w:rsidP="000552A5">
      <w:pPr>
        <w:spacing w:after="0" w:line="276" w:lineRule="auto"/>
        <w:jc w:val="both"/>
        <w:rPr>
          <w:rFonts w:ascii="Times New Roman" w:hAnsi="Times New Roman" w:cs="Times New Roman"/>
          <w:b/>
          <w:i/>
          <w:sz w:val="24"/>
          <w:szCs w:val="24"/>
          <w:u w:val="single"/>
        </w:rPr>
      </w:pPr>
      <w:r w:rsidRPr="000552A5">
        <w:rPr>
          <w:rFonts w:ascii="Times New Roman" w:hAnsi="Times New Roman" w:cs="Times New Roman"/>
          <w:b/>
          <w:i/>
          <w:sz w:val="24"/>
          <w:szCs w:val="24"/>
          <w:u w:val="single"/>
        </w:rPr>
        <w:t>Modificación:</w:t>
      </w:r>
    </w:p>
    <w:p w:rsidR="000552A5" w:rsidRPr="000552A5" w:rsidRDefault="000552A5" w:rsidP="000552A5">
      <w:pPr>
        <w:spacing w:after="0" w:line="276" w:lineRule="auto"/>
        <w:jc w:val="both"/>
        <w:rPr>
          <w:rFonts w:ascii="Times New Roman" w:hAnsi="Times New Roman" w:cs="Times New Roman"/>
          <w:i/>
          <w:color w:val="000000"/>
          <w:sz w:val="24"/>
          <w:szCs w:val="24"/>
        </w:rPr>
      </w:pPr>
    </w:p>
    <w:p w:rsidR="000552A5" w:rsidRPr="000552A5" w:rsidRDefault="000552A5" w:rsidP="000552A5">
      <w:pPr>
        <w:autoSpaceDE w:val="0"/>
        <w:autoSpaceDN w:val="0"/>
        <w:adjustRightInd w:val="0"/>
        <w:spacing w:after="0" w:line="276" w:lineRule="auto"/>
        <w:ind w:firstLine="708"/>
        <w:jc w:val="both"/>
        <w:rPr>
          <w:rFonts w:ascii="Times New Roman" w:hAnsi="Times New Roman" w:cs="Times New Roman"/>
          <w:i/>
          <w:color w:val="000000"/>
          <w:sz w:val="24"/>
          <w:szCs w:val="24"/>
        </w:rPr>
      </w:pPr>
      <w:r w:rsidRPr="000552A5">
        <w:rPr>
          <w:rFonts w:ascii="Times New Roman" w:hAnsi="Times New Roman" w:cs="Times New Roman"/>
          <w:b/>
          <w:bCs/>
          <w:i/>
          <w:color w:val="000000"/>
          <w:sz w:val="24"/>
          <w:szCs w:val="24"/>
        </w:rPr>
        <w:t>Artículo 44.-</w:t>
      </w:r>
      <w:r w:rsidRPr="000552A5">
        <w:rPr>
          <w:rFonts w:ascii="Times New Roman" w:hAnsi="Times New Roman" w:cs="Times New Roman"/>
          <w:b/>
          <w:bCs/>
          <w:i/>
          <w:sz w:val="24"/>
          <w:szCs w:val="24"/>
        </w:rPr>
        <w:t xml:space="preserve"> </w:t>
      </w:r>
      <w:r w:rsidRPr="000552A5">
        <w:rPr>
          <w:rFonts w:ascii="Times New Roman" w:hAnsi="Times New Roman" w:cs="Times New Roman"/>
          <w:i/>
          <w:color w:val="000000"/>
          <w:sz w:val="24"/>
          <w:szCs w:val="24"/>
        </w:rPr>
        <w:t>Por los servicios que en materia desarrollo urbano, protección civil, catastro y bomberos presten los ayuntamientos:</w:t>
      </w:r>
    </w:p>
    <w:p w:rsidR="000552A5" w:rsidRPr="000552A5" w:rsidRDefault="000552A5" w:rsidP="000552A5">
      <w:pPr>
        <w:autoSpaceDE w:val="0"/>
        <w:autoSpaceDN w:val="0"/>
        <w:adjustRightInd w:val="0"/>
        <w:spacing w:after="0" w:line="276" w:lineRule="auto"/>
        <w:jc w:val="both"/>
        <w:rPr>
          <w:rFonts w:ascii="Times New Roman" w:hAnsi="Times New Roman" w:cs="Times New Roman"/>
          <w:i/>
          <w:color w:val="000000"/>
          <w:sz w:val="24"/>
          <w:szCs w:val="24"/>
        </w:rPr>
      </w:pPr>
      <w:r w:rsidRPr="000552A5">
        <w:rPr>
          <w:rFonts w:ascii="Times New Roman" w:hAnsi="Times New Roman" w:cs="Times New Roman"/>
          <w:i/>
          <w:color w:val="000000"/>
          <w:sz w:val="24"/>
          <w:szCs w:val="24"/>
        </w:rPr>
        <w:t>I. Por los servicios de desarrollo urbanos prestados, se causarán las siguientes cuotas:</w:t>
      </w:r>
    </w:p>
    <w:p w:rsidR="000552A5" w:rsidRPr="000552A5" w:rsidRDefault="000552A5" w:rsidP="000552A5">
      <w:pPr>
        <w:spacing w:after="0" w:line="276" w:lineRule="auto"/>
        <w:rPr>
          <w:rFonts w:ascii="Times New Roman" w:hAnsi="Times New Roman" w:cs="Times New Roman"/>
          <w:b/>
          <w:i/>
          <w:sz w:val="24"/>
          <w:szCs w:val="24"/>
        </w:rPr>
      </w:pPr>
      <w:r w:rsidRPr="000552A5">
        <w:rPr>
          <w:rFonts w:ascii="Times New Roman" w:hAnsi="Times New Roman" w:cs="Times New Roman"/>
          <w:b/>
          <w:bCs/>
          <w:i/>
          <w:color w:val="000000"/>
          <w:sz w:val="24"/>
          <w:szCs w:val="24"/>
        </w:rPr>
        <w:t>A) Por la expedición de licencia de construcción, modificación o reconstrucción, se causarán los siguientes derechos:</w:t>
      </w:r>
    </w:p>
    <w:p w:rsidR="000552A5" w:rsidRPr="000552A5" w:rsidRDefault="000552A5" w:rsidP="000552A5">
      <w:pPr>
        <w:spacing w:after="0" w:line="276" w:lineRule="auto"/>
        <w:jc w:val="both"/>
        <w:rPr>
          <w:rFonts w:ascii="Times New Roman" w:hAnsi="Times New Roman" w:cs="Times New Roman"/>
          <w:b/>
          <w:bCs/>
          <w:i/>
          <w:color w:val="000000"/>
          <w:sz w:val="24"/>
          <w:szCs w:val="24"/>
        </w:rPr>
      </w:pPr>
      <w:r w:rsidRPr="000552A5">
        <w:rPr>
          <w:rFonts w:ascii="Times New Roman" w:hAnsi="Times New Roman" w:cs="Times New Roman"/>
          <w:b/>
          <w:bCs/>
          <w:i/>
          <w:color w:val="000000"/>
          <w:sz w:val="24"/>
          <w:szCs w:val="24"/>
        </w:rPr>
        <w:t>2.- En licencias de tipo comercial, industrial y de servicios:</w:t>
      </w:r>
    </w:p>
    <w:p w:rsidR="000552A5" w:rsidRPr="000552A5" w:rsidRDefault="000552A5" w:rsidP="000552A5">
      <w:pPr>
        <w:spacing w:after="0" w:line="276" w:lineRule="auto"/>
        <w:jc w:val="both"/>
        <w:rPr>
          <w:rFonts w:ascii="Times New Roman" w:hAnsi="Times New Roman" w:cs="Times New Roman"/>
          <w:i/>
          <w:color w:val="000000"/>
          <w:sz w:val="24"/>
          <w:szCs w:val="24"/>
        </w:rPr>
      </w:pPr>
      <w:r w:rsidRPr="000552A5">
        <w:rPr>
          <w:rFonts w:ascii="Times New Roman" w:hAnsi="Times New Roman" w:cs="Times New Roman"/>
          <w:i/>
          <w:sz w:val="24"/>
          <w:szCs w:val="24"/>
        </w:rPr>
        <w:lastRenderedPageBreak/>
        <w:t>k)  Por Estudio de Factibilidad de Uso de Suelo se cubrirá el equivalente a 10.00 Veces la Unidad de Medida y Actualización Vigente (VUMAV)</w:t>
      </w:r>
    </w:p>
    <w:p w:rsidR="000552A5" w:rsidRPr="000552A5" w:rsidRDefault="000552A5" w:rsidP="000552A5">
      <w:pPr>
        <w:spacing w:after="0" w:line="276" w:lineRule="auto"/>
        <w:jc w:val="both"/>
        <w:rPr>
          <w:rFonts w:ascii="Times New Roman" w:hAnsi="Times New Roman" w:cs="Times New Roman"/>
          <w:b/>
          <w:i/>
          <w:sz w:val="24"/>
          <w:szCs w:val="24"/>
        </w:rPr>
      </w:pPr>
    </w:p>
    <w:p w:rsidR="000552A5" w:rsidRPr="000552A5" w:rsidRDefault="000552A5" w:rsidP="000552A5">
      <w:pPr>
        <w:spacing w:after="0" w:line="276" w:lineRule="auto"/>
        <w:jc w:val="both"/>
        <w:rPr>
          <w:rFonts w:ascii="Times New Roman" w:hAnsi="Times New Roman" w:cs="Times New Roman"/>
          <w:b/>
          <w:i/>
          <w:sz w:val="24"/>
          <w:szCs w:val="24"/>
        </w:rPr>
      </w:pPr>
      <w:r w:rsidRPr="000552A5">
        <w:rPr>
          <w:rFonts w:ascii="Times New Roman" w:hAnsi="Times New Roman" w:cs="Times New Roman"/>
          <w:b/>
          <w:i/>
          <w:sz w:val="24"/>
          <w:szCs w:val="24"/>
        </w:rPr>
        <w:t>Justificación:</w:t>
      </w:r>
    </w:p>
    <w:p w:rsidR="000552A5" w:rsidRPr="000552A5" w:rsidRDefault="000552A5" w:rsidP="000552A5">
      <w:pPr>
        <w:spacing w:line="276" w:lineRule="auto"/>
        <w:jc w:val="both"/>
        <w:rPr>
          <w:rFonts w:ascii="Times New Roman" w:hAnsi="Times New Roman" w:cs="Times New Roman"/>
          <w:i/>
          <w:color w:val="000000"/>
          <w:sz w:val="24"/>
          <w:szCs w:val="24"/>
        </w:rPr>
      </w:pPr>
      <w:r w:rsidRPr="000552A5">
        <w:rPr>
          <w:rFonts w:ascii="Times New Roman" w:hAnsi="Times New Roman" w:cs="Times New Roman"/>
          <w:i/>
          <w:color w:val="000000"/>
          <w:sz w:val="24"/>
          <w:szCs w:val="24"/>
        </w:rPr>
        <w:t>Este concepto se agregó con la finalidad de poder percibir ingresos de este tipo, ya que en la Ley de ingresos 2018 no se contempla y es sumamente necesario.</w:t>
      </w:r>
    </w:p>
    <w:p w:rsidR="000552A5" w:rsidRDefault="000552A5" w:rsidP="000552A5">
      <w:pPr>
        <w:spacing w:line="276" w:lineRule="auto"/>
        <w:jc w:val="both"/>
        <w:rPr>
          <w:rFonts w:ascii="Times New Roman" w:hAnsi="Times New Roman" w:cs="Times New Roman"/>
          <w:b/>
          <w:i/>
          <w:sz w:val="24"/>
          <w:szCs w:val="24"/>
          <w:u w:val="single"/>
        </w:rPr>
      </w:pPr>
      <w:r w:rsidRPr="000552A5">
        <w:rPr>
          <w:rFonts w:ascii="Times New Roman" w:hAnsi="Times New Roman" w:cs="Times New Roman"/>
          <w:b/>
          <w:i/>
          <w:sz w:val="24"/>
          <w:szCs w:val="24"/>
          <w:u w:val="single"/>
        </w:rPr>
        <w:t>Modificación:</w:t>
      </w:r>
    </w:p>
    <w:p w:rsidR="00307343" w:rsidRPr="00307343" w:rsidRDefault="00307343" w:rsidP="00307343">
      <w:pPr>
        <w:spacing w:after="0" w:line="276" w:lineRule="auto"/>
        <w:jc w:val="both"/>
        <w:rPr>
          <w:rFonts w:ascii="Times New Roman" w:hAnsi="Times New Roman" w:cs="Times New Roman"/>
          <w:b/>
          <w:i/>
          <w:sz w:val="24"/>
          <w:szCs w:val="24"/>
          <w:u w:val="single"/>
        </w:rPr>
      </w:pPr>
    </w:p>
    <w:p w:rsidR="000552A5" w:rsidRPr="000552A5" w:rsidRDefault="000552A5" w:rsidP="000552A5">
      <w:pPr>
        <w:autoSpaceDE w:val="0"/>
        <w:autoSpaceDN w:val="0"/>
        <w:adjustRightInd w:val="0"/>
        <w:spacing w:after="0" w:line="276" w:lineRule="auto"/>
        <w:ind w:firstLine="708"/>
        <w:jc w:val="both"/>
        <w:rPr>
          <w:rFonts w:ascii="Times New Roman" w:hAnsi="Times New Roman" w:cs="Times New Roman"/>
          <w:i/>
          <w:color w:val="000000"/>
          <w:sz w:val="24"/>
          <w:szCs w:val="24"/>
        </w:rPr>
      </w:pPr>
      <w:r w:rsidRPr="000552A5">
        <w:rPr>
          <w:rFonts w:ascii="Times New Roman" w:hAnsi="Times New Roman" w:cs="Times New Roman"/>
          <w:b/>
          <w:bCs/>
          <w:i/>
          <w:color w:val="000000"/>
          <w:sz w:val="24"/>
          <w:szCs w:val="24"/>
        </w:rPr>
        <w:t>Artículo 44.-</w:t>
      </w:r>
      <w:r w:rsidRPr="000552A5">
        <w:rPr>
          <w:rFonts w:ascii="Times New Roman" w:hAnsi="Times New Roman" w:cs="Times New Roman"/>
          <w:b/>
          <w:bCs/>
          <w:i/>
          <w:sz w:val="24"/>
          <w:szCs w:val="24"/>
        </w:rPr>
        <w:t xml:space="preserve"> </w:t>
      </w:r>
      <w:r w:rsidRPr="000552A5">
        <w:rPr>
          <w:rFonts w:ascii="Times New Roman" w:hAnsi="Times New Roman" w:cs="Times New Roman"/>
          <w:i/>
          <w:color w:val="000000"/>
          <w:sz w:val="24"/>
          <w:szCs w:val="24"/>
        </w:rPr>
        <w:t>Por los servicios que en materia desarrollo urbano, protección civil, catastro y bomberos presten los ayuntamientos:</w:t>
      </w:r>
    </w:p>
    <w:p w:rsidR="000552A5" w:rsidRPr="000552A5" w:rsidRDefault="000552A5" w:rsidP="000552A5">
      <w:pPr>
        <w:autoSpaceDE w:val="0"/>
        <w:autoSpaceDN w:val="0"/>
        <w:adjustRightInd w:val="0"/>
        <w:spacing w:after="0" w:line="276" w:lineRule="auto"/>
        <w:jc w:val="both"/>
        <w:rPr>
          <w:rFonts w:ascii="Times New Roman" w:hAnsi="Times New Roman" w:cs="Times New Roman"/>
          <w:i/>
          <w:color w:val="000000"/>
          <w:sz w:val="24"/>
          <w:szCs w:val="24"/>
        </w:rPr>
      </w:pPr>
      <w:r w:rsidRPr="000552A5">
        <w:rPr>
          <w:rFonts w:ascii="Times New Roman" w:hAnsi="Times New Roman" w:cs="Times New Roman"/>
          <w:i/>
          <w:color w:val="000000"/>
          <w:sz w:val="24"/>
          <w:szCs w:val="24"/>
        </w:rPr>
        <w:t>I. Por los servicios de desarrollo urbanos prestados, se causarán las siguientes cuotas:</w:t>
      </w:r>
    </w:p>
    <w:p w:rsidR="000552A5" w:rsidRPr="000552A5" w:rsidRDefault="000552A5" w:rsidP="000552A5">
      <w:pPr>
        <w:spacing w:after="0" w:line="276" w:lineRule="auto"/>
        <w:rPr>
          <w:rFonts w:ascii="Times New Roman" w:hAnsi="Times New Roman" w:cs="Times New Roman"/>
          <w:b/>
          <w:i/>
          <w:sz w:val="24"/>
          <w:szCs w:val="24"/>
        </w:rPr>
      </w:pPr>
      <w:r w:rsidRPr="000552A5">
        <w:rPr>
          <w:rFonts w:ascii="Times New Roman" w:hAnsi="Times New Roman" w:cs="Times New Roman"/>
          <w:b/>
          <w:bCs/>
          <w:i/>
          <w:color w:val="000000"/>
          <w:sz w:val="24"/>
          <w:szCs w:val="24"/>
        </w:rPr>
        <w:t>A) Por la expedición de licencia de construcción, modificación o reconstrucción, se causarán los siguientes derechos:</w:t>
      </w:r>
    </w:p>
    <w:p w:rsidR="000552A5" w:rsidRPr="000552A5" w:rsidRDefault="000552A5" w:rsidP="000552A5">
      <w:pPr>
        <w:spacing w:after="0" w:line="276" w:lineRule="auto"/>
        <w:jc w:val="both"/>
        <w:rPr>
          <w:rFonts w:ascii="Times New Roman" w:hAnsi="Times New Roman" w:cs="Times New Roman"/>
          <w:b/>
          <w:bCs/>
          <w:i/>
          <w:color w:val="000000"/>
          <w:sz w:val="24"/>
          <w:szCs w:val="24"/>
        </w:rPr>
      </w:pPr>
      <w:r w:rsidRPr="000552A5">
        <w:rPr>
          <w:rFonts w:ascii="Times New Roman" w:hAnsi="Times New Roman" w:cs="Times New Roman"/>
          <w:b/>
          <w:bCs/>
          <w:i/>
          <w:color w:val="000000"/>
          <w:sz w:val="24"/>
          <w:szCs w:val="24"/>
        </w:rPr>
        <w:t>2.- En licencias de tipo comercial, industrial y de servicios:</w:t>
      </w:r>
    </w:p>
    <w:p w:rsidR="000552A5" w:rsidRPr="000552A5" w:rsidRDefault="000552A5" w:rsidP="000552A5">
      <w:pPr>
        <w:autoSpaceDE w:val="0"/>
        <w:autoSpaceDN w:val="0"/>
        <w:adjustRightInd w:val="0"/>
        <w:spacing w:after="0" w:line="276" w:lineRule="auto"/>
        <w:ind w:left="567" w:hanging="387"/>
        <w:jc w:val="both"/>
        <w:rPr>
          <w:rFonts w:ascii="Times New Roman" w:hAnsi="Times New Roman" w:cs="Times New Roman"/>
          <w:i/>
          <w:sz w:val="24"/>
          <w:szCs w:val="24"/>
        </w:rPr>
      </w:pPr>
      <w:r w:rsidRPr="000552A5">
        <w:rPr>
          <w:rFonts w:ascii="Times New Roman" w:hAnsi="Times New Roman" w:cs="Times New Roman"/>
          <w:i/>
          <w:sz w:val="24"/>
          <w:szCs w:val="24"/>
        </w:rPr>
        <w:t>l)  Por la expedición de permisos para la demolición de cualquier tipo de construcción:</w:t>
      </w:r>
    </w:p>
    <w:p w:rsidR="000552A5" w:rsidRPr="000552A5" w:rsidRDefault="000552A5" w:rsidP="000552A5">
      <w:pPr>
        <w:autoSpaceDE w:val="0"/>
        <w:autoSpaceDN w:val="0"/>
        <w:adjustRightInd w:val="0"/>
        <w:spacing w:after="0" w:line="276" w:lineRule="auto"/>
        <w:ind w:left="567" w:hanging="387"/>
        <w:jc w:val="both"/>
        <w:rPr>
          <w:rFonts w:ascii="Times New Roman" w:hAnsi="Times New Roman" w:cs="Times New Roman"/>
          <w:i/>
          <w:sz w:val="24"/>
          <w:szCs w:val="24"/>
        </w:rPr>
      </w:pPr>
      <w:r w:rsidRPr="000552A5">
        <w:rPr>
          <w:rFonts w:ascii="Times New Roman" w:hAnsi="Times New Roman" w:cs="Times New Roman"/>
          <w:i/>
          <w:sz w:val="24"/>
          <w:szCs w:val="24"/>
        </w:rPr>
        <w:tab/>
      </w:r>
      <w:r w:rsidRPr="000552A5">
        <w:rPr>
          <w:rFonts w:ascii="Times New Roman" w:hAnsi="Times New Roman" w:cs="Times New Roman"/>
          <w:i/>
          <w:sz w:val="24"/>
          <w:szCs w:val="24"/>
        </w:rPr>
        <w:tab/>
      </w:r>
      <w:r w:rsidRPr="000552A5">
        <w:rPr>
          <w:rFonts w:ascii="Times New Roman" w:hAnsi="Times New Roman" w:cs="Times New Roman"/>
          <w:i/>
          <w:sz w:val="24"/>
          <w:szCs w:val="24"/>
        </w:rPr>
        <w:tab/>
        <w:t xml:space="preserve">1)  Por Cualquier tipo de construcción por metro cuadrado </w:t>
      </w:r>
      <w:r w:rsidRPr="000552A5">
        <w:rPr>
          <w:rFonts w:ascii="Times New Roman" w:hAnsi="Times New Roman" w:cs="Times New Roman"/>
          <w:i/>
          <w:sz w:val="24"/>
          <w:szCs w:val="24"/>
        </w:rPr>
        <w:tab/>
        <w:t>0.0428</w:t>
      </w:r>
    </w:p>
    <w:p w:rsidR="000552A5" w:rsidRPr="000552A5" w:rsidRDefault="000552A5" w:rsidP="000552A5">
      <w:pPr>
        <w:spacing w:after="0" w:line="276" w:lineRule="auto"/>
        <w:jc w:val="both"/>
        <w:rPr>
          <w:rFonts w:ascii="Times New Roman" w:hAnsi="Times New Roman" w:cs="Times New Roman"/>
          <w:i/>
          <w:color w:val="000000"/>
          <w:sz w:val="24"/>
          <w:szCs w:val="24"/>
        </w:rPr>
      </w:pPr>
      <w:r w:rsidRPr="000552A5">
        <w:rPr>
          <w:rFonts w:ascii="Times New Roman" w:hAnsi="Times New Roman" w:cs="Times New Roman"/>
          <w:i/>
          <w:sz w:val="24"/>
          <w:szCs w:val="24"/>
        </w:rPr>
        <w:tab/>
      </w:r>
      <w:r w:rsidRPr="000552A5">
        <w:rPr>
          <w:rFonts w:ascii="Times New Roman" w:hAnsi="Times New Roman" w:cs="Times New Roman"/>
          <w:i/>
          <w:sz w:val="24"/>
          <w:szCs w:val="24"/>
        </w:rPr>
        <w:tab/>
        <w:t>2)  Por Guarniciones (metro lineal)</w:t>
      </w:r>
      <w:r w:rsidRPr="000552A5">
        <w:rPr>
          <w:rFonts w:ascii="Times New Roman" w:hAnsi="Times New Roman" w:cs="Times New Roman"/>
          <w:i/>
          <w:sz w:val="24"/>
          <w:szCs w:val="24"/>
        </w:rPr>
        <w:tab/>
      </w:r>
      <w:r w:rsidRPr="000552A5">
        <w:rPr>
          <w:rFonts w:ascii="Times New Roman" w:hAnsi="Times New Roman" w:cs="Times New Roman"/>
          <w:i/>
          <w:sz w:val="24"/>
          <w:szCs w:val="24"/>
        </w:rPr>
        <w:tab/>
      </w:r>
      <w:r w:rsidRPr="000552A5">
        <w:rPr>
          <w:rFonts w:ascii="Times New Roman" w:hAnsi="Times New Roman" w:cs="Times New Roman"/>
          <w:i/>
          <w:sz w:val="24"/>
          <w:szCs w:val="24"/>
        </w:rPr>
        <w:tab/>
      </w:r>
      <w:r w:rsidRPr="000552A5">
        <w:rPr>
          <w:rFonts w:ascii="Times New Roman" w:hAnsi="Times New Roman" w:cs="Times New Roman"/>
          <w:i/>
          <w:sz w:val="24"/>
          <w:szCs w:val="24"/>
        </w:rPr>
        <w:tab/>
      </w:r>
      <w:r w:rsidRPr="000552A5">
        <w:rPr>
          <w:rFonts w:ascii="Times New Roman" w:hAnsi="Times New Roman" w:cs="Times New Roman"/>
          <w:i/>
          <w:sz w:val="24"/>
          <w:szCs w:val="24"/>
        </w:rPr>
        <w:tab/>
        <w:t>5.50</w:t>
      </w:r>
    </w:p>
    <w:p w:rsidR="000552A5" w:rsidRPr="000552A5" w:rsidRDefault="000552A5" w:rsidP="000552A5">
      <w:pPr>
        <w:spacing w:after="0" w:line="276" w:lineRule="auto"/>
        <w:ind w:left="-426" w:right="-376"/>
        <w:jc w:val="center"/>
        <w:rPr>
          <w:rFonts w:ascii="Times New Roman" w:hAnsi="Times New Roman" w:cs="Times New Roman"/>
          <w:b/>
          <w:i/>
          <w:sz w:val="24"/>
          <w:szCs w:val="24"/>
        </w:rPr>
      </w:pPr>
    </w:p>
    <w:p w:rsidR="000552A5" w:rsidRPr="000552A5" w:rsidRDefault="000552A5" w:rsidP="000552A5">
      <w:pPr>
        <w:spacing w:after="0" w:line="276" w:lineRule="auto"/>
        <w:jc w:val="both"/>
        <w:rPr>
          <w:rFonts w:ascii="Times New Roman" w:hAnsi="Times New Roman" w:cs="Times New Roman"/>
          <w:b/>
          <w:i/>
          <w:sz w:val="24"/>
          <w:szCs w:val="24"/>
        </w:rPr>
      </w:pPr>
      <w:r w:rsidRPr="000552A5">
        <w:rPr>
          <w:rFonts w:ascii="Times New Roman" w:hAnsi="Times New Roman" w:cs="Times New Roman"/>
          <w:b/>
          <w:i/>
          <w:sz w:val="24"/>
          <w:szCs w:val="24"/>
        </w:rPr>
        <w:t>Justificación:</w:t>
      </w:r>
    </w:p>
    <w:p w:rsidR="000552A5" w:rsidRPr="000552A5" w:rsidRDefault="000552A5" w:rsidP="000552A5">
      <w:pPr>
        <w:spacing w:after="0" w:line="276" w:lineRule="auto"/>
        <w:ind w:right="-376"/>
        <w:rPr>
          <w:rFonts w:ascii="Times New Roman" w:hAnsi="Times New Roman" w:cs="Times New Roman"/>
          <w:b/>
          <w:i/>
          <w:sz w:val="24"/>
          <w:szCs w:val="24"/>
        </w:rPr>
      </w:pPr>
      <w:r w:rsidRPr="000552A5">
        <w:rPr>
          <w:rFonts w:ascii="Times New Roman" w:hAnsi="Times New Roman" w:cs="Times New Roman"/>
          <w:i/>
          <w:color w:val="000000"/>
          <w:sz w:val="24"/>
          <w:szCs w:val="24"/>
        </w:rPr>
        <w:t>Este concepto se agregó con la finalidad de poder percibir ingresos de este tipo, ya que en la Ley de ingresos 2018 no se contempla y es sumamente necesario.</w:t>
      </w:r>
    </w:p>
    <w:p w:rsidR="000552A5" w:rsidRPr="000552A5" w:rsidRDefault="000552A5" w:rsidP="000552A5">
      <w:pPr>
        <w:spacing w:after="0" w:line="276" w:lineRule="auto"/>
        <w:ind w:left="-426" w:right="-376"/>
        <w:jc w:val="center"/>
        <w:rPr>
          <w:rFonts w:ascii="Times New Roman" w:hAnsi="Times New Roman" w:cs="Times New Roman"/>
          <w:b/>
          <w:i/>
          <w:sz w:val="24"/>
          <w:szCs w:val="24"/>
        </w:rPr>
      </w:pPr>
    </w:p>
    <w:p w:rsidR="000552A5" w:rsidRPr="000552A5" w:rsidRDefault="000552A5" w:rsidP="000552A5">
      <w:pPr>
        <w:spacing w:after="0" w:line="276" w:lineRule="auto"/>
        <w:ind w:left="-426" w:right="-376"/>
        <w:rPr>
          <w:rFonts w:ascii="Times New Roman" w:hAnsi="Times New Roman" w:cs="Times New Roman"/>
          <w:b/>
          <w:bCs/>
          <w:i/>
          <w:color w:val="000000"/>
          <w:sz w:val="24"/>
          <w:szCs w:val="24"/>
        </w:rPr>
      </w:pPr>
    </w:p>
    <w:p w:rsidR="000552A5" w:rsidRPr="000552A5" w:rsidRDefault="000552A5" w:rsidP="000552A5">
      <w:pPr>
        <w:spacing w:after="0" w:line="276" w:lineRule="auto"/>
        <w:ind w:left="-426" w:right="-376"/>
        <w:rPr>
          <w:rFonts w:ascii="Times New Roman" w:hAnsi="Times New Roman" w:cs="Times New Roman"/>
          <w:b/>
          <w:i/>
          <w:sz w:val="24"/>
          <w:szCs w:val="24"/>
          <w:u w:val="single"/>
        </w:rPr>
      </w:pPr>
      <w:r w:rsidRPr="000552A5">
        <w:rPr>
          <w:rFonts w:ascii="Times New Roman" w:hAnsi="Times New Roman" w:cs="Times New Roman"/>
          <w:b/>
          <w:i/>
          <w:sz w:val="24"/>
          <w:szCs w:val="24"/>
          <w:u w:val="single"/>
        </w:rPr>
        <w:t>Modificación:</w:t>
      </w:r>
    </w:p>
    <w:p w:rsidR="000552A5" w:rsidRPr="000552A5" w:rsidRDefault="000552A5" w:rsidP="000552A5">
      <w:pPr>
        <w:spacing w:after="0" w:line="276" w:lineRule="auto"/>
        <w:ind w:left="-426" w:right="-376"/>
        <w:rPr>
          <w:rFonts w:ascii="Times New Roman" w:hAnsi="Times New Roman" w:cs="Times New Roman"/>
          <w:b/>
          <w:bCs/>
          <w:i/>
          <w:color w:val="000000"/>
          <w:sz w:val="24"/>
          <w:szCs w:val="24"/>
        </w:rPr>
      </w:pPr>
    </w:p>
    <w:p w:rsidR="000552A5" w:rsidRPr="000552A5" w:rsidRDefault="000552A5" w:rsidP="000552A5">
      <w:pPr>
        <w:spacing w:after="0" w:line="276" w:lineRule="auto"/>
        <w:ind w:left="-426" w:right="-376"/>
        <w:jc w:val="both"/>
        <w:rPr>
          <w:rFonts w:ascii="Times New Roman" w:hAnsi="Times New Roman" w:cs="Times New Roman"/>
          <w:b/>
          <w:i/>
          <w:sz w:val="24"/>
          <w:szCs w:val="24"/>
        </w:rPr>
      </w:pPr>
      <w:r w:rsidRPr="000552A5">
        <w:rPr>
          <w:rFonts w:ascii="Times New Roman" w:hAnsi="Times New Roman" w:cs="Times New Roman"/>
          <w:b/>
          <w:bCs/>
          <w:i/>
          <w:color w:val="000000"/>
          <w:sz w:val="24"/>
          <w:szCs w:val="24"/>
        </w:rPr>
        <w:t>Artículo 46.-</w:t>
      </w:r>
      <w:r w:rsidRPr="000552A5">
        <w:rPr>
          <w:rFonts w:ascii="Times New Roman" w:hAnsi="Times New Roman" w:cs="Times New Roman"/>
          <w:i/>
          <w:sz w:val="24"/>
          <w:szCs w:val="24"/>
        </w:rPr>
        <w:t xml:space="preserve"> </w:t>
      </w:r>
      <w:r w:rsidRPr="000552A5">
        <w:rPr>
          <w:rFonts w:ascii="Times New Roman" w:hAnsi="Times New Roman" w:cs="Times New Roman"/>
          <w:i/>
          <w:color w:val="000000"/>
          <w:sz w:val="24"/>
          <w:szCs w:val="24"/>
        </w:rPr>
        <w:t>Por la expedición del oficio de enajenación de bienes inmuebles que realicen los ayuntamientos, en los términos del Capítulo Cuarto del Título Séptimo, de la Ley de Gobierno y Administración Municipal, se causará un derecho de 1.07 Veces la Unidad de Medida y Actualización Vigente por lote enajenado.</w:t>
      </w:r>
    </w:p>
    <w:p w:rsidR="000552A5" w:rsidRPr="000552A5" w:rsidRDefault="000552A5" w:rsidP="000552A5">
      <w:pPr>
        <w:spacing w:after="0" w:line="276" w:lineRule="auto"/>
        <w:ind w:left="-426" w:right="-376"/>
        <w:jc w:val="both"/>
        <w:rPr>
          <w:rFonts w:ascii="Times New Roman" w:hAnsi="Times New Roman" w:cs="Times New Roman"/>
          <w:b/>
          <w:i/>
          <w:sz w:val="24"/>
          <w:szCs w:val="24"/>
        </w:rPr>
      </w:pPr>
    </w:p>
    <w:p w:rsidR="000552A5" w:rsidRPr="000552A5" w:rsidRDefault="000552A5" w:rsidP="000552A5">
      <w:pPr>
        <w:spacing w:after="0" w:line="276" w:lineRule="auto"/>
        <w:jc w:val="both"/>
        <w:rPr>
          <w:rFonts w:ascii="Times New Roman" w:hAnsi="Times New Roman" w:cs="Times New Roman"/>
          <w:b/>
          <w:i/>
          <w:sz w:val="24"/>
          <w:szCs w:val="24"/>
        </w:rPr>
      </w:pPr>
      <w:r w:rsidRPr="000552A5">
        <w:rPr>
          <w:rFonts w:ascii="Times New Roman" w:hAnsi="Times New Roman" w:cs="Times New Roman"/>
          <w:b/>
          <w:i/>
          <w:sz w:val="24"/>
          <w:szCs w:val="24"/>
        </w:rPr>
        <w:t>Justificación:</w:t>
      </w:r>
    </w:p>
    <w:p w:rsidR="000552A5" w:rsidRDefault="000552A5" w:rsidP="00DE54AE">
      <w:pPr>
        <w:spacing w:after="0" w:line="276" w:lineRule="auto"/>
        <w:ind w:left="-426" w:right="-376"/>
        <w:jc w:val="both"/>
        <w:rPr>
          <w:rFonts w:ascii="Times New Roman" w:hAnsi="Times New Roman" w:cs="Times New Roman"/>
          <w:i/>
          <w:color w:val="000000"/>
          <w:sz w:val="24"/>
          <w:szCs w:val="24"/>
        </w:rPr>
      </w:pPr>
      <w:r w:rsidRPr="000552A5">
        <w:rPr>
          <w:rFonts w:ascii="Times New Roman" w:hAnsi="Times New Roman" w:cs="Times New Roman"/>
          <w:i/>
          <w:color w:val="000000"/>
          <w:sz w:val="24"/>
          <w:szCs w:val="24"/>
        </w:rPr>
        <w:t xml:space="preserve">Este artículo se agregó a la Ley de Ingresos y Presupuesto de Ingresos 2019 debido a que se pretende desincorporar determinadas áreas del Municipio y hacer las gestiones necesarias para expedir títulos de </w:t>
      </w:r>
      <w:r w:rsidRPr="000552A5">
        <w:rPr>
          <w:rFonts w:ascii="Times New Roman" w:hAnsi="Times New Roman" w:cs="Times New Roman"/>
          <w:i/>
          <w:color w:val="000000"/>
          <w:sz w:val="24"/>
          <w:szCs w:val="24"/>
        </w:rPr>
        <w:lastRenderedPageBreak/>
        <w:t xml:space="preserve">propiedad que de certeza jurídica a los contribuyentes. El mismo está sustentado en la Ley de Gobierno y Administración Municipal en los términos del Capítulo Cuarto del Título Séptimo, </w:t>
      </w:r>
      <w:r w:rsidR="00307343" w:rsidRPr="000552A5">
        <w:rPr>
          <w:rFonts w:ascii="Times New Roman" w:hAnsi="Times New Roman" w:cs="Times New Roman"/>
          <w:i/>
          <w:color w:val="000000"/>
          <w:sz w:val="24"/>
          <w:szCs w:val="24"/>
        </w:rPr>
        <w:t>así</w:t>
      </w:r>
      <w:r w:rsidRPr="000552A5">
        <w:rPr>
          <w:rFonts w:ascii="Times New Roman" w:hAnsi="Times New Roman" w:cs="Times New Roman"/>
          <w:i/>
          <w:color w:val="000000"/>
          <w:sz w:val="24"/>
          <w:szCs w:val="24"/>
        </w:rPr>
        <w:t xml:space="preserve"> como en la Ley 254 de Ordenamiento Territorial y Desarrollo Urbano del Estado de Sonora en vigor.”</w:t>
      </w:r>
    </w:p>
    <w:p w:rsidR="00307343" w:rsidRPr="00DE54AE" w:rsidRDefault="00307343" w:rsidP="00DE54AE">
      <w:pPr>
        <w:spacing w:after="0" w:line="276" w:lineRule="auto"/>
        <w:ind w:left="-426" w:right="-376"/>
        <w:jc w:val="both"/>
        <w:rPr>
          <w:rFonts w:ascii="Times New Roman" w:hAnsi="Times New Roman" w:cs="Times New Roman"/>
          <w:b/>
          <w:i/>
          <w:sz w:val="24"/>
          <w:szCs w:val="24"/>
        </w:rPr>
      </w:pPr>
    </w:p>
    <w:p w:rsidR="000552A5" w:rsidRPr="00560967" w:rsidRDefault="000552A5" w:rsidP="000552A5">
      <w:pPr>
        <w:spacing w:after="0" w:line="360" w:lineRule="auto"/>
        <w:ind w:firstLine="2160"/>
        <w:jc w:val="both"/>
        <w:rPr>
          <w:rFonts w:ascii="Times New Roman" w:eastAsia="Times New Roman" w:hAnsi="Times New Roman" w:cs="Times New Roman"/>
          <w:sz w:val="24"/>
          <w:szCs w:val="24"/>
          <w:lang w:val="es-ES" w:eastAsia="es-ES"/>
        </w:rPr>
      </w:pPr>
      <w:r w:rsidRPr="00560967">
        <w:rPr>
          <w:rFonts w:ascii="Times New Roman" w:eastAsia="Times New Roman" w:hAnsi="Times New Roman" w:cs="Times New Roman"/>
          <w:sz w:val="24"/>
          <w:szCs w:val="24"/>
          <w:lang w:val="es-ES" w:eastAsia="es-ES"/>
        </w:rPr>
        <w:t>Expuesto lo anterior, esta Comisión procede a resolver el fondo de la iniciativa materia del presente dictamen, bajo las siguientes:</w:t>
      </w:r>
    </w:p>
    <w:p w:rsidR="000552A5" w:rsidRDefault="000552A5" w:rsidP="000552A5">
      <w:pPr>
        <w:spacing w:after="0" w:line="360" w:lineRule="auto"/>
        <w:jc w:val="center"/>
        <w:rPr>
          <w:rFonts w:ascii="Times New Roman" w:eastAsia="Times New Roman" w:hAnsi="Times New Roman" w:cs="Times New Roman"/>
          <w:b/>
          <w:sz w:val="24"/>
          <w:szCs w:val="24"/>
          <w:lang w:val="es-ES" w:eastAsia="es-ES"/>
        </w:rPr>
      </w:pPr>
    </w:p>
    <w:p w:rsidR="000552A5" w:rsidRPr="00560967" w:rsidRDefault="000552A5" w:rsidP="000552A5">
      <w:pPr>
        <w:spacing w:after="0" w:line="240" w:lineRule="auto"/>
        <w:jc w:val="center"/>
        <w:rPr>
          <w:rFonts w:ascii="Times New Roman" w:eastAsia="Times New Roman" w:hAnsi="Times New Roman" w:cs="Times New Roman"/>
          <w:b/>
          <w:sz w:val="24"/>
          <w:szCs w:val="24"/>
          <w:lang w:val="es-ES" w:eastAsia="es-ES"/>
        </w:rPr>
      </w:pPr>
      <w:r w:rsidRPr="00560967">
        <w:rPr>
          <w:rFonts w:ascii="Times New Roman" w:eastAsia="Times New Roman" w:hAnsi="Times New Roman" w:cs="Times New Roman"/>
          <w:b/>
          <w:sz w:val="24"/>
          <w:szCs w:val="24"/>
          <w:lang w:val="es-ES" w:eastAsia="es-ES"/>
        </w:rPr>
        <w:t>CONSIDERACIONES:</w:t>
      </w:r>
    </w:p>
    <w:p w:rsidR="000552A5" w:rsidRPr="00560967" w:rsidRDefault="000552A5" w:rsidP="000552A5">
      <w:pPr>
        <w:spacing w:after="0" w:line="360" w:lineRule="auto"/>
        <w:jc w:val="both"/>
        <w:rPr>
          <w:rFonts w:ascii="Times New Roman" w:eastAsia="Times New Roman" w:hAnsi="Times New Roman" w:cs="Times New Roman"/>
          <w:sz w:val="24"/>
          <w:szCs w:val="24"/>
          <w:lang w:val="es-ES" w:eastAsia="es-ES"/>
        </w:rPr>
      </w:pPr>
    </w:p>
    <w:p w:rsidR="000552A5" w:rsidRPr="00560967" w:rsidRDefault="000552A5" w:rsidP="000552A5">
      <w:pPr>
        <w:spacing w:after="0" w:line="360" w:lineRule="auto"/>
        <w:ind w:firstLine="2160"/>
        <w:jc w:val="both"/>
        <w:rPr>
          <w:rFonts w:ascii="Times New Roman" w:eastAsia="Times New Roman" w:hAnsi="Times New Roman" w:cs="Times New Roman"/>
          <w:sz w:val="24"/>
          <w:szCs w:val="24"/>
          <w:lang w:val="es-ES" w:eastAsia="es-ES"/>
        </w:rPr>
      </w:pPr>
      <w:proofErr w:type="gramStart"/>
      <w:r w:rsidRPr="00560967">
        <w:rPr>
          <w:rFonts w:ascii="Times New Roman" w:eastAsia="Times New Roman" w:hAnsi="Times New Roman" w:cs="Times New Roman"/>
          <w:b/>
          <w:sz w:val="24"/>
          <w:szCs w:val="24"/>
          <w:lang w:val="es-ES" w:eastAsia="es-ES"/>
        </w:rPr>
        <w:t>PRIMERA.-</w:t>
      </w:r>
      <w:proofErr w:type="gramEnd"/>
      <w:r w:rsidRPr="00560967">
        <w:rPr>
          <w:rFonts w:ascii="Times New Roman" w:eastAsia="Times New Roman" w:hAnsi="Times New Roman" w:cs="Times New Roman"/>
          <w:sz w:val="24"/>
          <w:szCs w:val="24"/>
          <w:lang w:val="es-ES" w:eastAsia="es-ES"/>
        </w:rPr>
        <w:t xml:space="preserve"> El artículo 115 de la Constitución Política de los Estados Unidos Mexicanos divide las atribuciones entre los municipios y los Estados en cuanto al proceso de fijación de las contribuciones. A los municipios les otorga la competencia constitucional para proponer las cuotas y tarifas a través de la iniciativa de Ley de Ingresos y, a las legislaturas de los estados, la de tomar la decisión final sobre los tributos municipales, al tener la atribución de aprobar las leyes de ingresos de los municipios; en ese sentido, la decisión del Congreso del Estado no puede apartarse de la propuesta original de cada Municipio, a menos de que existan argumentos de los que deriven una justificación objetiva razonable debido a que están de por medio los recursos económicos municipales y, en un momento dado, se podría ver afectada la autonomía y autosuficiencia de los municipios.</w:t>
      </w:r>
    </w:p>
    <w:p w:rsidR="000552A5" w:rsidRPr="00560967" w:rsidRDefault="000552A5" w:rsidP="000552A5">
      <w:pPr>
        <w:spacing w:after="0" w:line="360" w:lineRule="auto"/>
        <w:jc w:val="both"/>
        <w:rPr>
          <w:rFonts w:ascii="Times New Roman" w:eastAsia="Times New Roman" w:hAnsi="Times New Roman" w:cs="Times New Roman"/>
          <w:sz w:val="24"/>
          <w:szCs w:val="24"/>
          <w:lang w:val="es-ES" w:eastAsia="es-ES"/>
        </w:rPr>
      </w:pPr>
    </w:p>
    <w:p w:rsidR="000552A5" w:rsidRPr="00560967" w:rsidRDefault="000552A5" w:rsidP="000552A5">
      <w:pPr>
        <w:spacing w:after="0" w:line="360" w:lineRule="auto"/>
        <w:ind w:firstLine="2160"/>
        <w:jc w:val="both"/>
        <w:rPr>
          <w:rFonts w:ascii="Times New Roman" w:eastAsia="Times New Roman" w:hAnsi="Times New Roman" w:cs="Times New Roman"/>
          <w:sz w:val="24"/>
          <w:szCs w:val="24"/>
          <w:lang w:val="es-ES" w:eastAsia="es-ES"/>
        </w:rPr>
      </w:pPr>
      <w:r w:rsidRPr="00560967">
        <w:rPr>
          <w:rFonts w:ascii="Times New Roman" w:eastAsia="Times New Roman" w:hAnsi="Times New Roman" w:cs="Times New Roman"/>
          <w:b/>
          <w:sz w:val="24"/>
          <w:szCs w:val="24"/>
          <w:lang w:val="es-ES" w:eastAsia="es-ES"/>
        </w:rPr>
        <w:t>SEGUNDA.-</w:t>
      </w:r>
      <w:r w:rsidRPr="00560967">
        <w:rPr>
          <w:rFonts w:ascii="Times New Roman" w:eastAsia="Times New Roman" w:hAnsi="Times New Roman" w:cs="Times New Roman"/>
          <w:sz w:val="24"/>
          <w:szCs w:val="24"/>
          <w:lang w:val="es-ES" w:eastAsia="es-ES"/>
        </w:rPr>
        <w:t xml:space="preserve"> Es obligación de los ayuntamientos de la Entidad someter al examen y aprobación del Congreso del Estado, durante la segunda quincena del mes de noviembre de cada año, la Ley de Ingresos y Presupuesto de Ingresos que deberá regir en el año fiscal siguiente, misma que contendrá las cuotas, tasas y tarifas aplicables a las contribuciones, según lo dispuesto por los artículos 136, fracción XXI de la Constitución Política del Estado de Sonora y 61, fracción IV, incisos A) y B) de la Ley de Gobierno y Administración Municipal.</w:t>
      </w:r>
    </w:p>
    <w:p w:rsidR="000552A5" w:rsidRPr="00560967" w:rsidRDefault="000552A5" w:rsidP="000552A5">
      <w:pPr>
        <w:spacing w:after="0" w:line="360" w:lineRule="auto"/>
        <w:jc w:val="both"/>
        <w:rPr>
          <w:rFonts w:ascii="Times New Roman" w:eastAsia="Times New Roman" w:hAnsi="Times New Roman" w:cs="Times New Roman"/>
          <w:sz w:val="24"/>
          <w:szCs w:val="24"/>
          <w:lang w:val="es-ES" w:eastAsia="es-ES"/>
        </w:rPr>
      </w:pPr>
    </w:p>
    <w:p w:rsidR="000552A5" w:rsidRPr="00560967" w:rsidRDefault="000552A5" w:rsidP="00DE54AE">
      <w:pPr>
        <w:spacing w:after="0" w:line="360" w:lineRule="auto"/>
        <w:ind w:firstLine="2160"/>
        <w:jc w:val="both"/>
        <w:rPr>
          <w:rFonts w:ascii="Times New Roman" w:eastAsia="Times New Roman" w:hAnsi="Times New Roman" w:cs="Times New Roman"/>
          <w:sz w:val="24"/>
          <w:szCs w:val="24"/>
          <w:lang w:val="es-ES" w:eastAsia="es-ES"/>
        </w:rPr>
      </w:pPr>
      <w:proofErr w:type="gramStart"/>
      <w:r w:rsidRPr="00560967">
        <w:rPr>
          <w:rFonts w:ascii="Times New Roman" w:eastAsia="Times New Roman" w:hAnsi="Times New Roman" w:cs="Times New Roman"/>
          <w:b/>
          <w:sz w:val="24"/>
          <w:szCs w:val="24"/>
          <w:lang w:val="es-ES" w:eastAsia="es-ES"/>
        </w:rPr>
        <w:lastRenderedPageBreak/>
        <w:t>TERCERA.-</w:t>
      </w:r>
      <w:proofErr w:type="gramEnd"/>
      <w:r w:rsidRPr="00560967">
        <w:rPr>
          <w:rFonts w:ascii="Times New Roman" w:eastAsia="Times New Roman" w:hAnsi="Times New Roman" w:cs="Times New Roman"/>
          <w:b/>
          <w:sz w:val="24"/>
          <w:szCs w:val="24"/>
          <w:lang w:val="es-ES" w:eastAsia="es-ES"/>
        </w:rPr>
        <w:t xml:space="preserve"> </w:t>
      </w:r>
      <w:r w:rsidRPr="00560967">
        <w:rPr>
          <w:rFonts w:ascii="Times New Roman" w:eastAsia="Times New Roman" w:hAnsi="Times New Roman" w:cs="Times New Roman"/>
          <w:sz w:val="24"/>
          <w:szCs w:val="24"/>
          <w:lang w:val="es-ES" w:eastAsia="es-ES"/>
        </w:rPr>
        <w:t>Es competencia exclusiva del Congreso del Estado discutir, modificar, aprobar o reprobar anualmente las leyes de ingresos y presupuestos de ingresos de los ayuntamientos, según lo dispuesto por el artículo 64, fracción XXIV de la Constitución Política del Estado de Sonora.</w:t>
      </w:r>
    </w:p>
    <w:p w:rsidR="000552A5" w:rsidRPr="00560967" w:rsidRDefault="000552A5" w:rsidP="000552A5">
      <w:pPr>
        <w:spacing w:after="0" w:line="360" w:lineRule="auto"/>
        <w:ind w:firstLine="2160"/>
        <w:jc w:val="both"/>
        <w:rPr>
          <w:rFonts w:ascii="Times New Roman" w:eastAsia="Times New Roman" w:hAnsi="Times New Roman" w:cs="Times New Roman"/>
          <w:sz w:val="24"/>
          <w:szCs w:val="24"/>
          <w:lang w:val="es-ES" w:eastAsia="es-ES"/>
        </w:rPr>
      </w:pPr>
      <w:r w:rsidRPr="00560967">
        <w:rPr>
          <w:rFonts w:ascii="Times New Roman" w:eastAsia="Times New Roman" w:hAnsi="Times New Roman" w:cs="Times New Roman"/>
          <w:b/>
          <w:sz w:val="24"/>
          <w:szCs w:val="24"/>
          <w:lang w:val="es-ES" w:eastAsia="es-ES"/>
        </w:rPr>
        <w:t>CUARTA.-</w:t>
      </w:r>
      <w:r w:rsidRPr="00560967">
        <w:rPr>
          <w:rFonts w:ascii="Times New Roman" w:eastAsia="Times New Roman" w:hAnsi="Times New Roman" w:cs="Times New Roman"/>
          <w:sz w:val="24"/>
          <w:szCs w:val="24"/>
          <w:lang w:val="es-ES" w:eastAsia="es-ES"/>
        </w:rPr>
        <w:t xml:space="preserve"> Las leyes de ingresos municipales constituyen un catálogo de gravámenes tributarios que condicionan la aplicación de la Ley de Hacienda Municipal, por lo que no es necesario entrar al estudio de fondo sobre la constitucionalidad y legalidad de las contribuciones establecidas en las mismas, tomando en consideración que la ley mencionada cumple a plenitud con los principios de equidad, proporcionalidad y legalidad tributaria contemplados en el artículo 31, fracción IV de la Constitución Política de los Estados Unidos Mexicanos. En virtud de lo anterior, esta Comisión se abocó al análisis de las cuotas, tasas y tarifas propuestas por los citados ayuntamientos en sus respectivas leyes de ingresos, derivadas de la aplicación de la Ley de Hacienda Municipal y de los demás ordenamientos fiscales, concluyendo que las mismas son acordes con los principios de equidad, pues se trata igual a los iguales y desigual a los desiguales, es decir, se establece la igualdad ante la misma ley tributaria de todos los sujetos pasivos de un mismo tributo; asimismo, son proporcionales en virtud que los sujetos pasivos deben contribuir al gasto público en función de su respectiva capacidad económica, debiendo aportar una parte justa y adecuada de sus ingresos, utilidades o rendimientos. Finalmente, es preciso dejar asentado </w:t>
      </w:r>
      <w:proofErr w:type="gramStart"/>
      <w:r w:rsidRPr="00560967">
        <w:rPr>
          <w:rFonts w:ascii="Times New Roman" w:eastAsia="Times New Roman" w:hAnsi="Times New Roman" w:cs="Times New Roman"/>
          <w:sz w:val="24"/>
          <w:szCs w:val="24"/>
          <w:lang w:val="es-ES" w:eastAsia="es-ES"/>
        </w:rPr>
        <w:t>que</w:t>
      </w:r>
      <w:proofErr w:type="gramEnd"/>
      <w:r w:rsidRPr="00560967">
        <w:rPr>
          <w:rFonts w:ascii="Times New Roman" w:eastAsia="Times New Roman" w:hAnsi="Times New Roman" w:cs="Times New Roman"/>
          <w:sz w:val="24"/>
          <w:szCs w:val="24"/>
          <w:lang w:val="es-ES" w:eastAsia="es-ES"/>
        </w:rPr>
        <w:t xml:space="preserve"> en las iniciativas en estudio, no se deja al arbitrio de la autoridad exactora municipal discrecionalidad alguna para el cálculo de los tributos, dado que debe aplicar las normas fiscales creadas por el legislador con anterioridad al hecho imponible. </w:t>
      </w:r>
    </w:p>
    <w:p w:rsidR="000552A5" w:rsidRPr="00560967" w:rsidRDefault="000552A5" w:rsidP="000552A5">
      <w:pPr>
        <w:spacing w:after="0" w:line="360" w:lineRule="auto"/>
        <w:jc w:val="both"/>
        <w:rPr>
          <w:rFonts w:ascii="Times New Roman" w:eastAsia="Times New Roman" w:hAnsi="Times New Roman" w:cs="Times New Roman"/>
          <w:sz w:val="24"/>
          <w:szCs w:val="24"/>
          <w:lang w:val="es-ES" w:eastAsia="es-ES"/>
        </w:rPr>
      </w:pPr>
    </w:p>
    <w:p w:rsidR="000552A5" w:rsidRPr="00560967" w:rsidRDefault="000552A5" w:rsidP="00DE54AE">
      <w:pPr>
        <w:spacing w:after="0" w:line="360" w:lineRule="auto"/>
        <w:ind w:firstLine="2160"/>
        <w:jc w:val="both"/>
        <w:rPr>
          <w:rFonts w:ascii="Times New Roman" w:eastAsia="Times New Roman" w:hAnsi="Times New Roman" w:cs="Times New Roman"/>
          <w:sz w:val="24"/>
          <w:szCs w:val="24"/>
          <w:lang w:val="es-ES" w:eastAsia="es-ES"/>
        </w:rPr>
      </w:pPr>
      <w:r w:rsidRPr="00560967">
        <w:rPr>
          <w:rFonts w:ascii="Times New Roman" w:eastAsia="Times New Roman" w:hAnsi="Times New Roman" w:cs="Times New Roman"/>
          <w:sz w:val="24"/>
          <w:szCs w:val="24"/>
          <w:lang w:val="es-ES" w:eastAsia="es-ES"/>
        </w:rPr>
        <w:t xml:space="preserve">Cabe destacar que, con la aprobación de las leyes de ingresos municipales, se genera certidumbre al gobernado sobre qué hecho o circunstancia se encuentra gravada, cómo se calculará la base del tributo, así como la tasa o tarifa que se aplicará. Por todo lo anterior, concluimos que dichas leyes cumplen con el objetivo de que los ayuntamientos, a través de su </w:t>
      </w:r>
      <w:r w:rsidRPr="00560967">
        <w:rPr>
          <w:rFonts w:ascii="Times New Roman" w:eastAsia="Times New Roman" w:hAnsi="Times New Roman" w:cs="Times New Roman"/>
          <w:sz w:val="24"/>
          <w:szCs w:val="24"/>
          <w:lang w:val="es-ES" w:eastAsia="es-ES"/>
        </w:rPr>
        <w:lastRenderedPageBreak/>
        <w:t>hacienda pública, recauden los ingresos que se contemplan en las mismas para satisfacer las necesidades de gasto del gobierno, que deben plasmarse en sus respectivos presupuestos de egresos, conforme a las metas, objetivos y programas previstos en sus planes municipales de desarrollo y programas operativos anuales.</w:t>
      </w:r>
    </w:p>
    <w:p w:rsidR="000552A5" w:rsidRPr="00560967" w:rsidRDefault="000552A5" w:rsidP="000552A5">
      <w:pPr>
        <w:spacing w:after="0" w:line="360" w:lineRule="auto"/>
        <w:ind w:firstLine="2160"/>
        <w:jc w:val="both"/>
        <w:rPr>
          <w:rFonts w:ascii="Times New Roman" w:eastAsia="Times New Roman" w:hAnsi="Times New Roman" w:cs="Times New Roman"/>
          <w:sz w:val="24"/>
          <w:szCs w:val="24"/>
          <w:lang w:val="es-ES" w:eastAsia="es-ES"/>
        </w:rPr>
      </w:pPr>
      <w:r w:rsidRPr="00560967">
        <w:rPr>
          <w:rFonts w:ascii="Times New Roman" w:eastAsia="Times New Roman" w:hAnsi="Times New Roman" w:cs="Times New Roman"/>
          <w:sz w:val="24"/>
          <w:szCs w:val="24"/>
          <w:lang w:val="es-ES" w:eastAsia="es-ES"/>
        </w:rPr>
        <w:t>Es importante referir que los integrantes de esta dictaminadora llevamos a cabo una reunión de Comisión en las instalaciones que ocupa la Sala de Comisiones de esta Soberanía, con la finalidad de conocer los detalles establecidos en la iniciativa de ley de ingresos y presupuestos de ingresos presentada por el ayuntamiento que inicia, de lo que se pudo apreciar los incrementos a las cuotas y tarifas que habrán de aplicarse en el año 2019, en relación con las establecidas para 2018.</w:t>
      </w:r>
    </w:p>
    <w:p w:rsidR="000552A5" w:rsidRPr="00560967" w:rsidRDefault="000552A5" w:rsidP="000552A5">
      <w:pPr>
        <w:spacing w:after="0" w:line="360" w:lineRule="auto"/>
        <w:jc w:val="center"/>
        <w:rPr>
          <w:rFonts w:ascii="Times New Roman" w:eastAsia="Times New Roman" w:hAnsi="Times New Roman" w:cs="Times New Roman"/>
          <w:b/>
          <w:sz w:val="24"/>
          <w:szCs w:val="24"/>
          <w:highlight w:val="yellow"/>
          <w:lang w:val="es-ES" w:eastAsia="es-ES"/>
        </w:rPr>
      </w:pPr>
    </w:p>
    <w:p w:rsidR="000552A5" w:rsidRPr="00560967" w:rsidRDefault="000552A5" w:rsidP="000552A5">
      <w:pPr>
        <w:tabs>
          <w:tab w:val="left" w:pos="360"/>
        </w:tabs>
        <w:spacing w:after="0" w:line="360" w:lineRule="auto"/>
        <w:ind w:firstLine="2160"/>
        <w:jc w:val="both"/>
        <w:rPr>
          <w:rFonts w:ascii="Times New Roman" w:eastAsia="Times New Roman" w:hAnsi="Times New Roman" w:cs="Times New Roman"/>
          <w:sz w:val="24"/>
          <w:szCs w:val="24"/>
          <w:lang w:val="es-ES" w:eastAsia="es-ES"/>
        </w:rPr>
      </w:pPr>
      <w:r w:rsidRPr="00560967">
        <w:rPr>
          <w:rFonts w:ascii="Times New Roman" w:eastAsia="Times New Roman" w:hAnsi="Times New Roman" w:cs="Times New Roman"/>
          <w:sz w:val="24"/>
          <w:szCs w:val="24"/>
          <w:lang w:val="es-ES" w:eastAsia="es-ES"/>
        </w:rPr>
        <w:t xml:space="preserve">En ese tenor, con la aprobación de la ley de ingresos dictaminada por esta Comisión, estamos asumiendo el compromiso de generar las condiciones para que el ayuntamiento de </w:t>
      </w:r>
      <w:r>
        <w:rPr>
          <w:rFonts w:ascii="Times New Roman" w:eastAsia="Times New Roman" w:hAnsi="Times New Roman" w:cs="Times New Roman"/>
          <w:sz w:val="24"/>
          <w:szCs w:val="24"/>
          <w:lang w:val="es-ES" w:eastAsia="es-ES"/>
        </w:rPr>
        <w:t>Benito Juárez</w:t>
      </w:r>
      <w:r w:rsidRPr="00560967">
        <w:rPr>
          <w:rFonts w:ascii="Times New Roman" w:eastAsia="Times New Roman" w:hAnsi="Times New Roman" w:cs="Times New Roman"/>
          <w:sz w:val="24"/>
          <w:szCs w:val="24"/>
          <w:lang w:val="es-ES" w:eastAsia="es-ES"/>
        </w:rPr>
        <w:t xml:space="preserve"> pueda asumir plenamente su facultad recaudadora y estamos sentando las bases para que esté en condiciones de definir sus fuentes de ingresos, sea por recursos propios, participaciones y aportaciones federales y participaciones estatales, las cuales, indudablemente, quedan supeditadas a la aprobación del paquete presupuestal estatal, para definir los montos en porcentajes que les corresponde por cada rubro en el que los municipios participan.</w:t>
      </w:r>
    </w:p>
    <w:p w:rsidR="000552A5" w:rsidRPr="00560967" w:rsidRDefault="000552A5" w:rsidP="000552A5">
      <w:pPr>
        <w:spacing w:after="0" w:line="360" w:lineRule="auto"/>
        <w:jc w:val="both"/>
        <w:rPr>
          <w:rFonts w:ascii="Times New Roman" w:eastAsia="Times New Roman" w:hAnsi="Times New Roman" w:cs="Times New Roman"/>
          <w:sz w:val="24"/>
          <w:szCs w:val="24"/>
          <w:lang w:val="es-ES" w:eastAsia="es-ES"/>
        </w:rPr>
      </w:pPr>
    </w:p>
    <w:p w:rsidR="00DE54AE" w:rsidRPr="000552A5" w:rsidRDefault="000552A5" w:rsidP="00DE54AE">
      <w:pPr>
        <w:spacing w:after="0" w:line="360" w:lineRule="auto"/>
        <w:ind w:firstLine="2160"/>
        <w:jc w:val="both"/>
        <w:rPr>
          <w:rFonts w:ascii="Times New Roman" w:eastAsia="Times New Roman" w:hAnsi="Times New Roman" w:cs="Times New Roman"/>
          <w:sz w:val="24"/>
          <w:szCs w:val="24"/>
          <w:lang w:val="es-ES" w:eastAsia="es-ES"/>
        </w:rPr>
      </w:pPr>
      <w:r w:rsidRPr="00560967">
        <w:rPr>
          <w:rFonts w:ascii="Times New Roman" w:eastAsia="Times New Roman" w:hAnsi="Times New Roman" w:cs="Times New Roman"/>
          <w:sz w:val="24"/>
          <w:szCs w:val="24"/>
          <w:lang w:val="es-ES" w:eastAsia="es-ES"/>
        </w:rPr>
        <w:t>Por todo lo expuesto, con fundamento en lo dispuesto por el artículo 52 de la Constitución Política del Estado de Sonora, sometemos a consideración del Pleno el siguiente proyecto de:</w:t>
      </w:r>
    </w:p>
    <w:p w:rsidR="00317CF7" w:rsidRDefault="00317CF7" w:rsidP="000552A5">
      <w:pPr>
        <w:autoSpaceDE w:val="0"/>
        <w:autoSpaceDN w:val="0"/>
        <w:adjustRightInd w:val="0"/>
        <w:jc w:val="center"/>
        <w:rPr>
          <w:rFonts w:ascii="Times New Roman" w:hAnsi="Times New Roman" w:cs="Times New Roman"/>
          <w:b/>
          <w:bCs/>
          <w:color w:val="000000"/>
          <w:sz w:val="24"/>
          <w:szCs w:val="24"/>
        </w:rPr>
      </w:pPr>
    </w:p>
    <w:p w:rsidR="000552A5" w:rsidRPr="00DE54AE" w:rsidRDefault="000552A5" w:rsidP="000552A5">
      <w:pPr>
        <w:autoSpaceDE w:val="0"/>
        <w:autoSpaceDN w:val="0"/>
        <w:adjustRightInd w:val="0"/>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LEY</w:t>
      </w:r>
    </w:p>
    <w:p w:rsidR="000552A5" w:rsidRPr="00DE54AE" w:rsidRDefault="000552A5" w:rsidP="000552A5">
      <w:pPr>
        <w:autoSpaceDE w:val="0"/>
        <w:autoSpaceDN w:val="0"/>
        <w:adjustRightInd w:val="0"/>
        <w:jc w:val="both"/>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DE INGRESOS Y PRESUPUESTO DE INGRESOS DEL AYUNTAMIENTO DEL MUNICIPIO DE BENITO JU</w:t>
      </w:r>
      <w:r w:rsidR="00317CF7">
        <w:rPr>
          <w:rFonts w:ascii="Times New Roman" w:hAnsi="Times New Roman" w:cs="Times New Roman"/>
          <w:b/>
          <w:bCs/>
          <w:color w:val="000000"/>
          <w:sz w:val="24"/>
          <w:szCs w:val="24"/>
        </w:rPr>
        <w:t>Á</w:t>
      </w:r>
      <w:r w:rsidRPr="00DE54AE">
        <w:rPr>
          <w:rFonts w:ascii="Times New Roman" w:hAnsi="Times New Roman" w:cs="Times New Roman"/>
          <w:b/>
          <w:bCs/>
          <w:color w:val="000000"/>
          <w:sz w:val="24"/>
          <w:szCs w:val="24"/>
        </w:rPr>
        <w:t>REZ, SONORA, PARA EL EJERCICIO FISCAL DE 2019.</w:t>
      </w:r>
    </w:p>
    <w:p w:rsidR="000552A5" w:rsidRPr="00DE54AE" w:rsidRDefault="000552A5" w:rsidP="000552A5">
      <w:pPr>
        <w:pStyle w:val="Textoindependiente"/>
      </w:pPr>
    </w:p>
    <w:p w:rsidR="000552A5" w:rsidRPr="00DE54AE" w:rsidRDefault="000552A5" w:rsidP="000552A5">
      <w:pPr>
        <w:autoSpaceDE w:val="0"/>
        <w:autoSpaceDN w:val="0"/>
        <w:adjustRightInd w:val="0"/>
        <w:jc w:val="both"/>
        <w:rPr>
          <w:rFonts w:ascii="Times New Roman" w:hAnsi="Times New Roman" w:cs="Times New Roman"/>
          <w:sz w:val="24"/>
          <w:szCs w:val="24"/>
        </w:rPr>
      </w:pPr>
    </w:p>
    <w:p w:rsidR="000552A5" w:rsidRPr="00DE54AE" w:rsidRDefault="000552A5" w:rsidP="000552A5">
      <w:pPr>
        <w:autoSpaceDE w:val="0"/>
        <w:autoSpaceDN w:val="0"/>
        <w:adjustRightInd w:val="0"/>
        <w:spacing w:after="0" w:line="240" w:lineRule="auto"/>
        <w:jc w:val="center"/>
        <w:rPr>
          <w:rFonts w:ascii="Times New Roman" w:hAnsi="Times New Roman" w:cs="Times New Roman"/>
          <w:b/>
          <w:bCs/>
          <w:sz w:val="24"/>
          <w:szCs w:val="24"/>
        </w:rPr>
      </w:pPr>
      <w:r w:rsidRPr="00DE54AE">
        <w:rPr>
          <w:rFonts w:ascii="Times New Roman" w:hAnsi="Times New Roman" w:cs="Times New Roman"/>
          <w:b/>
          <w:bCs/>
          <w:sz w:val="24"/>
          <w:szCs w:val="24"/>
        </w:rPr>
        <w:t>TÍTULO PRIMERO</w:t>
      </w:r>
    </w:p>
    <w:p w:rsidR="000552A5" w:rsidRPr="00DE54AE" w:rsidRDefault="000552A5" w:rsidP="000552A5">
      <w:pPr>
        <w:autoSpaceDE w:val="0"/>
        <w:autoSpaceDN w:val="0"/>
        <w:adjustRightInd w:val="0"/>
        <w:spacing w:after="0" w:line="240" w:lineRule="auto"/>
        <w:jc w:val="center"/>
        <w:rPr>
          <w:rFonts w:ascii="Times New Roman" w:hAnsi="Times New Roman" w:cs="Times New Roman"/>
          <w:b/>
          <w:bCs/>
          <w:sz w:val="24"/>
          <w:szCs w:val="24"/>
        </w:rPr>
      </w:pPr>
      <w:r w:rsidRPr="00DE54AE">
        <w:rPr>
          <w:rFonts w:ascii="Times New Roman" w:hAnsi="Times New Roman" w:cs="Times New Roman"/>
          <w:b/>
          <w:bCs/>
          <w:sz w:val="24"/>
          <w:szCs w:val="24"/>
        </w:rPr>
        <w:t>DISPOSICIONES GENERALES</w:t>
      </w:r>
    </w:p>
    <w:p w:rsidR="000552A5" w:rsidRPr="00DE54AE" w:rsidRDefault="000552A5" w:rsidP="000552A5">
      <w:pPr>
        <w:autoSpaceDE w:val="0"/>
        <w:autoSpaceDN w:val="0"/>
        <w:adjustRightInd w:val="0"/>
        <w:spacing w:after="0" w:line="240" w:lineRule="auto"/>
        <w:jc w:val="center"/>
        <w:rPr>
          <w:rFonts w:ascii="Times New Roman" w:hAnsi="Times New Roman" w:cs="Times New Roman"/>
          <w:b/>
          <w:bCs/>
          <w:sz w:val="24"/>
          <w:szCs w:val="24"/>
        </w:rPr>
      </w:pPr>
    </w:p>
    <w:p w:rsidR="000552A5" w:rsidRPr="00DE54AE" w:rsidRDefault="000552A5" w:rsidP="000552A5">
      <w:pPr>
        <w:autoSpaceDE w:val="0"/>
        <w:autoSpaceDN w:val="0"/>
        <w:adjustRightInd w:val="0"/>
        <w:jc w:val="both"/>
        <w:rPr>
          <w:rFonts w:ascii="Times New Roman" w:hAnsi="Times New Roman" w:cs="Times New Roman"/>
          <w:sz w:val="24"/>
          <w:szCs w:val="24"/>
        </w:rPr>
      </w:pPr>
      <w:r w:rsidRPr="00DE54AE">
        <w:rPr>
          <w:rFonts w:ascii="Times New Roman" w:hAnsi="Times New Roman" w:cs="Times New Roman"/>
          <w:b/>
          <w:bCs/>
          <w:sz w:val="24"/>
          <w:szCs w:val="24"/>
        </w:rPr>
        <w:t xml:space="preserve">Artículo 1.- </w:t>
      </w:r>
      <w:r w:rsidRPr="00DE54AE">
        <w:rPr>
          <w:rFonts w:ascii="Times New Roman" w:hAnsi="Times New Roman" w:cs="Times New Roman"/>
          <w:sz w:val="24"/>
          <w:szCs w:val="24"/>
        </w:rPr>
        <w:t>Durante el ejercicio fiscal de 2019, la Hacienda Pública del Municipio de Benito Juárez, Sonora, percibirá los ingresos conforme a las bases, tarifas, tasas o cuotas que en esta ley se señalan.</w:t>
      </w:r>
    </w:p>
    <w:p w:rsidR="000552A5" w:rsidRPr="00DE54AE" w:rsidRDefault="000552A5" w:rsidP="000552A5">
      <w:pPr>
        <w:autoSpaceDE w:val="0"/>
        <w:autoSpaceDN w:val="0"/>
        <w:adjustRightInd w:val="0"/>
        <w:jc w:val="both"/>
        <w:rPr>
          <w:rFonts w:ascii="Times New Roman" w:hAnsi="Times New Roman" w:cs="Times New Roman"/>
          <w:sz w:val="24"/>
          <w:szCs w:val="24"/>
        </w:rPr>
      </w:pPr>
      <w:r w:rsidRPr="00DE54AE">
        <w:rPr>
          <w:rFonts w:ascii="Times New Roman" w:hAnsi="Times New Roman" w:cs="Times New Roman"/>
          <w:b/>
          <w:bCs/>
          <w:sz w:val="24"/>
          <w:szCs w:val="24"/>
        </w:rPr>
        <w:t xml:space="preserve">Artículo 2.- </w:t>
      </w:r>
      <w:r w:rsidRPr="00DE54AE">
        <w:rPr>
          <w:rFonts w:ascii="Times New Roman" w:hAnsi="Times New Roman" w:cs="Times New Roman"/>
          <w:sz w:val="24"/>
          <w:szCs w:val="24"/>
        </w:rPr>
        <w:t>Regirán en todo caso las disposiciones contenidas en la Ley de Hacienda Municipal, relativas al objeto, sujeto, base, y demás elementos y requisitos de los ingresos municipales.</w:t>
      </w:r>
    </w:p>
    <w:p w:rsidR="000552A5" w:rsidRDefault="000552A5" w:rsidP="000552A5">
      <w:pPr>
        <w:autoSpaceDE w:val="0"/>
        <w:autoSpaceDN w:val="0"/>
        <w:adjustRightInd w:val="0"/>
        <w:jc w:val="both"/>
        <w:rPr>
          <w:rFonts w:ascii="Times New Roman" w:hAnsi="Times New Roman" w:cs="Times New Roman"/>
          <w:sz w:val="24"/>
          <w:szCs w:val="24"/>
        </w:rPr>
      </w:pPr>
      <w:r w:rsidRPr="00DE54AE">
        <w:rPr>
          <w:rFonts w:ascii="Times New Roman" w:hAnsi="Times New Roman" w:cs="Times New Roman"/>
          <w:b/>
          <w:bCs/>
          <w:sz w:val="24"/>
          <w:szCs w:val="24"/>
        </w:rPr>
        <w:t xml:space="preserve">Artículo 3.- </w:t>
      </w:r>
      <w:r w:rsidRPr="00DE54AE">
        <w:rPr>
          <w:rFonts w:ascii="Times New Roman" w:hAnsi="Times New Roman" w:cs="Times New Roman"/>
          <w:sz w:val="24"/>
          <w:szCs w:val="24"/>
        </w:rPr>
        <w:t xml:space="preserve">En todo lo no previsto por la presente ley, para su interpretación se aplicarán supletoriamente las disposiciones de la Ley de Hacienda Municipal, Código Fiscal del Estado, en su defecto, las normas de derecho común, cuando su aplicación en este último caso no sea </w:t>
      </w:r>
      <w:proofErr w:type="gramStart"/>
      <w:r w:rsidRPr="00DE54AE">
        <w:rPr>
          <w:rFonts w:ascii="Times New Roman" w:hAnsi="Times New Roman" w:cs="Times New Roman"/>
          <w:sz w:val="24"/>
          <w:szCs w:val="24"/>
        </w:rPr>
        <w:t>contrario</w:t>
      </w:r>
      <w:proofErr w:type="gramEnd"/>
      <w:r w:rsidRPr="00DE54AE">
        <w:rPr>
          <w:rFonts w:ascii="Times New Roman" w:hAnsi="Times New Roman" w:cs="Times New Roman"/>
          <w:sz w:val="24"/>
          <w:szCs w:val="24"/>
        </w:rPr>
        <w:t xml:space="preserve"> a la naturaleza propia del derecho fiscal.</w:t>
      </w:r>
    </w:p>
    <w:p w:rsidR="002365F2" w:rsidRPr="00DE54AE" w:rsidRDefault="002365F2" w:rsidP="000552A5">
      <w:pPr>
        <w:autoSpaceDE w:val="0"/>
        <w:autoSpaceDN w:val="0"/>
        <w:adjustRightInd w:val="0"/>
        <w:jc w:val="both"/>
        <w:rPr>
          <w:rFonts w:ascii="Times New Roman" w:hAnsi="Times New Roman" w:cs="Times New Roman"/>
          <w:sz w:val="24"/>
          <w:szCs w:val="24"/>
        </w:rPr>
      </w:pPr>
    </w:p>
    <w:p w:rsidR="000552A5" w:rsidRPr="00DE54AE" w:rsidRDefault="000552A5" w:rsidP="000552A5">
      <w:pPr>
        <w:autoSpaceDE w:val="0"/>
        <w:autoSpaceDN w:val="0"/>
        <w:adjustRightInd w:val="0"/>
        <w:spacing w:after="0" w:line="240" w:lineRule="auto"/>
        <w:jc w:val="center"/>
        <w:rPr>
          <w:rFonts w:ascii="Times New Roman" w:hAnsi="Times New Roman" w:cs="Times New Roman"/>
          <w:b/>
          <w:bCs/>
          <w:sz w:val="24"/>
          <w:szCs w:val="24"/>
        </w:rPr>
      </w:pPr>
      <w:r w:rsidRPr="00DE54AE">
        <w:rPr>
          <w:rFonts w:ascii="Times New Roman" w:hAnsi="Times New Roman" w:cs="Times New Roman"/>
          <w:b/>
          <w:bCs/>
          <w:sz w:val="24"/>
          <w:szCs w:val="24"/>
        </w:rPr>
        <w:t>TÍTULO SEGUNDO</w:t>
      </w:r>
    </w:p>
    <w:p w:rsidR="000552A5" w:rsidRPr="00DE54AE" w:rsidRDefault="000552A5" w:rsidP="000552A5">
      <w:pPr>
        <w:autoSpaceDE w:val="0"/>
        <w:autoSpaceDN w:val="0"/>
        <w:adjustRightInd w:val="0"/>
        <w:spacing w:after="0" w:line="240" w:lineRule="auto"/>
        <w:jc w:val="center"/>
        <w:rPr>
          <w:rFonts w:ascii="Times New Roman" w:hAnsi="Times New Roman" w:cs="Times New Roman"/>
          <w:b/>
          <w:bCs/>
          <w:sz w:val="24"/>
          <w:szCs w:val="24"/>
        </w:rPr>
      </w:pPr>
      <w:r w:rsidRPr="00DE54AE">
        <w:rPr>
          <w:rFonts w:ascii="Times New Roman" w:hAnsi="Times New Roman" w:cs="Times New Roman"/>
          <w:b/>
          <w:bCs/>
          <w:sz w:val="24"/>
          <w:szCs w:val="24"/>
        </w:rPr>
        <w:t>DE LAS CONTRIBUCIONES MUNICIPALES</w:t>
      </w:r>
    </w:p>
    <w:p w:rsidR="000552A5" w:rsidRPr="00DE54AE" w:rsidRDefault="000552A5" w:rsidP="000552A5">
      <w:pPr>
        <w:autoSpaceDE w:val="0"/>
        <w:autoSpaceDN w:val="0"/>
        <w:adjustRightInd w:val="0"/>
        <w:spacing w:after="0" w:line="240" w:lineRule="auto"/>
        <w:jc w:val="center"/>
        <w:rPr>
          <w:rFonts w:ascii="Times New Roman" w:hAnsi="Times New Roman" w:cs="Times New Roman"/>
          <w:b/>
          <w:bCs/>
          <w:sz w:val="24"/>
          <w:szCs w:val="24"/>
        </w:rPr>
      </w:pPr>
    </w:p>
    <w:p w:rsidR="000552A5" w:rsidRPr="00DE54AE" w:rsidRDefault="000552A5" w:rsidP="000552A5">
      <w:pPr>
        <w:autoSpaceDE w:val="0"/>
        <w:autoSpaceDN w:val="0"/>
        <w:adjustRightInd w:val="0"/>
        <w:jc w:val="both"/>
        <w:rPr>
          <w:rFonts w:ascii="Times New Roman" w:hAnsi="Times New Roman" w:cs="Times New Roman"/>
          <w:sz w:val="24"/>
          <w:szCs w:val="24"/>
        </w:rPr>
      </w:pPr>
      <w:r w:rsidRPr="00DE54AE">
        <w:rPr>
          <w:rFonts w:ascii="Times New Roman" w:hAnsi="Times New Roman" w:cs="Times New Roman"/>
          <w:b/>
          <w:bCs/>
          <w:sz w:val="24"/>
          <w:szCs w:val="24"/>
        </w:rPr>
        <w:t xml:space="preserve">Artículo 4.- </w:t>
      </w:r>
      <w:r w:rsidRPr="00DE54AE">
        <w:rPr>
          <w:rFonts w:ascii="Times New Roman" w:hAnsi="Times New Roman" w:cs="Times New Roman"/>
          <w:sz w:val="24"/>
          <w:szCs w:val="24"/>
        </w:rPr>
        <w:t>El presente título tiene por objeto establecer las contribuciones derivadas de las facultades otorgadas por la Constitución Política de los Estados Unidos Mexicanos y la Constitución Política del Estado de Sonora, al Municipio de Benito Juárez, Sonora.</w:t>
      </w:r>
    </w:p>
    <w:p w:rsidR="000552A5" w:rsidRPr="00DE54AE" w:rsidRDefault="000552A5" w:rsidP="000552A5">
      <w:pPr>
        <w:autoSpaceDE w:val="0"/>
        <w:autoSpaceDN w:val="0"/>
        <w:adjustRightInd w:val="0"/>
        <w:spacing w:after="0" w:line="240" w:lineRule="auto"/>
        <w:jc w:val="both"/>
        <w:rPr>
          <w:rFonts w:ascii="Times New Roman" w:hAnsi="Times New Roman" w:cs="Times New Roman"/>
          <w:b/>
          <w:bCs/>
          <w:color w:val="000000"/>
          <w:sz w:val="24"/>
          <w:szCs w:val="24"/>
        </w:rPr>
      </w:pPr>
    </w:p>
    <w:p w:rsidR="000552A5" w:rsidRPr="00DE54AE" w:rsidRDefault="000552A5" w:rsidP="000552A5">
      <w:pPr>
        <w:autoSpaceDE w:val="0"/>
        <w:autoSpaceDN w:val="0"/>
        <w:adjustRightInd w:val="0"/>
        <w:spacing w:after="0" w:line="240" w:lineRule="auto"/>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CAPÍTULO PRIMERO</w:t>
      </w:r>
    </w:p>
    <w:p w:rsidR="000552A5" w:rsidRPr="00DE54AE" w:rsidRDefault="000552A5" w:rsidP="000552A5">
      <w:pPr>
        <w:autoSpaceDE w:val="0"/>
        <w:autoSpaceDN w:val="0"/>
        <w:adjustRightInd w:val="0"/>
        <w:spacing w:after="0" w:line="240" w:lineRule="auto"/>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DE LOS IMPUESTOS</w:t>
      </w:r>
    </w:p>
    <w:p w:rsidR="000552A5" w:rsidRPr="00DE54AE" w:rsidRDefault="000552A5" w:rsidP="000552A5">
      <w:pPr>
        <w:autoSpaceDE w:val="0"/>
        <w:autoSpaceDN w:val="0"/>
        <w:adjustRightInd w:val="0"/>
        <w:spacing w:after="0" w:line="240" w:lineRule="auto"/>
        <w:jc w:val="center"/>
        <w:rPr>
          <w:rFonts w:ascii="Times New Roman" w:hAnsi="Times New Roman" w:cs="Times New Roman"/>
          <w:color w:val="000000"/>
          <w:sz w:val="24"/>
          <w:szCs w:val="24"/>
        </w:rPr>
      </w:pPr>
    </w:p>
    <w:p w:rsidR="000552A5" w:rsidRPr="00DE54AE" w:rsidRDefault="000552A5" w:rsidP="000552A5">
      <w:pPr>
        <w:autoSpaceDE w:val="0"/>
        <w:autoSpaceDN w:val="0"/>
        <w:adjustRightInd w:val="0"/>
        <w:spacing w:after="0" w:line="240" w:lineRule="auto"/>
        <w:jc w:val="center"/>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SECCIÓN I</w:t>
      </w:r>
    </w:p>
    <w:p w:rsidR="000552A5" w:rsidRPr="00DE54AE" w:rsidRDefault="000552A5" w:rsidP="000552A5">
      <w:pPr>
        <w:autoSpaceDE w:val="0"/>
        <w:autoSpaceDN w:val="0"/>
        <w:adjustRightInd w:val="0"/>
        <w:spacing w:after="0" w:line="240" w:lineRule="auto"/>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IMPUESTO PREDIAL</w:t>
      </w:r>
    </w:p>
    <w:p w:rsidR="000552A5" w:rsidRPr="00DE54AE" w:rsidRDefault="000552A5" w:rsidP="000552A5">
      <w:pPr>
        <w:autoSpaceDE w:val="0"/>
        <w:autoSpaceDN w:val="0"/>
        <w:adjustRightInd w:val="0"/>
        <w:jc w:val="center"/>
        <w:rPr>
          <w:rFonts w:ascii="Times New Roman" w:hAnsi="Times New Roman" w:cs="Times New Roman"/>
          <w:b/>
          <w:bCs/>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Artículo 5.-</w:t>
      </w:r>
      <w:r w:rsidRPr="00DE54AE">
        <w:rPr>
          <w:rFonts w:ascii="Times New Roman" w:hAnsi="Times New Roman" w:cs="Times New Roman"/>
          <w:color w:val="000000"/>
          <w:sz w:val="24"/>
          <w:szCs w:val="24"/>
        </w:rPr>
        <w:t xml:space="preserve"> El impuesto predial se causará y pagará en los siguientes términos:</w:t>
      </w: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I.</w:t>
      </w:r>
      <w:proofErr w:type="gramStart"/>
      <w:r w:rsidRPr="00DE54AE">
        <w:rPr>
          <w:rFonts w:ascii="Times New Roman" w:hAnsi="Times New Roman" w:cs="Times New Roman"/>
          <w:color w:val="000000"/>
          <w:sz w:val="24"/>
          <w:szCs w:val="24"/>
        </w:rPr>
        <w:t>-  Sobre</w:t>
      </w:r>
      <w:proofErr w:type="gramEnd"/>
      <w:r w:rsidRPr="00DE54AE">
        <w:rPr>
          <w:rFonts w:ascii="Times New Roman" w:hAnsi="Times New Roman" w:cs="Times New Roman"/>
          <w:color w:val="000000"/>
          <w:sz w:val="24"/>
          <w:szCs w:val="24"/>
        </w:rPr>
        <w:t xml:space="preserve"> el valor catastral de los predios edificados, conforme a la siguiente:</w:t>
      </w:r>
    </w:p>
    <w:p w:rsidR="001A5F88" w:rsidRDefault="001A5F88" w:rsidP="000552A5">
      <w:pPr>
        <w:autoSpaceDE w:val="0"/>
        <w:autoSpaceDN w:val="0"/>
        <w:adjustRightInd w:val="0"/>
        <w:jc w:val="both"/>
        <w:rPr>
          <w:rFonts w:ascii="Times New Roman" w:hAnsi="Times New Roman" w:cs="Times New Roman"/>
          <w:color w:val="000000"/>
          <w:sz w:val="24"/>
          <w:szCs w:val="24"/>
        </w:rPr>
      </w:pPr>
    </w:p>
    <w:p w:rsidR="001A5F88" w:rsidRPr="00DE54AE" w:rsidRDefault="001A5F88"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center"/>
        <w:rPr>
          <w:rFonts w:ascii="Times New Roman" w:hAnsi="Times New Roman" w:cs="Times New Roman"/>
          <w:b/>
          <w:bCs/>
          <w:color w:val="000000"/>
          <w:sz w:val="24"/>
          <w:szCs w:val="24"/>
        </w:rPr>
      </w:pPr>
      <w:proofErr w:type="gramStart"/>
      <w:r w:rsidRPr="00DE54AE">
        <w:rPr>
          <w:rFonts w:ascii="Times New Roman" w:hAnsi="Times New Roman" w:cs="Times New Roman"/>
          <w:b/>
          <w:bCs/>
          <w:color w:val="000000"/>
          <w:sz w:val="24"/>
          <w:szCs w:val="24"/>
        </w:rPr>
        <w:lastRenderedPageBreak/>
        <w:t>T  A</w:t>
      </w:r>
      <w:proofErr w:type="gramEnd"/>
      <w:r w:rsidRPr="00DE54AE">
        <w:rPr>
          <w:rFonts w:ascii="Times New Roman" w:hAnsi="Times New Roman" w:cs="Times New Roman"/>
          <w:b/>
          <w:bCs/>
          <w:color w:val="000000"/>
          <w:sz w:val="24"/>
          <w:szCs w:val="24"/>
        </w:rPr>
        <w:t xml:space="preserve">  R  I  F  A</w:t>
      </w:r>
    </w:p>
    <w:p w:rsidR="000552A5" w:rsidRPr="00DE54AE" w:rsidRDefault="000552A5" w:rsidP="001A5F88">
      <w:pPr>
        <w:autoSpaceDE w:val="0"/>
        <w:autoSpaceDN w:val="0"/>
        <w:adjustRightInd w:val="0"/>
        <w:spacing w:after="0"/>
        <w:jc w:val="both"/>
        <w:rPr>
          <w:rFonts w:ascii="Times New Roman" w:hAnsi="Times New Roman" w:cs="Times New Roman"/>
          <w:b/>
          <w:bCs/>
          <w:color w:val="000000"/>
          <w:sz w:val="24"/>
          <w:szCs w:val="24"/>
        </w:rPr>
      </w:pP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b/>
          <w:bCs/>
          <w:color w:val="000000"/>
          <w:sz w:val="24"/>
          <w:szCs w:val="24"/>
        </w:rPr>
        <w:t>Tasa para Aplicarse</w:t>
      </w:r>
    </w:p>
    <w:p w:rsidR="000552A5" w:rsidRPr="00DE54AE" w:rsidRDefault="000552A5" w:rsidP="001A5F88">
      <w:pPr>
        <w:autoSpaceDE w:val="0"/>
        <w:autoSpaceDN w:val="0"/>
        <w:adjustRightInd w:val="0"/>
        <w:spacing w:after="0"/>
        <w:jc w:val="both"/>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ab/>
      </w:r>
      <w:r w:rsidRPr="00DE54AE">
        <w:rPr>
          <w:rFonts w:ascii="Times New Roman" w:hAnsi="Times New Roman" w:cs="Times New Roman"/>
          <w:b/>
          <w:bCs/>
          <w:color w:val="000000"/>
          <w:sz w:val="24"/>
          <w:szCs w:val="24"/>
        </w:rPr>
        <w:tab/>
        <w:t>Valor Catastral</w:t>
      </w:r>
      <w:r w:rsidRPr="00DE54AE">
        <w:rPr>
          <w:rFonts w:ascii="Times New Roman" w:hAnsi="Times New Roman" w:cs="Times New Roman"/>
          <w:b/>
          <w:bCs/>
          <w:color w:val="000000"/>
          <w:sz w:val="24"/>
          <w:szCs w:val="24"/>
        </w:rPr>
        <w:tab/>
      </w:r>
      <w:r w:rsidRPr="00DE54AE">
        <w:rPr>
          <w:rFonts w:ascii="Times New Roman" w:hAnsi="Times New Roman" w:cs="Times New Roman"/>
          <w:b/>
          <w:bCs/>
          <w:color w:val="000000"/>
          <w:sz w:val="24"/>
          <w:szCs w:val="24"/>
        </w:rPr>
        <w:tab/>
      </w:r>
      <w:r w:rsidRPr="00DE54AE">
        <w:rPr>
          <w:rFonts w:ascii="Times New Roman" w:hAnsi="Times New Roman" w:cs="Times New Roman"/>
          <w:b/>
          <w:bCs/>
          <w:color w:val="000000"/>
          <w:sz w:val="24"/>
          <w:szCs w:val="24"/>
        </w:rPr>
        <w:tab/>
      </w:r>
      <w:r w:rsidRPr="00DE54AE">
        <w:rPr>
          <w:rFonts w:ascii="Times New Roman" w:hAnsi="Times New Roman" w:cs="Times New Roman"/>
          <w:b/>
          <w:bCs/>
          <w:color w:val="000000"/>
          <w:sz w:val="24"/>
          <w:szCs w:val="24"/>
        </w:rPr>
        <w:tab/>
        <w:t>Sobre el Excedente</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ab/>
      </w:r>
      <w:r w:rsidRPr="00DE54AE">
        <w:rPr>
          <w:rFonts w:ascii="Times New Roman" w:hAnsi="Times New Roman" w:cs="Times New Roman"/>
          <w:b/>
          <w:bCs/>
          <w:color w:val="000000"/>
          <w:sz w:val="24"/>
          <w:szCs w:val="24"/>
        </w:rPr>
        <w:tab/>
      </w:r>
      <w:r w:rsidRPr="00DE54AE">
        <w:rPr>
          <w:rFonts w:ascii="Times New Roman" w:hAnsi="Times New Roman" w:cs="Times New Roman"/>
          <w:b/>
          <w:bCs/>
          <w:color w:val="000000"/>
          <w:sz w:val="24"/>
          <w:szCs w:val="24"/>
        </w:rPr>
        <w:tab/>
      </w:r>
      <w:r w:rsidRPr="00DE54AE">
        <w:rPr>
          <w:rFonts w:ascii="Times New Roman" w:hAnsi="Times New Roman" w:cs="Times New Roman"/>
          <w:b/>
          <w:bCs/>
          <w:color w:val="000000"/>
          <w:sz w:val="24"/>
          <w:szCs w:val="24"/>
        </w:rPr>
        <w:tab/>
      </w:r>
      <w:r w:rsidRPr="00DE54AE">
        <w:rPr>
          <w:rFonts w:ascii="Times New Roman" w:hAnsi="Times New Roman" w:cs="Times New Roman"/>
          <w:b/>
          <w:bCs/>
          <w:color w:val="000000"/>
          <w:sz w:val="24"/>
          <w:szCs w:val="24"/>
        </w:rPr>
        <w:tab/>
      </w:r>
      <w:r w:rsidRPr="00DE54AE">
        <w:rPr>
          <w:rFonts w:ascii="Times New Roman" w:hAnsi="Times New Roman" w:cs="Times New Roman"/>
          <w:b/>
          <w:bCs/>
          <w:color w:val="000000"/>
          <w:sz w:val="24"/>
          <w:szCs w:val="24"/>
        </w:rPr>
        <w:tab/>
      </w:r>
      <w:r w:rsidRPr="00DE54AE">
        <w:rPr>
          <w:rFonts w:ascii="Times New Roman" w:hAnsi="Times New Roman" w:cs="Times New Roman"/>
          <w:b/>
          <w:bCs/>
          <w:color w:val="000000"/>
          <w:sz w:val="24"/>
          <w:szCs w:val="24"/>
        </w:rPr>
        <w:tab/>
      </w:r>
      <w:r w:rsidRPr="00DE54AE">
        <w:rPr>
          <w:rFonts w:ascii="Times New Roman" w:hAnsi="Times New Roman" w:cs="Times New Roman"/>
          <w:b/>
          <w:bCs/>
          <w:color w:val="000000"/>
          <w:sz w:val="24"/>
          <w:szCs w:val="24"/>
        </w:rPr>
        <w:tab/>
        <w:t xml:space="preserve">  del Límite Inferior</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Límite Inferior</w:t>
      </w:r>
      <w:r w:rsidRPr="00DE54AE">
        <w:rPr>
          <w:rFonts w:ascii="Times New Roman" w:hAnsi="Times New Roman" w:cs="Times New Roman"/>
          <w:b/>
          <w:bCs/>
          <w:color w:val="000000"/>
          <w:sz w:val="24"/>
          <w:szCs w:val="24"/>
        </w:rPr>
        <w:tab/>
        <w:t>Límite Superior</w:t>
      </w:r>
      <w:r w:rsidRPr="00DE54AE">
        <w:rPr>
          <w:rFonts w:ascii="Times New Roman" w:hAnsi="Times New Roman" w:cs="Times New Roman"/>
          <w:b/>
          <w:bCs/>
          <w:color w:val="000000"/>
          <w:sz w:val="24"/>
          <w:szCs w:val="24"/>
        </w:rPr>
        <w:tab/>
        <w:t>Cuota Fija</w:t>
      </w:r>
      <w:r w:rsidRPr="00DE54AE">
        <w:rPr>
          <w:rFonts w:ascii="Times New Roman" w:hAnsi="Times New Roman" w:cs="Times New Roman"/>
          <w:b/>
          <w:bCs/>
          <w:color w:val="000000"/>
          <w:sz w:val="24"/>
          <w:szCs w:val="24"/>
        </w:rPr>
        <w:tab/>
      </w:r>
      <w:r w:rsidRPr="00DE54AE">
        <w:rPr>
          <w:rFonts w:ascii="Times New Roman" w:hAnsi="Times New Roman" w:cs="Times New Roman"/>
          <w:b/>
          <w:bCs/>
          <w:color w:val="000000"/>
          <w:sz w:val="24"/>
          <w:szCs w:val="24"/>
        </w:rPr>
        <w:tab/>
        <w:t>al Millar</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0.01</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      38,000.00</w:t>
      </w:r>
      <w:r w:rsidRPr="00DE54AE">
        <w:rPr>
          <w:rFonts w:ascii="Times New Roman" w:hAnsi="Times New Roman" w:cs="Times New Roman"/>
          <w:color w:val="000000"/>
          <w:sz w:val="24"/>
          <w:szCs w:val="24"/>
        </w:rPr>
        <w:tab/>
        <w:t>$     67.49</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0.0000</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38,000.01</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      76,000.00</w:t>
      </w:r>
      <w:r w:rsidRPr="00DE54AE">
        <w:rPr>
          <w:rFonts w:ascii="Times New Roman" w:hAnsi="Times New Roman" w:cs="Times New Roman"/>
          <w:color w:val="000000"/>
          <w:sz w:val="24"/>
          <w:szCs w:val="24"/>
        </w:rPr>
        <w:tab/>
        <w:t>$     67.49</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1.5090</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76,000.01</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    144,400.00</w:t>
      </w:r>
      <w:r w:rsidRPr="00DE54AE">
        <w:rPr>
          <w:rFonts w:ascii="Times New Roman" w:hAnsi="Times New Roman" w:cs="Times New Roman"/>
          <w:color w:val="000000"/>
          <w:sz w:val="24"/>
          <w:szCs w:val="24"/>
        </w:rPr>
        <w:tab/>
        <w:t>$     105.06</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1.5676</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144,400.01</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    259,920.00</w:t>
      </w:r>
      <w:r w:rsidRPr="00DE54AE">
        <w:rPr>
          <w:rFonts w:ascii="Times New Roman" w:hAnsi="Times New Roman" w:cs="Times New Roman"/>
          <w:color w:val="000000"/>
          <w:sz w:val="24"/>
          <w:szCs w:val="24"/>
        </w:rPr>
        <w:tab/>
        <w:t>$   213.96</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1.5113</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259,920.01</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    441,864.00</w:t>
      </w:r>
      <w:r w:rsidRPr="00DE54AE">
        <w:rPr>
          <w:rFonts w:ascii="Times New Roman" w:hAnsi="Times New Roman" w:cs="Times New Roman"/>
          <w:color w:val="000000"/>
          <w:sz w:val="24"/>
          <w:szCs w:val="24"/>
        </w:rPr>
        <w:tab/>
        <w:t>$   395.45</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1.5123</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441,864.01</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    706,982.00</w:t>
      </w:r>
      <w:r w:rsidRPr="00DE54AE">
        <w:rPr>
          <w:rFonts w:ascii="Times New Roman" w:hAnsi="Times New Roman" w:cs="Times New Roman"/>
          <w:color w:val="000000"/>
          <w:sz w:val="24"/>
          <w:szCs w:val="24"/>
        </w:rPr>
        <w:tab/>
        <w:t>$   683.00</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1.5135</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706,982.01</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$ 1,060,473.00</w:t>
      </w:r>
      <w:r w:rsidRPr="00DE54AE">
        <w:rPr>
          <w:rFonts w:ascii="Times New Roman" w:hAnsi="Times New Roman" w:cs="Times New Roman"/>
          <w:color w:val="000000"/>
          <w:sz w:val="24"/>
          <w:szCs w:val="24"/>
        </w:rPr>
        <w:tab/>
        <w:t>$1,102.32</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1.5146</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$1,060,473.01</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$ 1,484,662.00</w:t>
      </w:r>
      <w:r w:rsidRPr="00DE54AE">
        <w:rPr>
          <w:rFonts w:ascii="Times New Roman" w:hAnsi="Times New Roman" w:cs="Times New Roman"/>
          <w:color w:val="000000"/>
          <w:sz w:val="24"/>
          <w:szCs w:val="24"/>
        </w:rPr>
        <w:tab/>
        <w:t>$1,661.81</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1.5158</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$1,484,662.01</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$ 1,930,060.00</w:t>
      </w:r>
      <w:r w:rsidRPr="00DE54AE">
        <w:rPr>
          <w:rFonts w:ascii="Times New Roman" w:hAnsi="Times New Roman" w:cs="Times New Roman"/>
          <w:color w:val="000000"/>
          <w:sz w:val="24"/>
          <w:szCs w:val="24"/>
        </w:rPr>
        <w:tab/>
        <w:t>$2,333.71</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3.3024</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$1,930,060.01</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$ 2,316,072.00</w:t>
      </w:r>
      <w:r w:rsidRPr="00DE54AE">
        <w:rPr>
          <w:rFonts w:ascii="Times New Roman" w:hAnsi="Times New Roman" w:cs="Times New Roman"/>
          <w:color w:val="000000"/>
          <w:sz w:val="24"/>
          <w:szCs w:val="24"/>
        </w:rPr>
        <w:tab/>
        <w:t>$3,870.77</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3.3035</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$2,316,072.01</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En adelante</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$5,203.35</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3.3047</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p>
    <w:p w:rsidR="001A5F88"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El monto anual del impuesto a pagar por los predios edificados, será el resultado de sumar a la cuota fija que corresponda de la tarifa, el producto de multiplicar la tasa prevista para cada rango por la diferencia que exista entre el valor catastral del inmueble de que se trate, y el valor catastral que se indica en el límite inferior del rango en que se ubique el inmueble.</w:t>
      </w:r>
    </w:p>
    <w:p w:rsidR="00C93640" w:rsidRPr="00DE54AE" w:rsidRDefault="00C93640" w:rsidP="00C93640">
      <w:pPr>
        <w:autoSpaceDE w:val="0"/>
        <w:autoSpaceDN w:val="0"/>
        <w:adjustRightInd w:val="0"/>
        <w:spacing w:after="0"/>
        <w:jc w:val="both"/>
        <w:rPr>
          <w:rFonts w:ascii="Times New Roman" w:hAnsi="Times New Roman" w:cs="Times New Roman"/>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II.- Sobre el valor catastral de los predios no edificados conforme a la siguiente:</w:t>
      </w:r>
    </w:p>
    <w:p w:rsidR="00C93640" w:rsidRPr="00DE54AE" w:rsidRDefault="00C93640"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p>
    <w:p w:rsidR="000552A5" w:rsidRDefault="000552A5" w:rsidP="000552A5">
      <w:pPr>
        <w:autoSpaceDE w:val="0"/>
        <w:autoSpaceDN w:val="0"/>
        <w:adjustRightInd w:val="0"/>
        <w:jc w:val="center"/>
        <w:rPr>
          <w:rFonts w:ascii="Times New Roman" w:hAnsi="Times New Roman" w:cs="Times New Roman"/>
          <w:b/>
          <w:bCs/>
          <w:color w:val="000000"/>
          <w:sz w:val="24"/>
          <w:szCs w:val="24"/>
        </w:rPr>
      </w:pPr>
      <w:proofErr w:type="gramStart"/>
      <w:r w:rsidRPr="00DE54AE">
        <w:rPr>
          <w:rFonts w:ascii="Times New Roman" w:hAnsi="Times New Roman" w:cs="Times New Roman"/>
          <w:b/>
          <w:bCs/>
          <w:color w:val="000000"/>
          <w:sz w:val="24"/>
          <w:szCs w:val="24"/>
        </w:rPr>
        <w:lastRenderedPageBreak/>
        <w:t>T  A</w:t>
      </w:r>
      <w:proofErr w:type="gramEnd"/>
      <w:r w:rsidRPr="00DE54AE">
        <w:rPr>
          <w:rFonts w:ascii="Times New Roman" w:hAnsi="Times New Roman" w:cs="Times New Roman"/>
          <w:b/>
          <w:bCs/>
          <w:color w:val="000000"/>
          <w:sz w:val="24"/>
          <w:szCs w:val="24"/>
        </w:rPr>
        <w:t xml:space="preserve">  R  I  F  A</w:t>
      </w:r>
    </w:p>
    <w:p w:rsidR="00C93640" w:rsidRPr="00DE54AE" w:rsidRDefault="00C93640" w:rsidP="000552A5">
      <w:pPr>
        <w:autoSpaceDE w:val="0"/>
        <w:autoSpaceDN w:val="0"/>
        <w:adjustRightInd w:val="0"/>
        <w:jc w:val="center"/>
        <w:rPr>
          <w:rFonts w:ascii="Times New Roman" w:hAnsi="Times New Roman" w:cs="Times New Roman"/>
          <w:b/>
          <w:bCs/>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ab/>
        <w:t xml:space="preserve">     Valor Catastral</w:t>
      </w:r>
      <w:r w:rsidRPr="00DE54AE">
        <w:rPr>
          <w:rFonts w:ascii="Times New Roman" w:hAnsi="Times New Roman" w:cs="Times New Roman"/>
          <w:b/>
          <w:bCs/>
          <w:color w:val="000000"/>
          <w:sz w:val="24"/>
          <w:szCs w:val="24"/>
        </w:rPr>
        <w:tab/>
      </w:r>
      <w:r w:rsidRPr="00DE54AE">
        <w:rPr>
          <w:rFonts w:ascii="Times New Roman" w:hAnsi="Times New Roman" w:cs="Times New Roman"/>
          <w:b/>
          <w:bCs/>
          <w:color w:val="000000"/>
          <w:sz w:val="24"/>
          <w:szCs w:val="24"/>
        </w:rPr>
        <w:tab/>
      </w:r>
    </w:p>
    <w:p w:rsidR="000552A5" w:rsidRPr="00DE54AE" w:rsidRDefault="000552A5" w:rsidP="00C93640">
      <w:pPr>
        <w:autoSpaceDE w:val="0"/>
        <w:autoSpaceDN w:val="0"/>
        <w:adjustRightInd w:val="0"/>
        <w:spacing w:after="0"/>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Límite Inferior</w:t>
      </w:r>
      <w:r w:rsidRPr="00DE54AE">
        <w:rPr>
          <w:rFonts w:ascii="Times New Roman" w:hAnsi="Times New Roman" w:cs="Times New Roman"/>
          <w:b/>
          <w:bCs/>
          <w:color w:val="000000"/>
          <w:sz w:val="24"/>
          <w:szCs w:val="24"/>
        </w:rPr>
        <w:tab/>
        <w:t>Límite Superior</w:t>
      </w:r>
      <w:r w:rsidRPr="00DE54AE">
        <w:rPr>
          <w:rFonts w:ascii="Times New Roman" w:hAnsi="Times New Roman" w:cs="Times New Roman"/>
          <w:b/>
          <w:bCs/>
          <w:color w:val="000000"/>
          <w:sz w:val="24"/>
          <w:szCs w:val="24"/>
        </w:rPr>
        <w:tab/>
      </w:r>
      <w:r w:rsidRPr="00DE54AE">
        <w:rPr>
          <w:rFonts w:ascii="Times New Roman" w:hAnsi="Times New Roman" w:cs="Times New Roman"/>
          <w:b/>
          <w:bCs/>
          <w:color w:val="000000"/>
          <w:sz w:val="24"/>
          <w:szCs w:val="24"/>
        </w:rPr>
        <w:tab/>
        <w:t xml:space="preserve">Tasa para Aplicarse Sobre el  </w:t>
      </w:r>
    </w:p>
    <w:p w:rsidR="000552A5" w:rsidRDefault="00C93640" w:rsidP="00C93640">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0552A5" w:rsidRPr="00DE54AE">
        <w:rPr>
          <w:rFonts w:ascii="Times New Roman" w:hAnsi="Times New Roman" w:cs="Times New Roman"/>
          <w:b/>
          <w:bCs/>
          <w:color w:val="000000"/>
          <w:sz w:val="24"/>
          <w:szCs w:val="24"/>
        </w:rPr>
        <w:t>Excedente del Límite Inferior al Millar</w:t>
      </w:r>
    </w:p>
    <w:p w:rsidR="00C93640" w:rsidRPr="00DE54AE" w:rsidRDefault="00C93640" w:rsidP="00C93640">
      <w:pPr>
        <w:autoSpaceDE w:val="0"/>
        <w:autoSpaceDN w:val="0"/>
        <w:adjustRightInd w:val="0"/>
        <w:spacing w:after="0"/>
        <w:jc w:val="center"/>
        <w:rPr>
          <w:rFonts w:ascii="Times New Roman" w:hAnsi="Times New Roman" w:cs="Times New Roman"/>
          <w:b/>
          <w:bCs/>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0.01</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   9,112.71</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$67.49</w:t>
      </w:r>
      <w:r w:rsidRPr="00DE54AE">
        <w:rPr>
          <w:rFonts w:ascii="Times New Roman" w:hAnsi="Times New Roman" w:cs="Times New Roman"/>
          <w:color w:val="000000"/>
          <w:sz w:val="24"/>
          <w:szCs w:val="24"/>
        </w:rPr>
        <w:tab/>
        <w:t>Cuota Mínima</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proofErr w:type="gramStart"/>
      <w:r w:rsidRPr="00DE54AE">
        <w:rPr>
          <w:rFonts w:ascii="Times New Roman" w:hAnsi="Times New Roman" w:cs="Times New Roman"/>
          <w:color w:val="000000"/>
          <w:sz w:val="24"/>
          <w:szCs w:val="24"/>
        </w:rPr>
        <w:t>$  $</w:t>
      </w:r>
      <w:proofErr w:type="gramEnd"/>
      <w:r w:rsidRPr="00DE54AE">
        <w:rPr>
          <w:rFonts w:ascii="Times New Roman" w:hAnsi="Times New Roman" w:cs="Times New Roman"/>
          <w:color w:val="000000"/>
          <w:sz w:val="24"/>
          <w:szCs w:val="24"/>
        </w:rPr>
        <w:t>9,112.72</w:t>
      </w:r>
      <w:r w:rsidRPr="00DE54AE">
        <w:rPr>
          <w:rFonts w:ascii="Times New Roman" w:hAnsi="Times New Roman" w:cs="Times New Roman"/>
          <w:color w:val="000000"/>
          <w:sz w:val="24"/>
          <w:szCs w:val="24"/>
        </w:rPr>
        <w:tab/>
        <w:t>En adelante</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 xml:space="preserve"> 7.4061</w:t>
      </w:r>
      <w:r w:rsidRPr="00DE54AE">
        <w:rPr>
          <w:rFonts w:ascii="Times New Roman" w:hAnsi="Times New Roman" w:cs="Times New Roman"/>
          <w:color w:val="000000"/>
          <w:sz w:val="24"/>
          <w:szCs w:val="24"/>
        </w:rPr>
        <w:tab/>
        <w:t>Al Millar</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Tratándose de Predios No Edificados, las sobretasas existentes serán las mismas que resultaron de la autorización para el ejercicio presupuestal 2002.</w:t>
      </w:r>
    </w:p>
    <w:p w:rsidR="00C93640"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III.- Sobre el valor catastral de cada hectárea de los predios rurales, conforme a la siguiente:  </w:t>
      </w:r>
    </w:p>
    <w:p w:rsidR="00C93640" w:rsidRPr="00DE54AE" w:rsidRDefault="00C93640" w:rsidP="000552A5">
      <w:pPr>
        <w:autoSpaceDE w:val="0"/>
        <w:autoSpaceDN w:val="0"/>
        <w:adjustRightInd w:val="0"/>
        <w:jc w:val="both"/>
        <w:rPr>
          <w:rFonts w:ascii="Times New Roman" w:hAnsi="Times New Roman" w:cs="Times New Roman"/>
          <w:color w:val="000000"/>
          <w:sz w:val="24"/>
          <w:szCs w:val="24"/>
        </w:rPr>
      </w:pPr>
    </w:p>
    <w:p w:rsidR="000552A5" w:rsidRDefault="000552A5" w:rsidP="00C93640">
      <w:pPr>
        <w:autoSpaceDE w:val="0"/>
        <w:autoSpaceDN w:val="0"/>
        <w:adjustRightInd w:val="0"/>
        <w:jc w:val="center"/>
        <w:rPr>
          <w:rFonts w:ascii="Times New Roman" w:hAnsi="Times New Roman" w:cs="Times New Roman"/>
          <w:b/>
          <w:bCs/>
          <w:color w:val="000000"/>
          <w:sz w:val="24"/>
          <w:szCs w:val="24"/>
        </w:rPr>
      </w:pPr>
      <w:proofErr w:type="gramStart"/>
      <w:r w:rsidRPr="00DE54AE">
        <w:rPr>
          <w:rFonts w:ascii="Times New Roman" w:hAnsi="Times New Roman" w:cs="Times New Roman"/>
          <w:b/>
          <w:bCs/>
          <w:color w:val="000000"/>
          <w:sz w:val="24"/>
          <w:szCs w:val="24"/>
        </w:rPr>
        <w:t>T  A</w:t>
      </w:r>
      <w:proofErr w:type="gramEnd"/>
      <w:r w:rsidRPr="00DE54AE">
        <w:rPr>
          <w:rFonts w:ascii="Times New Roman" w:hAnsi="Times New Roman" w:cs="Times New Roman"/>
          <w:b/>
          <w:bCs/>
          <w:color w:val="000000"/>
          <w:sz w:val="24"/>
          <w:szCs w:val="24"/>
        </w:rPr>
        <w:t xml:space="preserve">  R  I  F  A</w:t>
      </w:r>
    </w:p>
    <w:p w:rsidR="00C93640" w:rsidRPr="00C93640" w:rsidRDefault="00C93640" w:rsidP="00C93640">
      <w:pPr>
        <w:autoSpaceDE w:val="0"/>
        <w:autoSpaceDN w:val="0"/>
        <w:adjustRightInd w:val="0"/>
        <w:jc w:val="center"/>
        <w:rPr>
          <w:rFonts w:ascii="Times New Roman" w:hAnsi="Times New Roman" w:cs="Times New Roman"/>
          <w:b/>
          <w:bCs/>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ab/>
      </w:r>
      <w:r w:rsidRPr="00DE54AE">
        <w:rPr>
          <w:rFonts w:ascii="Times New Roman" w:hAnsi="Times New Roman" w:cs="Times New Roman"/>
          <w:b/>
          <w:bCs/>
          <w:color w:val="000000"/>
          <w:sz w:val="24"/>
          <w:szCs w:val="24"/>
        </w:rPr>
        <w:tab/>
        <w:t>Categoría</w:t>
      </w:r>
      <w:r w:rsidRPr="00DE54AE">
        <w:rPr>
          <w:rFonts w:ascii="Times New Roman" w:hAnsi="Times New Roman" w:cs="Times New Roman"/>
          <w:b/>
          <w:bCs/>
          <w:color w:val="000000"/>
          <w:sz w:val="24"/>
          <w:szCs w:val="24"/>
        </w:rPr>
        <w:tab/>
      </w:r>
      <w:r w:rsidRPr="00DE54AE">
        <w:rPr>
          <w:rFonts w:ascii="Times New Roman" w:hAnsi="Times New Roman" w:cs="Times New Roman"/>
          <w:b/>
          <w:bCs/>
          <w:color w:val="000000"/>
          <w:sz w:val="24"/>
          <w:szCs w:val="24"/>
        </w:rPr>
        <w:tab/>
      </w:r>
      <w:r w:rsidRPr="00DE54AE">
        <w:rPr>
          <w:rFonts w:ascii="Times New Roman" w:hAnsi="Times New Roman" w:cs="Times New Roman"/>
          <w:b/>
          <w:bCs/>
          <w:color w:val="000000"/>
          <w:sz w:val="24"/>
          <w:szCs w:val="24"/>
        </w:rPr>
        <w:tab/>
      </w:r>
      <w:r w:rsidRPr="00DE54AE">
        <w:rPr>
          <w:rFonts w:ascii="Times New Roman" w:hAnsi="Times New Roman" w:cs="Times New Roman"/>
          <w:b/>
          <w:bCs/>
          <w:color w:val="000000"/>
          <w:sz w:val="24"/>
          <w:szCs w:val="24"/>
        </w:rPr>
        <w:tab/>
      </w:r>
      <w:r w:rsidRPr="00DE54AE">
        <w:rPr>
          <w:rFonts w:ascii="Times New Roman" w:hAnsi="Times New Roman" w:cs="Times New Roman"/>
          <w:b/>
          <w:bCs/>
          <w:color w:val="000000"/>
          <w:sz w:val="24"/>
          <w:szCs w:val="24"/>
        </w:rPr>
        <w:tab/>
      </w:r>
      <w:r w:rsidRPr="00DE54AE">
        <w:rPr>
          <w:rFonts w:ascii="Times New Roman" w:hAnsi="Times New Roman" w:cs="Times New Roman"/>
          <w:b/>
          <w:bCs/>
          <w:color w:val="000000"/>
          <w:sz w:val="24"/>
          <w:szCs w:val="24"/>
        </w:rPr>
        <w:tab/>
        <w:t xml:space="preserve">   Tasa al Millar</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Riego de gravedad 1: Terrenos dentro del Distrito de </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Riego con derecho a agua de presa regularmente.</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0.9542</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Riego de gravedad 2: Terrenos con derecho a agua de</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presa o río irregularmente aún dentro del Distrito de Riego.</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1.6767</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Riego de bombeo 1: Terrenos con riego mecánico con </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pozo de poca profundidad (100 pies máximo).</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1.6689</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Riego de bombeo 2: Terrenos con riego mecánico con </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lastRenderedPageBreak/>
        <w:t>pozo profundo (más de 100 pies).</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1.6947</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Riego de temporal única: Terrenos que dependen para </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su irrigación de la eventualidad de precipitaciones.</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2.5424</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Agostadero 1: Terrenos con praderas naturales.</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1.3063</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Agostadero 2: Terrenos que fueron mejorados para </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pastoreo en base a técnicas.</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1.6572</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Agostadero 3: Terrenos que se encuentran</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en zonas semidesérticas de bajo rendimiento.</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0.2611</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Acuícola 1: Terreno con topografía irregular</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localizado en un estero o bahía muy pequeña.</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1.6947</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Acuícola 2: Estanques de tierra con canal de llamada y</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canal de desagüe, circulación de agua, agua controlada.</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1.6933</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Acuícola 3: Estanques con recirculación de agua pasada </w:t>
      </w: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por filtros. Agua de pozo con agua de mar.</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2.5385</w:t>
      </w:r>
    </w:p>
    <w:p w:rsidR="00C93640" w:rsidRPr="00DE54AE" w:rsidRDefault="00C93640" w:rsidP="000552A5">
      <w:pPr>
        <w:autoSpaceDE w:val="0"/>
        <w:autoSpaceDN w:val="0"/>
        <w:adjustRightInd w:val="0"/>
        <w:jc w:val="both"/>
        <w:rPr>
          <w:rFonts w:ascii="Times New Roman" w:hAnsi="Times New Roman" w:cs="Times New Roman"/>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IV.- Sobre el valor catastral de las edificaciones de los predios rurales, conforme a la siguiente:</w:t>
      </w:r>
    </w:p>
    <w:p w:rsidR="00C93640" w:rsidRPr="00DE54AE" w:rsidRDefault="00C93640"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center"/>
        <w:rPr>
          <w:rFonts w:ascii="Times New Roman" w:hAnsi="Times New Roman" w:cs="Times New Roman"/>
          <w:b/>
          <w:bCs/>
          <w:color w:val="000000"/>
          <w:sz w:val="24"/>
          <w:szCs w:val="24"/>
        </w:rPr>
      </w:pPr>
      <w:proofErr w:type="gramStart"/>
      <w:r w:rsidRPr="00DE54AE">
        <w:rPr>
          <w:rFonts w:ascii="Times New Roman" w:hAnsi="Times New Roman" w:cs="Times New Roman"/>
          <w:b/>
          <w:bCs/>
          <w:color w:val="000000"/>
          <w:sz w:val="24"/>
          <w:szCs w:val="24"/>
        </w:rPr>
        <w:lastRenderedPageBreak/>
        <w:t>T  A</w:t>
      </w:r>
      <w:proofErr w:type="gramEnd"/>
      <w:r w:rsidRPr="00DE54AE">
        <w:rPr>
          <w:rFonts w:ascii="Times New Roman" w:hAnsi="Times New Roman" w:cs="Times New Roman"/>
          <w:b/>
          <w:bCs/>
          <w:color w:val="000000"/>
          <w:sz w:val="24"/>
          <w:szCs w:val="24"/>
        </w:rPr>
        <w:t xml:space="preserve">  R  I  F  A</w:t>
      </w:r>
    </w:p>
    <w:p w:rsidR="000552A5" w:rsidRPr="00DE54AE" w:rsidRDefault="000552A5" w:rsidP="00C93640">
      <w:pPr>
        <w:autoSpaceDE w:val="0"/>
        <w:autoSpaceDN w:val="0"/>
        <w:adjustRightInd w:val="0"/>
        <w:spacing w:after="0"/>
        <w:jc w:val="both"/>
        <w:rPr>
          <w:rFonts w:ascii="Times New Roman" w:hAnsi="Times New Roman" w:cs="Times New Roman"/>
          <w:color w:val="000000"/>
          <w:sz w:val="24"/>
          <w:szCs w:val="24"/>
        </w:rPr>
      </w:pPr>
    </w:p>
    <w:p w:rsidR="00C93640" w:rsidRDefault="000552A5" w:rsidP="000552A5">
      <w:pPr>
        <w:autoSpaceDE w:val="0"/>
        <w:autoSpaceDN w:val="0"/>
        <w:adjustRightInd w:val="0"/>
        <w:jc w:val="both"/>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ab/>
      </w:r>
      <w:r w:rsidRPr="00DE54AE">
        <w:rPr>
          <w:rFonts w:ascii="Times New Roman" w:hAnsi="Times New Roman" w:cs="Times New Roman"/>
          <w:b/>
          <w:bCs/>
          <w:color w:val="000000"/>
          <w:sz w:val="24"/>
          <w:szCs w:val="24"/>
        </w:rPr>
        <w:tab/>
        <w:t>Valor Catastral</w:t>
      </w:r>
      <w:r w:rsidRPr="00DE54AE">
        <w:rPr>
          <w:rFonts w:ascii="Times New Roman" w:hAnsi="Times New Roman" w:cs="Times New Roman"/>
          <w:b/>
          <w:bCs/>
          <w:color w:val="000000"/>
          <w:sz w:val="24"/>
          <w:szCs w:val="24"/>
        </w:rPr>
        <w:tab/>
      </w:r>
      <w:r w:rsidRPr="00DE54AE">
        <w:rPr>
          <w:rFonts w:ascii="Times New Roman" w:hAnsi="Times New Roman" w:cs="Times New Roman"/>
          <w:b/>
          <w:bCs/>
          <w:color w:val="000000"/>
          <w:sz w:val="24"/>
          <w:szCs w:val="24"/>
        </w:rPr>
        <w:tab/>
      </w:r>
    </w:p>
    <w:p w:rsidR="000552A5" w:rsidRPr="00DE54AE" w:rsidRDefault="000552A5" w:rsidP="000552A5">
      <w:pPr>
        <w:autoSpaceDE w:val="0"/>
        <w:autoSpaceDN w:val="0"/>
        <w:adjustRightInd w:val="0"/>
        <w:jc w:val="both"/>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ab/>
      </w:r>
    </w:p>
    <w:p w:rsidR="000552A5" w:rsidRPr="00DE54AE" w:rsidRDefault="000552A5" w:rsidP="00C93640">
      <w:pPr>
        <w:autoSpaceDE w:val="0"/>
        <w:autoSpaceDN w:val="0"/>
        <w:adjustRightInd w:val="0"/>
        <w:spacing w:after="0"/>
        <w:jc w:val="both"/>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Límite Inferior</w:t>
      </w:r>
      <w:r w:rsidRPr="00DE54AE">
        <w:rPr>
          <w:rFonts w:ascii="Times New Roman" w:hAnsi="Times New Roman" w:cs="Times New Roman"/>
          <w:b/>
          <w:bCs/>
          <w:color w:val="000000"/>
          <w:sz w:val="24"/>
          <w:szCs w:val="24"/>
        </w:rPr>
        <w:tab/>
        <w:t>Límite Superior</w:t>
      </w:r>
      <w:r w:rsidRPr="00DE54AE">
        <w:rPr>
          <w:rFonts w:ascii="Times New Roman" w:hAnsi="Times New Roman" w:cs="Times New Roman"/>
          <w:b/>
          <w:bCs/>
          <w:color w:val="000000"/>
          <w:sz w:val="24"/>
          <w:szCs w:val="24"/>
        </w:rPr>
        <w:tab/>
        <w:t xml:space="preserve"> Tasa para Aplicarse Sobre el </w:t>
      </w:r>
    </w:p>
    <w:p w:rsidR="000552A5" w:rsidRPr="00DE54AE" w:rsidRDefault="000552A5" w:rsidP="000552A5">
      <w:pPr>
        <w:autoSpaceDE w:val="0"/>
        <w:autoSpaceDN w:val="0"/>
        <w:adjustRightInd w:val="0"/>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Excedente</w:t>
      </w:r>
      <w:r w:rsidRPr="00DE54AE">
        <w:rPr>
          <w:rFonts w:ascii="Times New Roman" w:hAnsi="Times New Roman" w:cs="Times New Roman"/>
          <w:b/>
          <w:bCs/>
          <w:color w:val="000000"/>
          <w:sz w:val="24"/>
          <w:szCs w:val="24"/>
        </w:rPr>
        <w:tab/>
      </w:r>
      <w:r w:rsidRPr="00DE54AE">
        <w:rPr>
          <w:rFonts w:ascii="Times New Roman" w:hAnsi="Times New Roman" w:cs="Times New Roman"/>
          <w:b/>
          <w:bCs/>
          <w:color w:val="000000"/>
          <w:sz w:val="24"/>
          <w:szCs w:val="24"/>
        </w:rPr>
        <w:tab/>
      </w:r>
      <w:r w:rsidRPr="00DE54AE">
        <w:rPr>
          <w:rFonts w:ascii="Times New Roman" w:hAnsi="Times New Roman" w:cs="Times New Roman"/>
          <w:b/>
          <w:bCs/>
          <w:color w:val="000000"/>
          <w:sz w:val="24"/>
          <w:szCs w:val="24"/>
        </w:rPr>
        <w:tab/>
      </w:r>
      <w:r w:rsidRPr="00DE54AE">
        <w:rPr>
          <w:rFonts w:ascii="Times New Roman" w:hAnsi="Times New Roman" w:cs="Times New Roman"/>
          <w:b/>
          <w:bCs/>
          <w:color w:val="000000"/>
          <w:sz w:val="24"/>
          <w:szCs w:val="24"/>
        </w:rPr>
        <w:tab/>
      </w:r>
      <w:r w:rsidRPr="00DE54AE">
        <w:rPr>
          <w:rFonts w:ascii="Times New Roman" w:hAnsi="Times New Roman" w:cs="Times New Roman"/>
          <w:b/>
          <w:bCs/>
          <w:color w:val="000000"/>
          <w:sz w:val="24"/>
          <w:szCs w:val="24"/>
        </w:rPr>
        <w:tab/>
        <w:t xml:space="preserve">   Del Límite Inferior al Millar</w:t>
      </w:r>
    </w:p>
    <w:p w:rsidR="000552A5" w:rsidRPr="00DE54AE" w:rsidRDefault="000552A5" w:rsidP="000552A5">
      <w:pPr>
        <w:autoSpaceDE w:val="0"/>
        <w:autoSpaceDN w:val="0"/>
        <w:adjustRightInd w:val="0"/>
        <w:rPr>
          <w:rFonts w:ascii="Times New Roman" w:hAnsi="Times New Roman" w:cs="Times New Roman"/>
          <w:b/>
          <w:bCs/>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0.01</w:t>
      </w:r>
      <w:r w:rsidRPr="00DE54AE">
        <w:rPr>
          <w:rFonts w:ascii="Times New Roman" w:hAnsi="Times New Roman" w:cs="Times New Roman"/>
          <w:color w:val="000000"/>
          <w:sz w:val="24"/>
          <w:szCs w:val="24"/>
        </w:rPr>
        <w:tab/>
        <w:t xml:space="preserve">     $ 52,468.62</w:t>
      </w:r>
      <w:r w:rsidRPr="00DE54AE">
        <w:rPr>
          <w:rFonts w:ascii="Times New Roman" w:hAnsi="Times New Roman" w:cs="Times New Roman"/>
          <w:color w:val="000000"/>
          <w:sz w:val="24"/>
          <w:szCs w:val="24"/>
        </w:rPr>
        <w:tab/>
        <w:t xml:space="preserve">$   67.49 </w:t>
      </w:r>
      <w:r w:rsidRPr="00DE54AE">
        <w:rPr>
          <w:rFonts w:ascii="Times New Roman" w:hAnsi="Times New Roman" w:cs="Times New Roman"/>
          <w:color w:val="000000"/>
          <w:sz w:val="24"/>
          <w:szCs w:val="24"/>
        </w:rPr>
        <w:tab/>
        <w:t>Cuota mínima</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52,468.63</w:t>
      </w:r>
      <w:r w:rsidRPr="00DE54AE">
        <w:rPr>
          <w:rFonts w:ascii="Times New Roman" w:hAnsi="Times New Roman" w:cs="Times New Roman"/>
          <w:color w:val="000000"/>
          <w:sz w:val="24"/>
          <w:szCs w:val="24"/>
        </w:rPr>
        <w:tab/>
        <w:t xml:space="preserve">   $ 101,250.00</w:t>
      </w:r>
      <w:r w:rsidRPr="00DE54AE">
        <w:rPr>
          <w:rFonts w:ascii="Times New Roman" w:hAnsi="Times New Roman" w:cs="Times New Roman"/>
          <w:color w:val="000000"/>
          <w:sz w:val="24"/>
          <w:szCs w:val="24"/>
        </w:rPr>
        <w:tab/>
        <w:t>1.2863</w:t>
      </w:r>
      <w:r w:rsidRPr="00DE54AE">
        <w:rPr>
          <w:rFonts w:ascii="Times New Roman" w:hAnsi="Times New Roman" w:cs="Times New Roman"/>
          <w:color w:val="000000"/>
          <w:sz w:val="24"/>
          <w:szCs w:val="24"/>
        </w:rPr>
        <w:tab/>
        <w:t>Al millar</w:t>
      </w:r>
      <w:r w:rsidRPr="00DE54AE">
        <w:rPr>
          <w:rFonts w:ascii="Times New Roman" w:hAnsi="Times New Roman" w:cs="Times New Roman"/>
          <w:color w:val="000000"/>
          <w:sz w:val="24"/>
          <w:szCs w:val="24"/>
        </w:rPr>
        <w:tab/>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101,250.01</w:t>
      </w:r>
      <w:r w:rsidRPr="00DE54AE">
        <w:rPr>
          <w:rFonts w:ascii="Times New Roman" w:hAnsi="Times New Roman" w:cs="Times New Roman"/>
          <w:color w:val="000000"/>
          <w:sz w:val="24"/>
          <w:szCs w:val="24"/>
        </w:rPr>
        <w:tab/>
        <w:t xml:space="preserve">   $ 202,500.00</w:t>
      </w:r>
      <w:r w:rsidRPr="00DE54AE">
        <w:rPr>
          <w:rFonts w:ascii="Times New Roman" w:hAnsi="Times New Roman" w:cs="Times New Roman"/>
          <w:color w:val="000000"/>
          <w:sz w:val="24"/>
          <w:szCs w:val="24"/>
        </w:rPr>
        <w:tab/>
        <w:t>1.3455</w:t>
      </w:r>
      <w:r w:rsidRPr="00DE54AE">
        <w:rPr>
          <w:rFonts w:ascii="Times New Roman" w:hAnsi="Times New Roman" w:cs="Times New Roman"/>
          <w:color w:val="000000"/>
          <w:sz w:val="24"/>
          <w:szCs w:val="24"/>
        </w:rPr>
        <w:tab/>
        <w:t>Al millar</w:t>
      </w:r>
      <w:r w:rsidRPr="00DE54AE">
        <w:rPr>
          <w:rFonts w:ascii="Times New Roman" w:hAnsi="Times New Roman" w:cs="Times New Roman"/>
          <w:color w:val="000000"/>
          <w:sz w:val="24"/>
          <w:szCs w:val="24"/>
        </w:rPr>
        <w:tab/>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202,500.01</w:t>
      </w:r>
      <w:r w:rsidRPr="00DE54AE">
        <w:rPr>
          <w:rFonts w:ascii="Times New Roman" w:hAnsi="Times New Roman" w:cs="Times New Roman"/>
          <w:color w:val="000000"/>
          <w:sz w:val="24"/>
          <w:szCs w:val="24"/>
        </w:rPr>
        <w:tab/>
        <w:t xml:space="preserve">   $ 506,250.00</w:t>
      </w:r>
      <w:r w:rsidRPr="00DE54AE">
        <w:rPr>
          <w:rFonts w:ascii="Times New Roman" w:hAnsi="Times New Roman" w:cs="Times New Roman"/>
          <w:color w:val="000000"/>
          <w:sz w:val="24"/>
          <w:szCs w:val="24"/>
        </w:rPr>
        <w:tab/>
        <w:t>1.4629</w:t>
      </w:r>
      <w:r w:rsidRPr="00DE54AE">
        <w:rPr>
          <w:rFonts w:ascii="Times New Roman" w:hAnsi="Times New Roman" w:cs="Times New Roman"/>
          <w:color w:val="000000"/>
          <w:sz w:val="24"/>
          <w:szCs w:val="24"/>
        </w:rPr>
        <w:tab/>
        <w:t>Al millar</w:t>
      </w:r>
      <w:r w:rsidRPr="00DE54AE">
        <w:rPr>
          <w:rFonts w:ascii="Times New Roman" w:hAnsi="Times New Roman" w:cs="Times New Roman"/>
          <w:color w:val="000000"/>
          <w:sz w:val="24"/>
          <w:szCs w:val="24"/>
        </w:rPr>
        <w:tab/>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506,250.01</w:t>
      </w:r>
      <w:r w:rsidRPr="00DE54AE">
        <w:rPr>
          <w:rFonts w:ascii="Times New Roman" w:hAnsi="Times New Roman" w:cs="Times New Roman"/>
          <w:color w:val="000000"/>
          <w:sz w:val="24"/>
          <w:szCs w:val="24"/>
        </w:rPr>
        <w:tab/>
        <w:t>$ 1,012,500.00</w:t>
      </w:r>
      <w:r w:rsidRPr="00DE54AE">
        <w:rPr>
          <w:rFonts w:ascii="Times New Roman" w:hAnsi="Times New Roman" w:cs="Times New Roman"/>
          <w:color w:val="000000"/>
          <w:sz w:val="24"/>
          <w:szCs w:val="24"/>
        </w:rPr>
        <w:tab/>
        <w:t>1.6964</w:t>
      </w:r>
      <w:r w:rsidRPr="00DE54AE">
        <w:rPr>
          <w:rFonts w:ascii="Times New Roman" w:hAnsi="Times New Roman" w:cs="Times New Roman"/>
          <w:color w:val="000000"/>
          <w:sz w:val="24"/>
          <w:szCs w:val="24"/>
        </w:rPr>
        <w:tab/>
        <w:t>Al millar</w:t>
      </w:r>
      <w:r w:rsidRPr="00DE54AE">
        <w:rPr>
          <w:rFonts w:ascii="Times New Roman" w:hAnsi="Times New Roman" w:cs="Times New Roman"/>
          <w:color w:val="000000"/>
          <w:sz w:val="24"/>
          <w:szCs w:val="24"/>
        </w:rPr>
        <w:tab/>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$ 1,012,500.01</w:t>
      </w:r>
      <w:r w:rsidRPr="00DE54AE">
        <w:rPr>
          <w:rFonts w:ascii="Times New Roman" w:hAnsi="Times New Roman" w:cs="Times New Roman"/>
          <w:color w:val="000000"/>
          <w:sz w:val="24"/>
          <w:szCs w:val="24"/>
        </w:rPr>
        <w:tab/>
        <w:t>$ 1,518,750.00</w:t>
      </w:r>
      <w:r w:rsidRPr="00DE54AE">
        <w:rPr>
          <w:rFonts w:ascii="Times New Roman" w:hAnsi="Times New Roman" w:cs="Times New Roman"/>
          <w:color w:val="000000"/>
          <w:sz w:val="24"/>
          <w:szCs w:val="24"/>
        </w:rPr>
        <w:tab/>
        <w:t>2.0473</w:t>
      </w:r>
      <w:r w:rsidRPr="00DE54AE">
        <w:rPr>
          <w:rFonts w:ascii="Times New Roman" w:hAnsi="Times New Roman" w:cs="Times New Roman"/>
          <w:color w:val="000000"/>
          <w:sz w:val="24"/>
          <w:szCs w:val="24"/>
        </w:rPr>
        <w:tab/>
        <w:t>Al millar</w:t>
      </w:r>
      <w:r w:rsidRPr="00DE54AE">
        <w:rPr>
          <w:rFonts w:ascii="Times New Roman" w:hAnsi="Times New Roman" w:cs="Times New Roman"/>
          <w:color w:val="000000"/>
          <w:sz w:val="24"/>
          <w:szCs w:val="24"/>
        </w:rPr>
        <w:tab/>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$ 1,518,750.01</w:t>
      </w:r>
      <w:r w:rsidRPr="00DE54AE">
        <w:rPr>
          <w:rFonts w:ascii="Times New Roman" w:hAnsi="Times New Roman" w:cs="Times New Roman"/>
          <w:color w:val="000000"/>
          <w:sz w:val="24"/>
          <w:szCs w:val="24"/>
        </w:rPr>
        <w:tab/>
        <w:t>$ 2,025,000.00</w:t>
      </w:r>
      <w:r w:rsidRPr="00DE54AE">
        <w:rPr>
          <w:rFonts w:ascii="Times New Roman" w:hAnsi="Times New Roman" w:cs="Times New Roman"/>
          <w:color w:val="000000"/>
          <w:sz w:val="24"/>
          <w:szCs w:val="24"/>
        </w:rPr>
        <w:tab/>
        <w:t>2.2971</w:t>
      </w:r>
      <w:r w:rsidRPr="00DE54AE">
        <w:rPr>
          <w:rFonts w:ascii="Times New Roman" w:hAnsi="Times New Roman" w:cs="Times New Roman"/>
          <w:color w:val="000000"/>
          <w:sz w:val="24"/>
          <w:szCs w:val="24"/>
        </w:rPr>
        <w:tab/>
        <w:t>Al millar</w:t>
      </w:r>
      <w:r w:rsidRPr="00DE54AE">
        <w:rPr>
          <w:rFonts w:ascii="Times New Roman" w:hAnsi="Times New Roman" w:cs="Times New Roman"/>
          <w:color w:val="000000"/>
          <w:sz w:val="24"/>
          <w:szCs w:val="24"/>
        </w:rPr>
        <w:tab/>
      </w: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$ 2,025,000.01</w:t>
      </w:r>
      <w:r w:rsidRPr="00DE54AE">
        <w:rPr>
          <w:rFonts w:ascii="Times New Roman" w:hAnsi="Times New Roman" w:cs="Times New Roman"/>
          <w:color w:val="000000"/>
          <w:sz w:val="24"/>
          <w:szCs w:val="24"/>
        </w:rPr>
        <w:tab/>
        <w:t>En adelante</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2.6027</w:t>
      </w:r>
      <w:r w:rsidRPr="00DE54AE">
        <w:rPr>
          <w:rFonts w:ascii="Times New Roman" w:hAnsi="Times New Roman" w:cs="Times New Roman"/>
          <w:color w:val="000000"/>
          <w:sz w:val="24"/>
          <w:szCs w:val="24"/>
        </w:rPr>
        <w:tab/>
        <w:t>Al millar</w:t>
      </w:r>
      <w:r w:rsidRPr="00DE54AE">
        <w:rPr>
          <w:rFonts w:ascii="Times New Roman" w:hAnsi="Times New Roman" w:cs="Times New Roman"/>
          <w:color w:val="000000"/>
          <w:sz w:val="24"/>
          <w:szCs w:val="24"/>
        </w:rPr>
        <w:tab/>
      </w:r>
    </w:p>
    <w:p w:rsidR="00C93640" w:rsidRPr="00DE54AE" w:rsidRDefault="00C93640" w:rsidP="00C93640">
      <w:pPr>
        <w:autoSpaceDE w:val="0"/>
        <w:autoSpaceDN w:val="0"/>
        <w:adjustRightInd w:val="0"/>
        <w:spacing w:after="0"/>
        <w:jc w:val="both"/>
        <w:rPr>
          <w:rFonts w:ascii="Times New Roman" w:hAnsi="Times New Roman" w:cs="Times New Roman"/>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En ningún caso el Impuesto será menor a la cuota mínima de $ 67.49 (Son: sesenta y siete pesos 49/100 M.N.).</w:t>
      </w:r>
    </w:p>
    <w:p w:rsidR="00C93640" w:rsidRPr="00DE54AE" w:rsidRDefault="00C93640" w:rsidP="00C93640">
      <w:pPr>
        <w:autoSpaceDE w:val="0"/>
        <w:autoSpaceDN w:val="0"/>
        <w:adjustRightInd w:val="0"/>
        <w:spacing w:after="0"/>
        <w:jc w:val="both"/>
        <w:rPr>
          <w:rFonts w:ascii="Times New Roman" w:hAnsi="Times New Roman" w:cs="Times New Roman"/>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V.- En el caso de predios que durante el ejercicio fiscal 2019</w:t>
      </w:r>
      <w:r w:rsidR="00C93640">
        <w:rPr>
          <w:rFonts w:ascii="Times New Roman" w:hAnsi="Times New Roman" w:cs="Times New Roman"/>
          <w:color w:val="000000"/>
          <w:sz w:val="24"/>
          <w:szCs w:val="24"/>
        </w:rPr>
        <w:t xml:space="preserve"> </w:t>
      </w:r>
      <w:r w:rsidRPr="00DE54AE">
        <w:rPr>
          <w:rFonts w:ascii="Times New Roman" w:hAnsi="Times New Roman" w:cs="Times New Roman"/>
          <w:color w:val="000000"/>
          <w:sz w:val="24"/>
          <w:szCs w:val="24"/>
        </w:rPr>
        <w:t>se actualice su valor catastral en los términos de la Ley Catastral y Registral del Estado de Sonora, y no se haya cubierto su impuesto predial del mismo año, éste se cobrará en base al nuevo valor catastral</w:t>
      </w:r>
      <w:r w:rsidR="00C93640">
        <w:rPr>
          <w:rFonts w:ascii="Times New Roman" w:hAnsi="Times New Roman" w:cs="Times New Roman"/>
          <w:color w:val="000000"/>
          <w:sz w:val="24"/>
          <w:szCs w:val="24"/>
        </w:rPr>
        <w:t>.</w:t>
      </w:r>
    </w:p>
    <w:p w:rsidR="00C93640" w:rsidRPr="00DE54AE" w:rsidRDefault="00C93640" w:rsidP="00C93640">
      <w:pPr>
        <w:autoSpaceDE w:val="0"/>
        <w:autoSpaceDN w:val="0"/>
        <w:adjustRightInd w:val="0"/>
        <w:spacing w:after="0"/>
        <w:jc w:val="both"/>
        <w:rPr>
          <w:rFonts w:ascii="Times New Roman" w:hAnsi="Times New Roman" w:cs="Times New Roman"/>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VI.- Los contribuyentes del impuesto predial tendrán 15 días hábiles contados a partir del día siguiente de la fecha de notificación del crédito fiscal por este concepto, para presentar por escrito ante la Tesorería Municipal cualquier solicitud de reconsideración en relación a la determinación de este gravamen, garantizando parcialmente su pago, con el importe del impuesto predial pagado por el año 2016, sin que se generen recargos, en tanto la autoridad fiscal resuelve sobre la </w:t>
      </w:r>
      <w:r w:rsidRPr="00DE54AE">
        <w:rPr>
          <w:rFonts w:ascii="Times New Roman" w:hAnsi="Times New Roman" w:cs="Times New Roman"/>
          <w:color w:val="000000"/>
          <w:sz w:val="24"/>
          <w:szCs w:val="24"/>
        </w:rPr>
        <w:lastRenderedPageBreak/>
        <w:t>reconsideración presentada, quedando a salvo los beneficios o los estímulos que pudieran corresponderle sin perjuicio tampoco para la Tesorería municipal en caso de existir error.</w:t>
      </w:r>
    </w:p>
    <w:p w:rsidR="00C93640" w:rsidRPr="00DE54AE" w:rsidRDefault="00C93640" w:rsidP="000552A5">
      <w:pPr>
        <w:autoSpaceDE w:val="0"/>
        <w:autoSpaceDN w:val="0"/>
        <w:adjustRightInd w:val="0"/>
        <w:jc w:val="both"/>
        <w:rPr>
          <w:rFonts w:ascii="Times New Roman" w:hAnsi="Times New Roman" w:cs="Times New Roman"/>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Recibida la reconsideración, la Autoridad Municipal contará con 30 días hábiles a partir de la fecha del recurso para emitir la resolución correspondiente contra la cual procede Juicio de Nulidad ante el Tribunal Contencioso Administrativo, sin perjuicio de que el contribuyente pueda presentar también un avalúo por su cuenta y costo que deberá abarcar las características particulares de su inmueble a valor real de mercado, ser realizado por un especialista en valuación, acreditado en los términos de la Ley de Hacienda Municipal del Estado de Sonora, asistido por personal de la Administración Municipal, tomándose en cuenta de manera preponderante los planos generales y tablas de valores unitarios de suelo y construcción debidamente autorizados, debiendo observar lo dispuesto por el Artículo 30 de la Ley Catastral y Registral para el Estado de Sonora.</w:t>
      </w:r>
    </w:p>
    <w:p w:rsidR="00C93640" w:rsidRPr="00DE54AE" w:rsidRDefault="00C93640" w:rsidP="000552A5">
      <w:pPr>
        <w:autoSpaceDE w:val="0"/>
        <w:autoSpaceDN w:val="0"/>
        <w:adjustRightInd w:val="0"/>
        <w:jc w:val="both"/>
        <w:rPr>
          <w:rFonts w:ascii="Times New Roman" w:hAnsi="Times New Roman" w:cs="Times New Roman"/>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VII.- Serán responsables solidarios de este impuesto, respecto a los predios propiedad de la Federación o del Estado, los particulares o entidades paraestatales que, por cualquier título legal utilicen dichos predios, para su uso, goce o explotación, en términos del artículo 24 tercer párrafo de la Ley de Hacienda Municipal del Estado de Sonora.</w:t>
      </w:r>
    </w:p>
    <w:p w:rsidR="00C93640" w:rsidRPr="00DE54AE" w:rsidRDefault="00C93640" w:rsidP="000552A5">
      <w:pPr>
        <w:autoSpaceDE w:val="0"/>
        <w:autoSpaceDN w:val="0"/>
        <w:adjustRightInd w:val="0"/>
        <w:jc w:val="both"/>
        <w:rPr>
          <w:rFonts w:ascii="Times New Roman" w:hAnsi="Times New Roman" w:cs="Times New Roman"/>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VIII.- Se podrá aplicar hasta el 75% de descuento en recargos generados por los rezagos de impuesto predial de los años 2016 y anteriores, así como los que se generen durante el mismo ejercicio fiscal 2019, siempre y cuando el pago se realice en una sola exhibición; se podrá considerar el 100% de descuento en recargos sobre </w:t>
      </w:r>
      <w:proofErr w:type="gramStart"/>
      <w:r w:rsidRPr="00DE54AE">
        <w:rPr>
          <w:rFonts w:ascii="Times New Roman" w:hAnsi="Times New Roman" w:cs="Times New Roman"/>
          <w:color w:val="000000"/>
          <w:sz w:val="24"/>
          <w:szCs w:val="24"/>
        </w:rPr>
        <w:t>éste</w:t>
      </w:r>
      <w:proofErr w:type="gramEnd"/>
      <w:r w:rsidRPr="00DE54AE">
        <w:rPr>
          <w:rFonts w:ascii="Times New Roman" w:hAnsi="Times New Roman" w:cs="Times New Roman"/>
          <w:color w:val="000000"/>
          <w:sz w:val="24"/>
          <w:szCs w:val="24"/>
        </w:rPr>
        <w:t xml:space="preserve"> impuesto, a personas de escasos recursos económicos, previo estudio socioeconómico.</w:t>
      </w:r>
    </w:p>
    <w:p w:rsidR="00C93640" w:rsidRPr="00DE54AE" w:rsidRDefault="00C93640" w:rsidP="000552A5">
      <w:pPr>
        <w:autoSpaceDE w:val="0"/>
        <w:autoSpaceDN w:val="0"/>
        <w:adjustRightInd w:val="0"/>
        <w:jc w:val="both"/>
        <w:rPr>
          <w:rFonts w:ascii="Times New Roman" w:hAnsi="Times New Roman" w:cs="Times New Roman"/>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IX.- La interposición de cualquier medio legal de defensa, en contra de actualizaciones de valores, avalúos catastrales de los predios objeto de este impuesto, de su tasa o sobre alguna otra disposición en torno al mismo, no interrumpirá la continuidad de los siguientes trámites de cobro del impuesto al nuevo avalúo o actualizaciones del mismo, salvo mandato legal expreso.</w:t>
      </w:r>
    </w:p>
    <w:p w:rsidR="00CE72E8" w:rsidRPr="00DE54AE" w:rsidRDefault="00CE72E8" w:rsidP="000552A5">
      <w:pPr>
        <w:autoSpaceDE w:val="0"/>
        <w:autoSpaceDN w:val="0"/>
        <w:adjustRightInd w:val="0"/>
        <w:jc w:val="both"/>
        <w:rPr>
          <w:rFonts w:ascii="Times New Roman" w:hAnsi="Times New Roman" w:cs="Times New Roman"/>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X.- La Tesorería Municipal reducirá el importe por concepto de impuesto predial del año 2019, con efectos generales en los casos de pago anticipado de todo el año, a quienes no tengan adeudos </w:t>
      </w:r>
      <w:r w:rsidRPr="00DE54AE">
        <w:rPr>
          <w:rFonts w:ascii="Times New Roman" w:hAnsi="Times New Roman" w:cs="Times New Roman"/>
          <w:color w:val="000000"/>
          <w:sz w:val="24"/>
          <w:szCs w:val="24"/>
        </w:rPr>
        <w:lastRenderedPageBreak/>
        <w:t>de años anteriores, aplicando un porcentaje del 15% de descuento si pagan durante el mes de Enero, 10% en el mes de febrero y 5% durante el mes de marzo y, si el pago se realiza durante el mes de abril, los contribuyentes tendrán derecho a la no causación de recargos sobre el primer trimestre del impuesto predial 2019.</w:t>
      </w:r>
    </w:p>
    <w:p w:rsidR="00CE72E8" w:rsidRPr="00DE54AE" w:rsidRDefault="00CE72E8" w:rsidP="000552A5">
      <w:pPr>
        <w:autoSpaceDE w:val="0"/>
        <w:autoSpaceDN w:val="0"/>
        <w:adjustRightInd w:val="0"/>
        <w:jc w:val="both"/>
        <w:rPr>
          <w:rFonts w:ascii="Times New Roman" w:hAnsi="Times New Roman" w:cs="Times New Roman"/>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XI.- Cuando el contribuyente opte por cubrir el impuesto predial del año 2019 en forma trimestral, tendrá hasta el día último de cada trimestre para hacerlo sin la </w:t>
      </w:r>
      <w:proofErr w:type="spellStart"/>
      <w:r w:rsidRPr="00DE54AE">
        <w:rPr>
          <w:rFonts w:ascii="Times New Roman" w:hAnsi="Times New Roman" w:cs="Times New Roman"/>
          <w:color w:val="000000"/>
          <w:sz w:val="24"/>
          <w:szCs w:val="24"/>
        </w:rPr>
        <w:t>causación</w:t>
      </w:r>
      <w:proofErr w:type="spellEnd"/>
      <w:r w:rsidRPr="00DE54AE">
        <w:rPr>
          <w:rFonts w:ascii="Times New Roman" w:hAnsi="Times New Roman" w:cs="Times New Roman"/>
          <w:color w:val="000000"/>
          <w:sz w:val="24"/>
          <w:szCs w:val="24"/>
        </w:rPr>
        <w:t xml:space="preserve"> de recargos, siempre y cuando no se retrase en ninguno de los trimestres. En caso contrario, los recargos se aplicarán, al día siguiente inmediato en que incurrió en mora, conforme a lo dispuesto por los artículos 33 y 61 de la Ley de Hacienda Municipal.</w:t>
      </w:r>
    </w:p>
    <w:p w:rsidR="00CE72E8" w:rsidRPr="00DE54AE" w:rsidRDefault="00CE72E8" w:rsidP="000552A5">
      <w:pPr>
        <w:autoSpaceDE w:val="0"/>
        <w:autoSpaceDN w:val="0"/>
        <w:adjustRightInd w:val="0"/>
        <w:jc w:val="both"/>
        <w:rPr>
          <w:rFonts w:ascii="Times New Roman" w:hAnsi="Times New Roman" w:cs="Times New Roman"/>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XII.- Como apoyo a grupos sociales marginados, la Tesorería Municipal podrá aplicar al monto del impuesto las siguientes reducciones en forma adicional:</w:t>
      </w:r>
    </w:p>
    <w:p w:rsidR="00CE72E8" w:rsidRPr="00DE54AE" w:rsidRDefault="00CE72E8"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Cuando el sujeto del impuesto predial, acredite su calidad de jubilado o pensionado, se aplicará el crédito fiscal correspondiente reduciendo el impuesto base en un 50% de conformidad a lo que establece el artículo 53 de la Ley de Hacienda Municipal del Estado.</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p>
    <w:p w:rsidR="000552A5" w:rsidRDefault="000552A5" w:rsidP="000552A5">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Si el sujeto del impuesto predial no posee la calidad de jubilado o pensionado, pero demuestra fehacientemente ante la Tesorería Municipal una edad superior a los 60 años, o ser viuda con hijos menores de edad o tener una discapacidad, o ser menor de edad que acredite su orfandad mediante un albacea, tendrá derecho a una reducción de 50%, en lo que corresponda a un monto de 25 Veces la Unidad de Medida y Actualización Vigente, elevados al año en el valor catastral de su vivienda, siempre y cuando la habite y sea la única propiedad inmueble suya o de su cónyuge.</w:t>
      </w:r>
    </w:p>
    <w:p w:rsidR="00CE72E8" w:rsidRDefault="00CE72E8" w:rsidP="00CE72E8">
      <w:pPr>
        <w:pStyle w:val="Prrafodelista"/>
        <w:rPr>
          <w:color w:val="000000"/>
        </w:rPr>
      </w:pPr>
    </w:p>
    <w:p w:rsidR="00CE72E8" w:rsidRPr="00DE54AE" w:rsidRDefault="00CE72E8" w:rsidP="00CE72E8">
      <w:pPr>
        <w:autoSpaceDE w:val="0"/>
        <w:autoSpaceDN w:val="0"/>
        <w:adjustRightInd w:val="0"/>
        <w:spacing w:after="0" w:line="240" w:lineRule="auto"/>
        <w:ind w:left="720"/>
        <w:jc w:val="both"/>
        <w:rPr>
          <w:rFonts w:ascii="Times New Roman" w:hAnsi="Times New Roman" w:cs="Times New Roman"/>
          <w:color w:val="000000"/>
          <w:sz w:val="24"/>
          <w:szCs w:val="24"/>
        </w:rPr>
      </w:pPr>
    </w:p>
    <w:p w:rsidR="000552A5" w:rsidRDefault="000552A5" w:rsidP="00CE72E8">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CE72E8">
        <w:rPr>
          <w:rFonts w:ascii="Times New Roman" w:hAnsi="Times New Roman" w:cs="Times New Roman"/>
          <w:color w:val="000000"/>
          <w:sz w:val="24"/>
          <w:szCs w:val="24"/>
        </w:rPr>
        <w:t>El descuento en el impuesto predial a jubilados y pensionados, a las personas mayores de 60 años, viudas o discapacitados, sólo se otorgará uno por familia y sólo por el inmueble que habitan.</w:t>
      </w:r>
    </w:p>
    <w:p w:rsidR="00CE72E8" w:rsidRPr="00CE72E8" w:rsidRDefault="00CE72E8" w:rsidP="00CE72E8">
      <w:pPr>
        <w:autoSpaceDE w:val="0"/>
        <w:autoSpaceDN w:val="0"/>
        <w:adjustRightInd w:val="0"/>
        <w:spacing w:after="0" w:line="240" w:lineRule="auto"/>
        <w:ind w:left="72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Para otorgar la reducción en el impuesto predial a pensionados o jubilados se deberá cumplir con los siguientes requisitos:</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lastRenderedPageBreak/>
        <w:t>a) El predio debe estar a su nombre o de su cónyuge</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b) Que se trate de la vivienda que habita</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 Presentar copia de su credencial de pensionado o jubilado</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d) Presentar copia de su credencial de elector</w:t>
      </w: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e) Presentar copia del último talón de pago</w:t>
      </w:r>
    </w:p>
    <w:p w:rsidR="00CE72E8" w:rsidRPr="00DE54AE" w:rsidRDefault="00CE72E8" w:rsidP="000552A5">
      <w:pPr>
        <w:autoSpaceDE w:val="0"/>
        <w:autoSpaceDN w:val="0"/>
        <w:adjustRightInd w:val="0"/>
        <w:jc w:val="both"/>
        <w:rPr>
          <w:rFonts w:ascii="Times New Roman" w:hAnsi="Times New Roman" w:cs="Times New Roman"/>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Para otorgar la reducción en el impuesto a personas de 60 años de edad o mayores, viudas, discapacitados o menores de edad en orfandad, se deberá presentar solicitud a la Tesorería Municipal, acompañada de lo siguiente:</w:t>
      </w:r>
    </w:p>
    <w:p w:rsidR="00CE72E8" w:rsidRPr="00DE54AE" w:rsidRDefault="00CE72E8"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 Copia de identificación oficial con fotografía, firma y domicilio.</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b) Acta de matrimonio y acta de defunción del cónyuge, en caso de viudez.</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 Constancia de discapacidad, en su caso, expedida por la institución competente.</w:t>
      </w: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d) Identificación del beneficiario y del albacea, en el caso de menor en orfandad.</w:t>
      </w:r>
    </w:p>
    <w:p w:rsidR="00CE72E8" w:rsidRPr="00DE54AE" w:rsidRDefault="00CE72E8" w:rsidP="000552A5">
      <w:pPr>
        <w:autoSpaceDE w:val="0"/>
        <w:autoSpaceDN w:val="0"/>
        <w:adjustRightInd w:val="0"/>
        <w:jc w:val="both"/>
        <w:rPr>
          <w:rFonts w:ascii="Times New Roman" w:hAnsi="Times New Roman" w:cs="Times New Roman"/>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XIII.- Los beneficiarios de descuentos en el impuesto predial deberán manifestar a las autoridades municipales cualquier modificación de las circunstancias que fundamentaron los mismos.</w:t>
      </w:r>
    </w:p>
    <w:p w:rsidR="00CE72E8" w:rsidRPr="00DE54AE" w:rsidRDefault="00CE72E8" w:rsidP="000552A5">
      <w:pPr>
        <w:autoSpaceDE w:val="0"/>
        <w:autoSpaceDN w:val="0"/>
        <w:adjustRightInd w:val="0"/>
        <w:jc w:val="both"/>
        <w:rPr>
          <w:rFonts w:ascii="Times New Roman" w:hAnsi="Times New Roman" w:cs="Times New Roman"/>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Cuando la Tesorería Municipal tenga duda de que se cumpla con los supuestos para otorgar el beneficio de los estímulos señalados en párrafos anteriores, podrá solicitar al contribuyente la comprobación correspondiente con los elementos de convicción idóneos que se consideren necesarios.</w:t>
      </w:r>
    </w:p>
    <w:p w:rsidR="00CE72E8" w:rsidRPr="00DE54AE" w:rsidRDefault="00CE72E8" w:rsidP="000552A5">
      <w:pPr>
        <w:autoSpaceDE w:val="0"/>
        <w:autoSpaceDN w:val="0"/>
        <w:adjustRightInd w:val="0"/>
        <w:jc w:val="both"/>
        <w:rPr>
          <w:rFonts w:ascii="Times New Roman" w:hAnsi="Times New Roman" w:cs="Times New Roman"/>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XIV.- Por los predios urbanos que han sido invadidos y constituyan asentamientos irregulares, en tanto se resuelve su situación jurídica, el Ayuntamiento a través de Tesorería Municipal podrá suscribir convenios de reconocimiento de adeudo y pago diferido del mismo, con sus propietarios, por hasta dos años, que podrán prorrogarse cuando sea necesario, previa opinión técnica de </w:t>
      </w:r>
      <w:r w:rsidRPr="00DE54AE">
        <w:rPr>
          <w:rFonts w:ascii="Times New Roman" w:hAnsi="Times New Roman" w:cs="Times New Roman"/>
          <w:color w:val="000000"/>
          <w:sz w:val="24"/>
          <w:szCs w:val="24"/>
        </w:rPr>
        <w:lastRenderedPageBreak/>
        <w:t>Sindicatura Municipal, sin que durante su vigencia la autoridad fiscal Municipal establezca el procedimiento administrativo de Ejecución Fiscal, siempre y cuando:</w:t>
      </w:r>
    </w:p>
    <w:p w:rsidR="00CE72E8" w:rsidRPr="00DE54AE" w:rsidRDefault="00CE72E8" w:rsidP="000552A5">
      <w:pPr>
        <w:autoSpaceDE w:val="0"/>
        <w:autoSpaceDN w:val="0"/>
        <w:adjustRightInd w:val="0"/>
        <w:jc w:val="both"/>
        <w:rPr>
          <w:rFonts w:ascii="Times New Roman" w:hAnsi="Times New Roman" w:cs="Times New Roman"/>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Se compruebe el hecho con documentación oficial de la demanda interpuesta, expedida por la autoridad competente.</w:t>
      </w:r>
    </w:p>
    <w:p w:rsidR="00CE72E8" w:rsidRPr="00DE54AE" w:rsidRDefault="00CE72E8" w:rsidP="00CE72E8">
      <w:pPr>
        <w:autoSpaceDE w:val="0"/>
        <w:autoSpaceDN w:val="0"/>
        <w:adjustRightInd w:val="0"/>
        <w:spacing w:after="0"/>
        <w:jc w:val="both"/>
        <w:rPr>
          <w:rFonts w:ascii="Times New Roman" w:hAnsi="Times New Roman" w:cs="Times New Roman"/>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Se haya reconocido en el convenio el importe del adeudo insoluto por impuesto predial, a su fecha de firma.</w:t>
      </w:r>
    </w:p>
    <w:p w:rsidR="00CE72E8" w:rsidRPr="00DE54AE" w:rsidRDefault="00CE72E8" w:rsidP="00CE72E8">
      <w:pPr>
        <w:autoSpaceDE w:val="0"/>
        <w:autoSpaceDN w:val="0"/>
        <w:adjustRightInd w:val="0"/>
        <w:spacing w:after="0"/>
        <w:jc w:val="both"/>
        <w:rPr>
          <w:rFonts w:ascii="Times New Roman" w:hAnsi="Times New Roman" w:cs="Times New Roman"/>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Se establezca con precisión las formas y los términos en que se irá actualizando o actualizará el monto del crédito fiscal insoluto y sus recargos durante el período de vigencia del convenio.</w:t>
      </w:r>
    </w:p>
    <w:p w:rsidR="00CE72E8" w:rsidRPr="00DE54AE" w:rsidRDefault="00CE72E8" w:rsidP="000552A5">
      <w:pPr>
        <w:autoSpaceDE w:val="0"/>
        <w:autoSpaceDN w:val="0"/>
        <w:adjustRightInd w:val="0"/>
        <w:jc w:val="both"/>
        <w:rPr>
          <w:rFonts w:ascii="Times New Roman" w:hAnsi="Times New Roman" w:cs="Times New Roman"/>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Se deje en garantía el mismo predio por el crédito fiscal insoluto que se tiene por concepto del impuesto predial y se inscriba como tal en el Registro Público de la Propiedad su secuestro administrativo.</w:t>
      </w:r>
    </w:p>
    <w:p w:rsidR="00CE72E8" w:rsidRPr="00DE54AE" w:rsidRDefault="00CE72E8" w:rsidP="000552A5">
      <w:pPr>
        <w:autoSpaceDE w:val="0"/>
        <w:autoSpaceDN w:val="0"/>
        <w:adjustRightInd w:val="0"/>
        <w:jc w:val="both"/>
        <w:rPr>
          <w:rFonts w:ascii="Times New Roman" w:hAnsi="Times New Roman" w:cs="Times New Roman"/>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Se aprueben previamente los términos, las condiciones y la garantía del convenio por Sindicatura Municipal.</w:t>
      </w:r>
    </w:p>
    <w:p w:rsidR="00CE72E8" w:rsidRPr="00DE54AE" w:rsidRDefault="00CE72E8" w:rsidP="000552A5">
      <w:pPr>
        <w:autoSpaceDE w:val="0"/>
        <w:autoSpaceDN w:val="0"/>
        <w:adjustRightInd w:val="0"/>
        <w:jc w:val="both"/>
        <w:rPr>
          <w:rFonts w:ascii="Times New Roman" w:hAnsi="Times New Roman" w:cs="Times New Roman"/>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En ningún caso los documentos expedidos por la autoridad municipal con base en este artículo no crearán, avalarán, ni reconocerán hechos o actos de posesión o dominio sobre los mismos a favor de quienes se expidan o concierten.</w:t>
      </w:r>
      <w:r w:rsidRPr="00DE54AE">
        <w:rPr>
          <w:rFonts w:ascii="Times New Roman" w:hAnsi="Times New Roman" w:cs="Times New Roman"/>
          <w:color w:val="000000"/>
          <w:sz w:val="24"/>
          <w:szCs w:val="24"/>
        </w:rPr>
        <w:tab/>
      </w:r>
    </w:p>
    <w:p w:rsidR="00CE72E8" w:rsidRPr="00DE54AE" w:rsidRDefault="00CE72E8" w:rsidP="00CE72E8">
      <w:pPr>
        <w:autoSpaceDE w:val="0"/>
        <w:autoSpaceDN w:val="0"/>
        <w:adjustRightInd w:val="0"/>
        <w:spacing w:after="0"/>
        <w:jc w:val="both"/>
        <w:rPr>
          <w:rFonts w:ascii="Times New Roman" w:hAnsi="Times New Roman" w:cs="Times New Roman"/>
          <w:color w:val="000000"/>
          <w:sz w:val="24"/>
          <w:szCs w:val="24"/>
        </w:rPr>
      </w:pPr>
    </w:p>
    <w:p w:rsidR="000552A5" w:rsidRPr="00DE54AE" w:rsidRDefault="000552A5" w:rsidP="000552A5">
      <w:pPr>
        <w:tabs>
          <w:tab w:val="left" w:pos="720"/>
        </w:tabs>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 xml:space="preserve">Artículo 6.- </w:t>
      </w:r>
      <w:r w:rsidRPr="00DE54AE">
        <w:rPr>
          <w:rFonts w:ascii="Times New Roman" w:hAnsi="Times New Roman" w:cs="Times New Roman"/>
          <w:color w:val="000000"/>
          <w:sz w:val="24"/>
          <w:szCs w:val="24"/>
        </w:rPr>
        <w:t xml:space="preserve">Para los efectos de este impuesto, se </w:t>
      </w:r>
      <w:proofErr w:type="gramStart"/>
      <w:r w:rsidRPr="00DE54AE">
        <w:rPr>
          <w:rFonts w:ascii="Times New Roman" w:hAnsi="Times New Roman" w:cs="Times New Roman"/>
          <w:color w:val="000000"/>
          <w:sz w:val="24"/>
          <w:szCs w:val="24"/>
        </w:rPr>
        <w:t>estará</w:t>
      </w:r>
      <w:proofErr w:type="gramEnd"/>
      <w:r w:rsidRPr="00DE54AE">
        <w:rPr>
          <w:rFonts w:ascii="Times New Roman" w:hAnsi="Times New Roman" w:cs="Times New Roman"/>
          <w:color w:val="000000"/>
          <w:sz w:val="24"/>
          <w:szCs w:val="24"/>
        </w:rPr>
        <w:t xml:space="preserve"> además, a las disposiciones que sobre diversos conceptos previene la Ley Catastral y Registral del Estado de Sonora.</w:t>
      </w:r>
    </w:p>
    <w:p w:rsidR="000552A5" w:rsidRPr="00DE54AE" w:rsidRDefault="000552A5" w:rsidP="000552A5">
      <w:pPr>
        <w:tabs>
          <w:tab w:val="left" w:pos="720"/>
        </w:tabs>
        <w:autoSpaceDE w:val="0"/>
        <w:autoSpaceDN w:val="0"/>
        <w:adjustRightInd w:val="0"/>
        <w:jc w:val="both"/>
        <w:rPr>
          <w:rFonts w:ascii="Times New Roman" w:hAnsi="Times New Roman" w:cs="Times New Roman"/>
          <w:color w:val="000000"/>
          <w:sz w:val="24"/>
          <w:szCs w:val="24"/>
        </w:rPr>
      </w:pPr>
    </w:p>
    <w:p w:rsidR="000552A5" w:rsidRDefault="000552A5" w:rsidP="000552A5">
      <w:pPr>
        <w:autoSpaceDE w:val="0"/>
        <w:autoSpaceDN w:val="0"/>
        <w:adjustRightInd w:val="0"/>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VALORES DE CONSTRUCCION Y DE TERRENOS AGRICOLAS</w:t>
      </w:r>
    </w:p>
    <w:p w:rsidR="00CE72E8" w:rsidRPr="00DE54AE" w:rsidRDefault="00CE72E8" w:rsidP="000552A5">
      <w:pPr>
        <w:autoSpaceDE w:val="0"/>
        <w:autoSpaceDN w:val="0"/>
        <w:adjustRightInd w:val="0"/>
        <w:jc w:val="center"/>
        <w:rPr>
          <w:rFonts w:ascii="Times New Roman" w:hAnsi="Times New Roman" w:cs="Times New Roman"/>
          <w:b/>
          <w:bCs/>
          <w:i/>
          <w:iCs/>
          <w:color w:val="000000"/>
          <w:sz w:val="24"/>
          <w:szCs w:val="24"/>
          <w:u w:val="single"/>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lastRenderedPageBreak/>
        <w:t>Formatos correspondientes a la tipología de construcción urbana y de los terrenos agrícolas debidamente llenados, con los valores para el año 2019.</w:t>
      </w:r>
    </w:p>
    <w:p w:rsidR="00CE72E8" w:rsidRPr="00DE54AE" w:rsidRDefault="00CE72E8"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spacing w:after="0" w:line="240" w:lineRule="auto"/>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SECCIÓN II</w:t>
      </w:r>
    </w:p>
    <w:p w:rsidR="000552A5" w:rsidRPr="00DE54AE" w:rsidRDefault="000552A5" w:rsidP="000552A5">
      <w:pPr>
        <w:autoSpaceDE w:val="0"/>
        <w:autoSpaceDN w:val="0"/>
        <w:adjustRightInd w:val="0"/>
        <w:spacing w:after="0" w:line="240" w:lineRule="auto"/>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IMPUESTO PREDIAL EJIDAL</w:t>
      </w:r>
    </w:p>
    <w:p w:rsidR="000552A5" w:rsidRPr="00DE54AE" w:rsidRDefault="000552A5" w:rsidP="000552A5">
      <w:pPr>
        <w:autoSpaceDE w:val="0"/>
        <w:autoSpaceDN w:val="0"/>
        <w:adjustRightInd w:val="0"/>
        <w:jc w:val="center"/>
        <w:rPr>
          <w:rFonts w:ascii="Times New Roman" w:hAnsi="Times New Roman" w:cs="Times New Roman"/>
          <w:b/>
          <w:bCs/>
          <w:color w:val="000000"/>
          <w:sz w:val="24"/>
          <w:szCs w:val="24"/>
        </w:rPr>
      </w:pPr>
    </w:p>
    <w:p w:rsidR="000552A5" w:rsidRPr="00DE54AE" w:rsidRDefault="000552A5" w:rsidP="000552A5">
      <w:pPr>
        <w:tabs>
          <w:tab w:val="left" w:pos="720"/>
        </w:tabs>
        <w:autoSpaceDE w:val="0"/>
        <w:autoSpaceDN w:val="0"/>
        <w:adjustRightInd w:val="0"/>
        <w:jc w:val="both"/>
        <w:rPr>
          <w:rFonts w:ascii="Times New Roman" w:hAnsi="Times New Roman" w:cs="Times New Roman"/>
          <w:sz w:val="24"/>
          <w:szCs w:val="24"/>
        </w:rPr>
      </w:pPr>
      <w:r w:rsidRPr="00DE54AE">
        <w:rPr>
          <w:rFonts w:ascii="Times New Roman" w:hAnsi="Times New Roman" w:cs="Times New Roman"/>
          <w:b/>
          <w:bCs/>
          <w:color w:val="000000"/>
          <w:sz w:val="24"/>
          <w:szCs w:val="24"/>
        </w:rPr>
        <w:t>Artículo 7.-</w:t>
      </w:r>
      <w:r w:rsidR="00952481">
        <w:rPr>
          <w:rFonts w:ascii="Times New Roman" w:hAnsi="Times New Roman" w:cs="Times New Roman"/>
          <w:b/>
          <w:bCs/>
          <w:color w:val="000000"/>
          <w:sz w:val="24"/>
          <w:szCs w:val="24"/>
        </w:rPr>
        <w:t xml:space="preserve"> </w:t>
      </w:r>
      <w:r w:rsidRPr="00DE54AE">
        <w:rPr>
          <w:rFonts w:ascii="Times New Roman" w:hAnsi="Times New Roman" w:cs="Times New Roman"/>
          <w:sz w:val="24"/>
          <w:szCs w:val="24"/>
        </w:rPr>
        <w:t>Son sujetos del Impuesto Predial Ejidal:</w:t>
      </w:r>
    </w:p>
    <w:p w:rsidR="000552A5" w:rsidRPr="00DE54AE" w:rsidRDefault="000552A5" w:rsidP="000552A5">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DE54AE">
        <w:rPr>
          <w:rFonts w:ascii="Times New Roman" w:hAnsi="Times New Roman" w:cs="Times New Roman"/>
          <w:sz w:val="24"/>
          <w:szCs w:val="24"/>
        </w:rPr>
        <w:t>Los ejidatarios y comuneros si el aprovechamiento de los predios es individual</w:t>
      </w:r>
    </w:p>
    <w:p w:rsidR="000552A5" w:rsidRPr="00DE54AE" w:rsidRDefault="000552A5" w:rsidP="000552A5">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DE54AE">
        <w:rPr>
          <w:rFonts w:ascii="Times New Roman" w:hAnsi="Times New Roman" w:cs="Times New Roman"/>
          <w:sz w:val="24"/>
          <w:szCs w:val="24"/>
        </w:rPr>
        <w:t>Los núcleos de población ejidal o comunal, si el aprovechamiento es colectivo.</w:t>
      </w:r>
    </w:p>
    <w:p w:rsidR="000552A5" w:rsidRPr="00DE54AE" w:rsidRDefault="000552A5" w:rsidP="000552A5">
      <w:pPr>
        <w:numPr>
          <w:ilvl w:val="0"/>
          <w:numId w:val="13"/>
        </w:numPr>
        <w:autoSpaceDE w:val="0"/>
        <w:autoSpaceDN w:val="0"/>
        <w:adjustRightInd w:val="0"/>
        <w:spacing w:after="0" w:line="240" w:lineRule="auto"/>
        <w:jc w:val="both"/>
        <w:rPr>
          <w:rFonts w:ascii="Times New Roman" w:hAnsi="Times New Roman" w:cs="Times New Roman"/>
          <w:sz w:val="24"/>
          <w:szCs w:val="24"/>
        </w:rPr>
      </w:pPr>
      <w:r w:rsidRPr="00DE54AE">
        <w:rPr>
          <w:rFonts w:ascii="Times New Roman" w:hAnsi="Times New Roman" w:cs="Times New Roman"/>
          <w:sz w:val="24"/>
          <w:szCs w:val="24"/>
        </w:rPr>
        <w:t>El que explote o aproveche predios ejidales o comunales en calidad de asociado, usufructuario, arrendatario, acreedor pignoraticio, depositario u otro título análogo.</w:t>
      </w:r>
    </w:p>
    <w:p w:rsidR="000552A5" w:rsidRPr="00DE54AE" w:rsidRDefault="000552A5" w:rsidP="000552A5">
      <w:pPr>
        <w:autoSpaceDE w:val="0"/>
        <w:autoSpaceDN w:val="0"/>
        <w:adjustRightInd w:val="0"/>
        <w:jc w:val="both"/>
        <w:rPr>
          <w:rFonts w:ascii="Times New Roman" w:hAnsi="Times New Roman" w:cs="Times New Roman"/>
          <w:sz w:val="24"/>
          <w:szCs w:val="24"/>
        </w:rPr>
      </w:pPr>
    </w:p>
    <w:p w:rsidR="000552A5" w:rsidRPr="00DE54AE" w:rsidRDefault="000552A5" w:rsidP="000552A5">
      <w:pPr>
        <w:autoSpaceDE w:val="0"/>
        <w:autoSpaceDN w:val="0"/>
        <w:adjustRightInd w:val="0"/>
        <w:jc w:val="both"/>
        <w:rPr>
          <w:rFonts w:ascii="Times New Roman" w:hAnsi="Times New Roman" w:cs="Times New Roman"/>
          <w:sz w:val="24"/>
          <w:szCs w:val="24"/>
        </w:rPr>
      </w:pPr>
      <w:r w:rsidRPr="00DE54AE">
        <w:rPr>
          <w:rFonts w:ascii="Times New Roman" w:hAnsi="Times New Roman" w:cs="Times New Roman"/>
          <w:sz w:val="24"/>
          <w:szCs w:val="24"/>
        </w:rPr>
        <w:t xml:space="preserve">I.- Son responsables solidarios en el pago del Impuesto Predial Ejidal:  </w:t>
      </w:r>
    </w:p>
    <w:p w:rsidR="000552A5" w:rsidRPr="00DE54AE" w:rsidRDefault="000552A5" w:rsidP="000552A5">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DE54AE">
        <w:rPr>
          <w:rFonts w:ascii="Times New Roman" w:hAnsi="Times New Roman" w:cs="Times New Roman"/>
          <w:sz w:val="24"/>
          <w:szCs w:val="24"/>
        </w:rPr>
        <w:t xml:space="preserve">Los adquirentes de productos provenientes de terrenos ejidales o comunales y los intermediarios incluyendo a aquellos que procesen, empaquen o proporcionen otro tipo de maquila relacionados con dichos </w:t>
      </w:r>
      <w:proofErr w:type="gramStart"/>
      <w:r w:rsidRPr="00DE54AE">
        <w:rPr>
          <w:rFonts w:ascii="Times New Roman" w:hAnsi="Times New Roman" w:cs="Times New Roman"/>
          <w:sz w:val="24"/>
          <w:szCs w:val="24"/>
        </w:rPr>
        <w:t>productos</w:t>
      </w:r>
      <w:proofErr w:type="gramEnd"/>
      <w:r w:rsidRPr="00DE54AE">
        <w:rPr>
          <w:rFonts w:ascii="Times New Roman" w:hAnsi="Times New Roman" w:cs="Times New Roman"/>
          <w:sz w:val="24"/>
          <w:szCs w:val="24"/>
        </w:rPr>
        <w:t xml:space="preserve"> así como a los que realicen trámites para efectos de su exportación, quienes estarán obligados además a:</w:t>
      </w:r>
    </w:p>
    <w:p w:rsidR="000552A5" w:rsidRPr="00DE54AE" w:rsidRDefault="000552A5" w:rsidP="000552A5">
      <w:pPr>
        <w:autoSpaceDE w:val="0"/>
        <w:autoSpaceDN w:val="0"/>
        <w:adjustRightInd w:val="0"/>
        <w:jc w:val="both"/>
        <w:rPr>
          <w:rFonts w:ascii="Times New Roman" w:hAnsi="Times New Roman" w:cs="Times New Roman"/>
          <w:sz w:val="24"/>
          <w:szCs w:val="24"/>
        </w:rPr>
      </w:pPr>
    </w:p>
    <w:p w:rsidR="000552A5" w:rsidRPr="00DE54AE" w:rsidRDefault="000552A5" w:rsidP="000552A5">
      <w:pPr>
        <w:numPr>
          <w:ilvl w:val="1"/>
          <w:numId w:val="15"/>
        </w:numPr>
        <w:autoSpaceDE w:val="0"/>
        <w:autoSpaceDN w:val="0"/>
        <w:adjustRightInd w:val="0"/>
        <w:spacing w:after="0" w:line="240" w:lineRule="auto"/>
        <w:jc w:val="both"/>
        <w:rPr>
          <w:rFonts w:ascii="Times New Roman" w:hAnsi="Times New Roman" w:cs="Times New Roman"/>
          <w:sz w:val="24"/>
          <w:szCs w:val="24"/>
        </w:rPr>
      </w:pPr>
      <w:r w:rsidRPr="00DE54AE">
        <w:rPr>
          <w:rFonts w:ascii="Times New Roman" w:hAnsi="Times New Roman" w:cs="Times New Roman"/>
          <w:sz w:val="24"/>
          <w:szCs w:val="24"/>
        </w:rPr>
        <w:t>Registrarse en el Padrón Estatal de Contribuyentes en las oficinas recaudadoras de su jurisdicción.</w:t>
      </w:r>
    </w:p>
    <w:p w:rsidR="000552A5" w:rsidRPr="00DE54AE" w:rsidRDefault="000552A5" w:rsidP="000552A5">
      <w:pPr>
        <w:autoSpaceDE w:val="0"/>
        <w:autoSpaceDN w:val="0"/>
        <w:adjustRightInd w:val="0"/>
        <w:jc w:val="both"/>
        <w:rPr>
          <w:rFonts w:ascii="Times New Roman" w:hAnsi="Times New Roman" w:cs="Times New Roman"/>
          <w:sz w:val="24"/>
          <w:szCs w:val="24"/>
        </w:rPr>
      </w:pPr>
    </w:p>
    <w:p w:rsidR="000552A5" w:rsidRPr="00DE54AE" w:rsidRDefault="000552A5" w:rsidP="000552A5">
      <w:pPr>
        <w:numPr>
          <w:ilvl w:val="1"/>
          <w:numId w:val="15"/>
        </w:numPr>
        <w:autoSpaceDE w:val="0"/>
        <w:autoSpaceDN w:val="0"/>
        <w:adjustRightInd w:val="0"/>
        <w:spacing w:after="0" w:line="240" w:lineRule="auto"/>
        <w:jc w:val="both"/>
        <w:rPr>
          <w:rFonts w:ascii="Times New Roman" w:hAnsi="Times New Roman" w:cs="Times New Roman"/>
          <w:sz w:val="24"/>
          <w:szCs w:val="24"/>
        </w:rPr>
      </w:pPr>
      <w:r w:rsidRPr="00DE54AE">
        <w:rPr>
          <w:rFonts w:ascii="Times New Roman" w:hAnsi="Times New Roman" w:cs="Times New Roman"/>
          <w:sz w:val="24"/>
          <w:szCs w:val="24"/>
        </w:rPr>
        <w:t>Verificar que se ha cubierto el impuesto y de no acreditarse dicho pago, retenerlo y expedir al productor el Formato de Retención del Impuesto Predial Ejidal autorizado por la Secretaría de Finanzas, así como enterar dicho impuesto en la oficina recaudadora de la jurisdicción de donde provenga el producto.</w:t>
      </w:r>
    </w:p>
    <w:p w:rsidR="000552A5" w:rsidRPr="00DE54AE" w:rsidRDefault="000552A5" w:rsidP="000552A5">
      <w:pPr>
        <w:autoSpaceDE w:val="0"/>
        <w:autoSpaceDN w:val="0"/>
        <w:adjustRightInd w:val="0"/>
        <w:jc w:val="both"/>
        <w:rPr>
          <w:rFonts w:ascii="Times New Roman" w:hAnsi="Times New Roman" w:cs="Times New Roman"/>
          <w:sz w:val="24"/>
          <w:szCs w:val="24"/>
        </w:rPr>
      </w:pPr>
    </w:p>
    <w:p w:rsidR="000552A5" w:rsidRPr="00DE54AE" w:rsidRDefault="000552A5" w:rsidP="000552A5">
      <w:pPr>
        <w:numPr>
          <w:ilvl w:val="1"/>
          <w:numId w:val="15"/>
        </w:numPr>
        <w:autoSpaceDE w:val="0"/>
        <w:autoSpaceDN w:val="0"/>
        <w:adjustRightInd w:val="0"/>
        <w:spacing w:after="0" w:line="240" w:lineRule="auto"/>
        <w:jc w:val="both"/>
        <w:rPr>
          <w:rFonts w:ascii="Times New Roman" w:hAnsi="Times New Roman" w:cs="Times New Roman"/>
          <w:sz w:val="24"/>
          <w:szCs w:val="24"/>
        </w:rPr>
      </w:pPr>
      <w:r w:rsidRPr="00DE54AE">
        <w:rPr>
          <w:rFonts w:ascii="Times New Roman" w:hAnsi="Times New Roman" w:cs="Times New Roman"/>
          <w:sz w:val="24"/>
          <w:szCs w:val="24"/>
        </w:rPr>
        <w:t>Presentar en dicha oficina recaudadora, dentro de los días 1 al 20 de cada mes, una manifestación por cuadruplicado, enterando el importe del impuesto retenido, en su caso.</w:t>
      </w:r>
    </w:p>
    <w:p w:rsidR="000552A5" w:rsidRPr="00DE54AE" w:rsidRDefault="000552A5" w:rsidP="000552A5">
      <w:pPr>
        <w:autoSpaceDE w:val="0"/>
        <w:autoSpaceDN w:val="0"/>
        <w:adjustRightInd w:val="0"/>
        <w:spacing w:after="0" w:line="240" w:lineRule="auto"/>
        <w:ind w:left="1440"/>
        <w:jc w:val="both"/>
        <w:rPr>
          <w:rFonts w:ascii="Times New Roman" w:hAnsi="Times New Roman" w:cs="Times New Roman"/>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Tratándose del impuesto Predial sobre predios rústicos ejidales o comunales, la tasa aplicable será basada en la tabla de tarifas de valores catastrales a predios ejidales dependiendo del tipo de tierra. </w:t>
      </w: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lastRenderedPageBreak/>
        <w:t>Se aplicará la siguiente tabla general de valores unitarios por hectárea para predios rurales ejidales basada en el comparativo con la tabla aplicada para predios rurales con registro catastral:</w:t>
      </w:r>
    </w:p>
    <w:p w:rsidR="00952481" w:rsidRPr="00DE54AE" w:rsidRDefault="00952481" w:rsidP="00952481">
      <w:pPr>
        <w:autoSpaceDE w:val="0"/>
        <w:autoSpaceDN w:val="0"/>
        <w:adjustRightInd w:val="0"/>
        <w:spacing w:after="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center"/>
        <w:rPr>
          <w:rFonts w:ascii="Times New Roman" w:hAnsi="Times New Roman" w:cs="Times New Roman"/>
          <w:color w:val="000000"/>
          <w:sz w:val="24"/>
          <w:szCs w:val="24"/>
        </w:rPr>
      </w:pPr>
      <w:r w:rsidRPr="00DE54AE">
        <w:rPr>
          <w:rFonts w:ascii="Times New Roman" w:hAnsi="Times New Roman" w:cs="Times New Roman"/>
          <w:color w:val="000000"/>
          <w:sz w:val="24"/>
          <w:szCs w:val="24"/>
        </w:rPr>
        <w:t>TARIFA</w:t>
      </w:r>
    </w:p>
    <w:p w:rsidR="000552A5" w:rsidRPr="00DE54AE" w:rsidRDefault="000552A5" w:rsidP="00952481">
      <w:pPr>
        <w:autoSpaceDE w:val="0"/>
        <w:autoSpaceDN w:val="0"/>
        <w:adjustRightInd w:val="0"/>
        <w:spacing w:after="0"/>
        <w:rPr>
          <w:rFonts w:ascii="Times New Roman" w:hAnsi="Times New Roman" w:cs="Times New Roman"/>
          <w:color w:val="000000"/>
          <w:sz w:val="24"/>
          <w:szCs w:val="24"/>
        </w:rPr>
      </w:pPr>
    </w:p>
    <w:tbl>
      <w:tblPr>
        <w:tblW w:w="0" w:type="auto"/>
        <w:tblInd w:w="-106" w:type="dxa"/>
        <w:tblLook w:val="00A0" w:firstRow="1" w:lastRow="0" w:firstColumn="1" w:lastColumn="0" w:noHBand="0" w:noVBand="0"/>
      </w:tblPr>
      <w:tblGrid>
        <w:gridCol w:w="4489"/>
        <w:gridCol w:w="4489"/>
      </w:tblGrid>
      <w:tr w:rsidR="000552A5" w:rsidRPr="00DE54AE" w:rsidTr="000552A5">
        <w:tc>
          <w:tcPr>
            <w:tcW w:w="4489" w:type="dxa"/>
          </w:tcPr>
          <w:p w:rsidR="000552A5" w:rsidRPr="00DE54AE" w:rsidRDefault="000552A5" w:rsidP="000552A5">
            <w:pPr>
              <w:autoSpaceDE w:val="0"/>
              <w:autoSpaceDN w:val="0"/>
              <w:adjustRightInd w:val="0"/>
              <w:jc w:val="center"/>
              <w:rPr>
                <w:rFonts w:ascii="Times New Roman" w:hAnsi="Times New Roman" w:cs="Times New Roman"/>
                <w:color w:val="000000"/>
                <w:sz w:val="24"/>
                <w:szCs w:val="24"/>
              </w:rPr>
            </w:pPr>
            <w:r w:rsidRPr="00DE54AE">
              <w:rPr>
                <w:rFonts w:ascii="Times New Roman" w:hAnsi="Times New Roman" w:cs="Times New Roman"/>
                <w:color w:val="000000"/>
                <w:sz w:val="24"/>
                <w:szCs w:val="24"/>
              </w:rPr>
              <w:t>CATEGORIA</w:t>
            </w:r>
          </w:p>
        </w:tc>
        <w:tc>
          <w:tcPr>
            <w:tcW w:w="4489" w:type="dxa"/>
          </w:tcPr>
          <w:p w:rsidR="000552A5" w:rsidRPr="00DE54AE" w:rsidRDefault="000552A5" w:rsidP="000552A5">
            <w:pPr>
              <w:autoSpaceDE w:val="0"/>
              <w:autoSpaceDN w:val="0"/>
              <w:adjustRightInd w:val="0"/>
              <w:jc w:val="center"/>
              <w:rPr>
                <w:rFonts w:ascii="Times New Roman" w:hAnsi="Times New Roman" w:cs="Times New Roman"/>
                <w:color w:val="000000"/>
                <w:sz w:val="24"/>
                <w:szCs w:val="24"/>
              </w:rPr>
            </w:pPr>
            <w:r w:rsidRPr="00DE54AE">
              <w:rPr>
                <w:rFonts w:ascii="Times New Roman" w:hAnsi="Times New Roman" w:cs="Times New Roman"/>
                <w:color w:val="000000"/>
                <w:sz w:val="24"/>
                <w:szCs w:val="24"/>
              </w:rPr>
              <w:t>TASA AL MILLAR</w:t>
            </w:r>
          </w:p>
        </w:tc>
      </w:tr>
      <w:tr w:rsidR="000552A5" w:rsidRPr="00DE54AE" w:rsidTr="000552A5">
        <w:tc>
          <w:tcPr>
            <w:tcW w:w="4489" w:type="dxa"/>
          </w:tcPr>
          <w:p w:rsidR="000552A5" w:rsidRPr="00DE54AE" w:rsidRDefault="000552A5" w:rsidP="000552A5">
            <w:pPr>
              <w:autoSpaceDE w:val="0"/>
              <w:autoSpaceDN w:val="0"/>
              <w:adjustRightInd w:val="0"/>
              <w:rPr>
                <w:rFonts w:ascii="Times New Roman" w:hAnsi="Times New Roman" w:cs="Times New Roman"/>
                <w:color w:val="000000"/>
                <w:sz w:val="24"/>
                <w:szCs w:val="24"/>
              </w:rPr>
            </w:pPr>
            <w:r w:rsidRPr="00DE54AE">
              <w:rPr>
                <w:rFonts w:ascii="Times New Roman" w:hAnsi="Times New Roman" w:cs="Times New Roman"/>
                <w:color w:val="000000"/>
                <w:sz w:val="24"/>
                <w:szCs w:val="24"/>
              </w:rPr>
              <w:t>Distrito de riego con derecho a agua de presa regularmente</w:t>
            </w:r>
          </w:p>
          <w:p w:rsidR="000552A5" w:rsidRPr="00DE54AE" w:rsidRDefault="000552A5" w:rsidP="00952481">
            <w:pPr>
              <w:autoSpaceDE w:val="0"/>
              <w:autoSpaceDN w:val="0"/>
              <w:adjustRightInd w:val="0"/>
              <w:spacing w:after="0"/>
              <w:rPr>
                <w:rFonts w:ascii="Times New Roman" w:hAnsi="Times New Roman" w:cs="Times New Roman"/>
                <w:color w:val="000000"/>
                <w:sz w:val="24"/>
                <w:szCs w:val="24"/>
              </w:rPr>
            </w:pPr>
          </w:p>
        </w:tc>
        <w:tc>
          <w:tcPr>
            <w:tcW w:w="4489" w:type="dxa"/>
          </w:tcPr>
          <w:p w:rsidR="000552A5" w:rsidRPr="00DE54AE" w:rsidRDefault="000552A5" w:rsidP="000552A5">
            <w:pPr>
              <w:autoSpaceDE w:val="0"/>
              <w:autoSpaceDN w:val="0"/>
              <w:adjustRightInd w:val="0"/>
              <w:jc w:val="center"/>
              <w:rPr>
                <w:rFonts w:ascii="Times New Roman" w:hAnsi="Times New Roman" w:cs="Times New Roman"/>
                <w:color w:val="000000"/>
                <w:sz w:val="24"/>
                <w:szCs w:val="24"/>
              </w:rPr>
            </w:pPr>
            <w:r w:rsidRPr="00DE54AE">
              <w:rPr>
                <w:rFonts w:ascii="Times New Roman" w:hAnsi="Times New Roman" w:cs="Times New Roman"/>
                <w:color w:val="000000"/>
                <w:sz w:val="24"/>
                <w:szCs w:val="24"/>
              </w:rPr>
              <w:t>4.1925</w:t>
            </w:r>
          </w:p>
        </w:tc>
      </w:tr>
      <w:tr w:rsidR="000552A5" w:rsidRPr="00DE54AE" w:rsidTr="000552A5">
        <w:tc>
          <w:tcPr>
            <w:tcW w:w="4489" w:type="dxa"/>
          </w:tcPr>
          <w:p w:rsidR="000552A5" w:rsidRPr="00DE54AE" w:rsidRDefault="000552A5" w:rsidP="00952481">
            <w:pPr>
              <w:autoSpaceDE w:val="0"/>
              <w:autoSpaceDN w:val="0"/>
              <w:adjustRightInd w:val="0"/>
              <w:spacing w:after="0"/>
              <w:rPr>
                <w:rFonts w:ascii="Times New Roman" w:hAnsi="Times New Roman" w:cs="Times New Roman"/>
                <w:color w:val="000000"/>
                <w:sz w:val="24"/>
                <w:szCs w:val="24"/>
              </w:rPr>
            </w:pPr>
            <w:r w:rsidRPr="00DE54AE">
              <w:rPr>
                <w:rFonts w:ascii="Times New Roman" w:hAnsi="Times New Roman" w:cs="Times New Roman"/>
                <w:color w:val="000000"/>
                <w:sz w:val="24"/>
                <w:szCs w:val="24"/>
              </w:rPr>
              <w:t>Con riego de agua de presa o rio irregularmente aun dentro de distritos</w:t>
            </w:r>
          </w:p>
        </w:tc>
        <w:tc>
          <w:tcPr>
            <w:tcW w:w="4489" w:type="dxa"/>
          </w:tcPr>
          <w:p w:rsidR="000552A5" w:rsidRPr="00DE54AE" w:rsidRDefault="000552A5" w:rsidP="000552A5">
            <w:pPr>
              <w:autoSpaceDE w:val="0"/>
              <w:autoSpaceDN w:val="0"/>
              <w:adjustRightInd w:val="0"/>
              <w:jc w:val="center"/>
              <w:rPr>
                <w:rFonts w:ascii="Times New Roman" w:hAnsi="Times New Roman" w:cs="Times New Roman"/>
                <w:color w:val="000000"/>
                <w:sz w:val="24"/>
                <w:szCs w:val="24"/>
              </w:rPr>
            </w:pPr>
            <w:r w:rsidRPr="00DE54AE">
              <w:rPr>
                <w:rFonts w:ascii="Times New Roman" w:hAnsi="Times New Roman" w:cs="Times New Roman"/>
                <w:color w:val="000000"/>
                <w:sz w:val="24"/>
                <w:szCs w:val="24"/>
              </w:rPr>
              <w:t>3.9512</w:t>
            </w:r>
          </w:p>
        </w:tc>
      </w:tr>
      <w:tr w:rsidR="000552A5" w:rsidRPr="00DE54AE" w:rsidTr="000552A5">
        <w:tc>
          <w:tcPr>
            <w:tcW w:w="4489" w:type="dxa"/>
          </w:tcPr>
          <w:p w:rsidR="000552A5" w:rsidRPr="00DE54AE" w:rsidRDefault="000552A5" w:rsidP="000552A5">
            <w:pPr>
              <w:autoSpaceDE w:val="0"/>
              <w:autoSpaceDN w:val="0"/>
              <w:adjustRightInd w:val="0"/>
              <w:rPr>
                <w:rFonts w:ascii="Times New Roman" w:hAnsi="Times New Roman" w:cs="Times New Roman"/>
                <w:color w:val="000000"/>
                <w:sz w:val="24"/>
                <w:szCs w:val="24"/>
              </w:rPr>
            </w:pPr>
          </w:p>
          <w:p w:rsidR="000552A5" w:rsidRPr="00DE54AE" w:rsidRDefault="000552A5" w:rsidP="000552A5">
            <w:pPr>
              <w:autoSpaceDE w:val="0"/>
              <w:autoSpaceDN w:val="0"/>
              <w:adjustRightInd w:val="0"/>
              <w:rPr>
                <w:rFonts w:ascii="Times New Roman" w:hAnsi="Times New Roman" w:cs="Times New Roman"/>
                <w:color w:val="000000"/>
                <w:sz w:val="24"/>
                <w:szCs w:val="24"/>
              </w:rPr>
            </w:pPr>
            <w:r w:rsidRPr="00DE54AE">
              <w:rPr>
                <w:rFonts w:ascii="Times New Roman" w:hAnsi="Times New Roman" w:cs="Times New Roman"/>
                <w:color w:val="000000"/>
                <w:sz w:val="24"/>
                <w:szCs w:val="24"/>
              </w:rPr>
              <w:t>Agostadero: Praderas Naturales</w:t>
            </w:r>
          </w:p>
        </w:tc>
        <w:tc>
          <w:tcPr>
            <w:tcW w:w="4489" w:type="dxa"/>
          </w:tcPr>
          <w:p w:rsidR="000552A5" w:rsidRPr="00DE54AE" w:rsidRDefault="000552A5" w:rsidP="000552A5">
            <w:pPr>
              <w:autoSpaceDE w:val="0"/>
              <w:autoSpaceDN w:val="0"/>
              <w:adjustRightInd w:val="0"/>
              <w:jc w:val="center"/>
              <w:rPr>
                <w:rFonts w:ascii="Times New Roman" w:hAnsi="Times New Roman" w:cs="Times New Roman"/>
                <w:color w:val="000000"/>
                <w:sz w:val="24"/>
                <w:szCs w:val="24"/>
              </w:rPr>
            </w:pPr>
          </w:p>
          <w:p w:rsidR="000552A5" w:rsidRPr="00DE54AE" w:rsidRDefault="000552A5" w:rsidP="000552A5">
            <w:pPr>
              <w:autoSpaceDE w:val="0"/>
              <w:autoSpaceDN w:val="0"/>
              <w:adjustRightInd w:val="0"/>
              <w:jc w:val="center"/>
              <w:rPr>
                <w:rFonts w:ascii="Times New Roman" w:hAnsi="Times New Roman" w:cs="Times New Roman"/>
                <w:color w:val="000000"/>
                <w:sz w:val="24"/>
                <w:szCs w:val="24"/>
              </w:rPr>
            </w:pPr>
            <w:r w:rsidRPr="00DE54AE">
              <w:rPr>
                <w:rFonts w:ascii="Times New Roman" w:hAnsi="Times New Roman" w:cs="Times New Roman"/>
                <w:color w:val="000000"/>
                <w:sz w:val="24"/>
                <w:szCs w:val="24"/>
              </w:rPr>
              <w:t>1.2000</w:t>
            </w:r>
          </w:p>
        </w:tc>
      </w:tr>
    </w:tbl>
    <w:p w:rsidR="000552A5" w:rsidRPr="00DE54AE" w:rsidRDefault="000552A5" w:rsidP="000552A5">
      <w:pPr>
        <w:autoSpaceDE w:val="0"/>
        <w:autoSpaceDN w:val="0"/>
        <w:adjustRightInd w:val="0"/>
        <w:jc w:val="both"/>
        <w:rPr>
          <w:rFonts w:ascii="Times New Roman" w:hAnsi="Times New Roman" w:cs="Times New Roman"/>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Para lograr el conocimiento de los predios rústicos ejidales o comunales que existen dentro del municipio, se utilizará la información generada por el Instituto Nacional de Estadística y Geografía al respecto.</w:t>
      </w:r>
    </w:p>
    <w:p w:rsidR="00952481" w:rsidRPr="00DE54AE" w:rsidRDefault="00952481" w:rsidP="000552A5">
      <w:pPr>
        <w:autoSpaceDE w:val="0"/>
        <w:autoSpaceDN w:val="0"/>
        <w:adjustRightInd w:val="0"/>
        <w:jc w:val="both"/>
        <w:rPr>
          <w:rFonts w:ascii="Times New Roman" w:hAnsi="Times New Roman" w:cs="Times New Roman"/>
          <w:color w:val="000000"/>
          <w:sz w:val="24"/>
          <w:szCs w:val="24"/>
        </w:rPr>
      </w:pPr>
    </w:p>
    <w:p w:rsidR="000552A5" w:rsidRDefault="000552A5" w:rsidP="000552A5">
      <w:pPr>
        <w:autoSpaceDE w:val="0"/>
        <w:autoSpaceDN w:val="0"/>
        <w:adjustRightInd w:val="0"/>
        <w:jc w:val="both"/>
        <w:rPr>
          <w:rFonts w:ascii="Times New Roman" w:hAnsi="Times New Roman" w:cs="Times New Roman"/>
          <w:sz w:val="24"/>
          <w:szCs w:val="24"/>
        </w:rPr>
      </w:pPr>
      <w:r w:rsidRPr="00DE54AE">
        <w:rPr>
          <w:rFonts w:ascii="Times New Roman" w:hAnsi="Times New Roman" w:cs="Times New Roman"/>
          <w:sz w:val="24"/>
          <w:szCs w:val="24"/>
        </w:rPr>
        <w:t>A más Tardar dentro de los 30 días naturales al de la recaudación correspondiente al impuesto efectivamente pagado, conforme al párrafo anterior, la Tesorería entregará el 50% al ejido o comunidad, propietario o poseedor de los predios donde se genere el gravamen y se sujetará a la presentación de los siguientes requisitos:</w:t>
      </w:r>
    </w:p>
    <w:p w:rsidR="00952481" w:rsidRPr="00DE54AE" w:rsidRDefault="00952481" w:rsidP="000552A5">
      <w:pPr>
        <w:autoSpaceDE w:val="0"/>
        <w:autoSpaceDN w:val="0"/>
        <w:adjustRightInd w:val="0"/>
        <w:jc w:val="both"/>
        <w:rPr>
          <w:rFonts w:ascii="Times New Roman" w:hAnsi="Times New Roman" w:cs="Times New Roman"/>
          <w:sz w:val="24"/>
          <w:szCs w:val="24"/>
        </w:rPr>
      </w:pPr>
    </w:p>
    <w:p w:rsidR="000552A5" w:rsidRPr="00DE54AE" w:rsidRDefault="000552A5" w:rsidP="000552A5">
      <w:pPr>
        <w:numPr>
          <w:ilvl w:val="0"/>
          <w:numId w:val="16"/>
        </w:numPr>
        <w:autoSpaceDE w:val="0"/>
        <w:autoSpaceDN w:val="0"/>
        <w:adjustRightInd w:val="0"/>
        <w:spacing w:after="0" w:line="240" w:lineRule="auto"/>
        <w:jc w:val="both"/>
        <w:rPr>
          <w:rFonts w:ascii="Times New Roman" w:hAnsi="Times New Roman" w:cs="Times New Roman"/>
          <w:sz w:val="24"/>
          <w:szCs w:val="24"/>
        </w:rPr>
      </w:pPr>
      <w:r w:rsidRPr="00DE54AE">
        <w:rPr>
          <w:rFonts w:ascii="Times New Roman" w:hAnsi="Times New Roman" w:cs="Times New Roman"/>
          <w:sz w:val="24"/>
          <w:szCs w:val="24"/>
        </w:rPr>
        <w:t>Los núcleos deben solicitar el retiro de fondos mediante acuerdo tomado en la asamblea de ejidatarios.</w:t>
      </w:r>
    </w:p>
    <w:p w:rsidR="000552A5" w:rsidRPr="00DE54AE" w:rsidRDefault="000552A5" w:rsidP="000552A5">
      <w:pPr>
        <w:autoSpaceDE w:val="0"/>
        <w:autoSpaceDN w:val="0"/>
        <w:adjustRightInd w:val="0"/>
        <w:jc w:val="both"/>
        <w:rPr>
          <w:rFonts w:ascii="Times New Roman" w:hAnsi="Times New Roman" w:cs="Times New Roman"/>
          <w:sz w:val="24"/>
          <w:szCs w:val="24"/>
        </w:rPr>
      </w:pPr>
    </w:p>
    <w:p w:rsidR="000552A5" w:rsidRPr="00DE54AE" w:rsidRDefault="000552A5" w:rsidP="000552A5">
      <w:pPr>
        <w:numPr>
          <w:ilvl w:val="0"/>
          <w:numId w:val="16"/>
        </w:numPr>
        <w:autoSpaceDE w:val="0"/>
        <w:autoSpaceDN w:val="0"/>
        <w:adjustRightInd w:val="0"/>
        <w:spacing w:after="0" w:line="240" w:lineRule="auto"/>
        <w:jc w:val="both"/>
        <w:rPr>
          <w:rFonts w:ascii="Times New Roman" w:hAnsi="Times New Roman" w:cs="Times New Roman"/>
          <w:sz w:val="24"/>
          <w:szCs w:val="24"/>
        </w:rPr>
      </w:pPr>
      <w:r w:rsidRPr="00DE54AE">
        <w:rPr>
          <w:rFonts w:ascii="Times New Roman" w:hAnsi="Times New Roman" w:cs="Times New Roman"/>
          <w:sz w:val="24"/>
          <w:szCs w:val="24"/>
        </w:rPr>
        <w:t>Las asambleas deberán ser ordinarias o en su caso extraordinarias, como lo establece la Ley Agraria.</w:t>
      </w:r>
    </w:p>
    <w:p w:rsidR="000552A5" w:rsidRPr="00DE54AE" w:rsidRDefault="000552A5" w:rsidP="000552A5">
      <w:pPr>
        <w:autoSpaceDE w:val="0"/>
        <w:autoSpaceDN w:val="0"/>
        <w:adjustRightInd w:val="0"/>
        <w:jc w:val="both"/>
        <w:rPr>
          <w:rFonts w:ascii="Times New Roman" w:hAnsi="Times New Roman" w:cs="Times New Roman"/>
          <w:sz w:val="24"/>
          <w:szCs w:val="24"/>
        </w:rPr>
      </w:pPr>
    </w:p>
    <w:p w:rsidR="000552A5" w:rsidRPr="00DE54AE" w:rsidRDefault="000552A5" w:rsidP="000552A5">
      <w:pPr>
        <w:numPr>
          <w:ilvl w:val="0"/>
          <w:numId w:val="16"/>
        </w:numPr>
        <w:autoSpaceDE w:val="0"/>
        <w:autoSpaceDN w:val="0"/>
        <w:adjustRightInd w:val="0"/>
        <w:spacing w:after="0" w:line="240" w:lineRule="auto"/>
        <w:jc w:val="both"/>
        <w:rPr>
          <w:rFonts w:ascii="Times New Roman" w:hAnsi="Times New Roman" w:cs="Times New Roman"/>
          <w:sz w:val="24"/>
          <w:szCs w:val="24"/>
        </w:rPr>
      </w:pPr>
      <w:r w:rsidRPr="00DE54AE">
        <w:rPr>
          <w:rFonts w:ascii="Times New Roman" w:hAnsi="Times New Roman" w:cs="Times New Roman"/>
          <w:sz w:val="24"/>
          <w:szCs w:val="24"/>
        </w:rPr>
        <w:lastRenderedPageBreak/>
        <w:t xml:space="preserve">Deberá anexarse el proyecto y presupuesto que indique el sentido que se </w:t>
      </w:r>
      <w:proofErr w:type="gramStart"/>
      <w:r w:rsidRPr="00DE54AE">
        <w:rPr>
          <w:rFonts w:ascii="Times New Roman" w:hAnsi="Times New Roman" w:cs="Times New Roman"/>
          <w:sz w:val="24"/>
          <w:szCs w:val="24"/>
        </w:rPr>
        <w:t>le</w:t>
      </w:r>
      <w:proofErr w:type="gramEnd"/>
      <w:r w:rsidRPr="00DE54AE">
        <w:rPr>
          <w:rFonts w:ascii="Times New Roman" w:hAnsi="Times New Roman" w:cs="Times New Roman"/>
          <w:sz w:val="24"/>
          <w:szCs w:val="24"/>
        </w:rPr>
        <w:t xml:space="preserve"> dará a los fondos.</w:t>
      </w:r>
    </w:p>
    <w:p w:rsidR="000552A5" w:rsidRPr="00DE54AE" w:rsidRDefault="000552A5" w:rsidP="000552A5">
      <w:pPr>
        <w:autoSpaceDE w:val="0"/>
        <w:autoSpaceDN w:val="0"/>
        <w:adjustRightInd w:val="0"/>
        <w:jc w:val="both"/>
        <w:rPr>
          <w:rFonts w:ascii="Times New Roman" w:hAnsi="Times New Roman" w:cs="Times New Roman"/>
          <w:sz w:val="24"/>
          <w:szCs w:val="24"/>
        </w:rPr>
      </w:pPr>
    </w:p>
    <w:p w:rsidR="000552A5" w:rsidRPr="00DE54AE" w:rsidRDefault="000552A5" w:rsidP="000552A5">
      <w:pPr>
        <w:numPr>
          <w:ilvl w:val="0"/>
          <w:numId w:val="16"/>
        </w:numPr>
        <w:autoSpaceDE w:val="0"/>
        <w:autoSpaceDN w:val="0"/>
        <w:adjustRightInd w:val="0"/>
        <w:spacing w:after="0" w:line="240" w:lineRule="auto"/>
        <w:jc w:val="both"/>
        <w:rPr>
          <w:rFonts w:ascii="Times New Roman" w:hAnsi="Times New Roman" w:cs="Times New Roman"/>
          <w:sz w:val="24"/>
          <w:szCs w:val="24"/>
        </w:rPr>
      </w:pPr>
      <w:r w:rsidRPr="00DE54AE">
        <w:rPr>
          <w:rFonts w:ascii="Times New Roman" w:hAnsi="Times New Roman" w:cs="Times New Roman"/>
          <w:sz w:val="24"/>
          <w:szCs w:val="24"/>
        </w:rPr>
        <w:t xml:space="preserve">Deberá anexar recibo original del pago del impuesto predial ejidal por el que se solicita </w:t>
      </w:r>
      <w:proofErr w:type="gramStart"/>
      <w:r w:rsidRPr="00DE54AE">
        <w:rPr>
          <w:rFonts w:ascii="Times New Roman" w:hAnsi="Times New Roman" w:cs="Times New Roman"/>
          <w:sz w:val="24"/>
          <w:szCs w:val="24"/>
        </w:rPr>
        <w:t>la retiro</w:t>
      </w:r>
      <w:proofErr w:type="gramEnd"/>
      <w:r w:rsidRPr="00DE54AE">
        <w:rPr>
          <w:rFonts w:ascii="Times New Roman" w:hAnsi="Times New Roman" w:cs="Times New Roman"/>
          <w:sz w:val="24"/>
          <w:szCs w:val="24"/>
        </w:rPr>
        <w:t xml:space="preserve"> de fondos.</w:t>
      </w:r>
    </w:p>
    <w:p w:rsidR="000552A5" w:rsidRPr="00DE54AE" w:rsidRDefault="000552A5" w:rsidP="000552A5">
      <w:pPr>
        <w:autoSpaceDE w:val="0"/>
        <w:autoSpaceDN w:val="0"/>
        <w:adjustRightInd w:val="0"/>
        <w:spacing w:after="0" w:line="240" w:lineRule="auto"/>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spacing w:after="0" w:line="240" w:lineRule="auto"/>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SECCIÓN III</w:t>
      </w:r>
    </w:p>
    <w:p w:rsidR="00952481" w:rsidRDefault="000552A5" w:rsidP="000552A5">
      <w:pPr>
        <w:autoSpaceDE w:val="0"/>
        <w:autoSpaceDN w:val="0"/>
        <w:adjustRightInd w:val="0"/>
        <w:spacing w:after="0" w:line="240" w:lineRule="auto"/>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 xml:space="preserve">DEL IMPUESTO SOBRE TRASLACIÓN DE </w:t>
      </w:r>
    </w:p>
    <w:p w:rsidR="000552A5" w:rsidRPr="00DE54AE" w:rsidRDefault="000552A5" w:rsidP="000552A5">
      <w:pPr>
        <w:autoSpaceDE w:val="0"/>
        <w:autoSpaceDN w:val="0"/>
        <w:adjustRightInd w:val="0"/>
        <w:spacing w:after="0" w:line="240" w:lineRule="auto"/>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DOMINIO DE BIENES INMUEBLES</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 xml:space="preserve">Artículo 8.- </w:t>
      </w:r>
      <w:r w:rsidRPr="00DE54AE">
        <w:rPr>
          <w:rFonts w:ascii="Times New Roman" w:hAnsi="Times New Roman" w:cs="Times New Roman"/>
          <w:color w:val="000000"/>
          <w:sz w:val="24"/>
          <w:szCs w:val="24"/>
        </w:rPr>
        <w:t>La tasa del impuesto sobre traslación de dominio de bienes inmuebles en el Municipio será del 2% aplicado sobre la base determinada conforme a lo dispuesto por el artículo 74 de la Ley de Hacienda Municipal.</w:t>
      </w:r>
    </w:p>
    <w:p w:rsidR="00952481" w:rsidRPr="00DE54AE" w:rsidRDefault="00952481"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Reglas para el Traslado de Dominio:</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1.- La base determinada para el cobro del 2% sobre traslación de dominio será el valor mayor de los valores de venta, valor catastral o el valor comercial del precio pactado.</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2.- En todos los casos se pagará certificación y valor catastral, cuando éste no fue certificado con anterioridad.</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3.- Ninguna operación con Bancos, Compañías o Asociaciones instituciones públicas o privadas de cualquier índole estarán exentas del pago por traslado de dominio salvo disposición legal expresa aplicable que a la letra así lo disponga.</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4.- Los terrenos baldíos y rurales pagaran el 2% directo sobre el valor más alto (Valor de venta, Valor catastral o Valor comercial).</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5.</w:t>
      </w:r>
      <w:proofErr w:type="gramStart"/>
      <w:r w:rsidRPr="00DE54AE">
        <w:rPr>
          <w:rFonts w:ascii="Times New Roman" w:hAnsi="Times New Roman" w:cs="Times New Roman"/>
          <w:color w:val="000000"/>
          <w:sz w:val="24"/>
          <w:szCs w:val="24"/>
        </w:rPr>
        <w:t>-  Derogado</w:t>
      </w:r>
      <w:proofErr w:type="gramEnd"/>
      <w:r w:rsidRPr="00DE54AE">
        <w:rPr>
          <w:rFonts w:ascii="Times New Roman" w:hAnsi="Times New Roman" w:cs="Times New Roman"/>
          <w:color w:val="000000"/>
          <w:sz w:val="24"/>
          <w:szCs w:val="24"/>
        </w:rPr>
        <w:t>.</w:t>
      </w:r>
    </w:p>
    <w:p w:rsidR="000552A5" w:rsidRPr="00DE54AE" w:rsidRDefault="000552A5" w:rsidP="000552A5">
      <w:pPr>
        <w:autoSpaceDE w:val="0"/>
        <w:autoSpaceDN w:val="0"/>
        <w:adjustRightInd w:val="0"/>
        <w:jc w:val="both"/>
        <w:rPr>
          <w:rFonts w:ascii="Times New Roman" w:hAnsi="Times New Roman" w:cs="Times New Roman"/>
          <w:sz w:val="24"/>
          <w:szCs w:val="24"/>
          <w:lang w:val="es-ES_tradnl" w:eastAsia="es-ES_tradnl"/>
        </w:rPr>
      </w:pPr>
      <w:r w:rsidRPr="00DE54AE">
        <w:rPr>
          <w:rFonts w:ascii="Times New Roman" w:hAnsi="Times New Roman" w:cs="Times New Roman"/>
          <w:color w:val="000000"/>
          <w:sz w:val="24"/>
          <w:szCs w:val="24"/>
        </w:rPr>
        <w:t xml:space="preserve">6.- </w:t>
      </w:r>
      <w:r w:rsidRPr="00DE54AE">
        <w:rPr>
          <w:rFonts w:ascii="Times New Roman" w:hAnsi="Times New Roman" w:cs="Times New Roman"/>
          <w:sz w:val="24"/>
          <w:szCs w:val="24"/>
          <w:lang w:val="es-ES_tradnl" w:eastAsia="es-ES_tradnl"/>
        </w:rPr>
        <w:t>En caso de la presentación Extemporánea de Manifestación de Traslado de Dominio, 60 días hábiles a partir de la fecha de la firma de la escritura, se impondrá un recargo del 3% mensual a la cantidad resultante de Impuesto Sobre Traslación de Dominio.</w:t>
      </w:r>
    </w:p>
    <w:p w:rsidR="000552A5" w:rsidRDefault="000552A5" w:rsidP="000552A5">
      <w:pPr>
        <w:autoSpaceDE w:val="0"/>
        <w:autoSpaceDN w:val="0"/>
        <w:adjustRightInd w:val="0"/>
        <w:jc w:val="both"/>
        <w:rPr>
          <w:rFonts w:ascii="Times New Roman" w:hAnsi="Times New Roman" w:cs="Times New Roman"/>
          <w:sz w:val="24"/>
          <w:szCs w:val="24"/>
          <w:lang w:val="es-ES_tradnl" w:eastAsia="es-ES_tradnl"/>
        </w:rPr>
      </w:pPr>
      <w:r w:rsidRPr="00DE54AE">
        <w:rPr>
          <w:rFonts w:ascii="Times New Roman" w:hAnsi="Times New Roman" w:cs="Times New Roman"/>
          <w:sz w:val="24"/>
          <w:szCs w:val="24"/>
          <w:lang w:val="es-ES_tradnl" w:eastAsia="es-ES_tradnl"/>
        </w:rPr>
        <w:t>7.- La constitución de usufructo, transmisión de este o de la nuda propiedad, así como la extinción del usufructo temporal causara un impuesto del 2%.</w:t>
      </w:r>
    </w:p>
    <w:p w:rsidR="00952481" w:rsidRPr="00DE54AE" w:rsidRDefault="00952481" w:rsidP="000552A5">
      <w:pPr>
        <w:autoSpaceDE w:val="0"/>
        <w:autoSpaceDN w:val="0"/>
        <w:adjustRightInd w:val="0"/>
        <w:jc w:val="both"/>
        <w:rPr>
          <w:rFonts w:ascii="Times New Roman" w:hAnsi="Times New Roman" w:cs="Times New Roman"/>
          <w:sz w:val="24"/>
          <w:szCs w:val="24"/>
          <w:lang w:val="es-ES_tradnl" w:eastAsia="es-ES_tradnl"/>
        </w:rPr>
      </w:pPr>
    </w:p>
    <w:p w:rsidR="000552A5" w:rsidRPr="00DE54AE" w:rsidRDefault="000552A5" w:rsidP="000552A5">
      <w:pPr>
        <w:autoSpaceDE w:val="0"/>
        <w:autoSpaceDN w:val="0"/>
        <w:adjustRightInd w:val="0"/>
        <w:spacing w:after="0" w:line="240" w:lineRule="auto"/>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lastRenderedPageBreak/>
        <w:t>SECCIÓN IV</w:t>
      </w:r>
    </w:p>
    <w:p w:rsidR="000552A5" w:rsidRPr="00DE54AE" w:rsidRDefault="000552A5" w:rsidP="000552A5">
      <w:pPr>
        <w:autoSpaceDE w:val="0"/>
        <w:autoSpaceDN w:val="0"/>
        <w:adjustRightInd w:val="0"/>
        <w:spacing w:after="0" w:line="240" w:lineRule="auto"/>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DEL IMPUESTO SOBRE DIVERSIONES Y ESPECTACULOS PUBLICOS</w:t>
      </w:r>
    </w:p>
    <w:p w:rsidR="000552A5" w:rsidRPr="00DE54AE" w:rsidRDefault="000552A5" w:rsidP="000552A5">
      <w:pPr>
        <w:autoSpaceDE w:val="0"/>
        <w:autoSpaceDN w:val="0"/>
        <w:adjustRightInd w:val="0"/>
        <w:jc w:val="both"/>
        <w:rPr>
          <w:rFonts w:ascii="Times New Roman" w:hAnsi="Times New Roman" w:cs="Times New Roman"/>
          <w:b/>
          <w:bCs/>
          <w:i/>
          <w:iCs/>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 xml:space="preserve">Artículo 9.- </w:t>
      </w:r>
      <w:r w:rsidRPr="00DE54AE">
        <w:rPr>
          <w:rFonts w:ascii="Times New Roman" w:hAnsi="Times New Roman" w:cs="Times New Roman"/>
          <w:color w:val="000000"/>
          <w:sz w:val="24"/>
          <w:szCs w:val="24"/>
        </w:rPr>
        <w:t>Es objeto de este impuesto la explotación de diversiones y espectáculos públicos.</w:t>
      </w:r>
    </w:p>
    <w:p w:rsidR="00952481" w:rsidRPr="00DE54AE" w:rsidRDefault="00952481" w:rsidP="00952481">
      <w:pPr>
        <w:autoSpaceDE w:val="0"/>
        <w:autoSpaceDN w:val="0"/>
        <w:adjustRightInd w:val="0"/>
        <w:spacing w:after="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Por diversión y espectáculo público debe entenderse toda función de esparcimiento, sea teatral, deportiva o de cualquier naturaleza semejante que se verifique en salones, teatros, calles, plazas, locales abiertos o cerrados, en donde se reúna un grupo de personas, pagando por ello cierta suma de dinero.</w:t>
      </w: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No se consideran espectáculos públicos los presentados en cines, restaurantes, bares, cabarets, salones de fiesta o de baile y centros nocturnos.</w:t>
      </w:r>
    </w:p>
    <w:p w:rsidR="00952481" w:rsidRPr="00DE54AE" w:rsidRDefault="00952481" w:rsidP="00952481">
      <w:pPr>
        <w:autoSpaceDE w:val="0"/>
        <w:autoSpaceDN w:val="0"/>
        <w:adjustRightInd w:val="0"/>
        <w:spacing w:after="0"/>
        <w:jc w:val="both"/>
        <w:rPr>
          <w:rFonts w:ascii="Times New Roman" w:hAnsi="Times New Roman" w:cs="Times New Roman"/>
          <w:color w:val="000000"/>
          <w:sz w:val="24"/>
          <w:szCs w:val="24"/>
        </w:rPr>
      </w:pPr>
    </w:p>
    <w:p w:rsidR="00952481"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 xml:space="preserve">Artículo 10.- </w:t>
      </w:r>
      <w:r w:rsidRPr="00DE54AE">
        <w:rPr>
          <w:rFonts w:ascii="Times New Roman" w:hAnsi="Times New Roman" w:cs="Times New Roman"/>
          <w:color w:val="000000"/>
          <w:sz w:val="24"/>
          <w:szCs w:val="24"/>
        </w:rPr>
        <w:t>Quienes perciban ingresos por la explotación de las actividades a que se refiere el artículo anterior, pagarán el 20% sobre el total de los ingresos recaudados por concepto de venta de boletos o cuotas de admisión, para lo cual el Ayuntamiento por conducto de la instancia correspondiente tomará las medidas necesarias para la certeza de dicho cálculo.</w:t>
      </w:r>
    </w:p>
    <w:p w:rsidR="00952481" w:rsidRPr="00DE54AE" w:rsidRDefault="00952481" w:rsidP="00952481">
      <w:pPr>
        <w:autoSpaceDE w:val="0"/>
        <w:autoSpaceDN w:val="0"/>
        <w:adjustRightInd w:val="0"/>
        <w:spacing w:after="0"/>
        <w:jc w:val="both"/>
        <w:rPr>
          <w:rFonts w:ascii="Times New Roman" w:hAnsi="Times New Roman" w:cs="Times New Roman"/>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Tratándose de funciones de teatro y circo, la tasa que se aplique no deberá sobrepasar el 8%.</w:t>
      </w:r>
    </w:p>
    <w:p w:rsidR="00952481" w:rsidRPr="00DE54AE" w:rsidRDefault="00952481" w:rsidP="000552A5">
      <w:pPr>
        <w:autoSpaceDE w:val="0"/>
        <w:autoSpaceDN w:val="0"/>
        <w:adjustRightInd w:val="0"/>
        <w:jc w:val="both"/>
        <w:rPr>
          <w:rFonts w:ascii="Times New Roman" w:hAnsi="Times New Roman" w:cs="Times New Roman"/>
          <w:color w:val="000000"/>
          <w:sz w:val="24"/>
          <w:szCs w:val="24"/>
        </w:rPr>
      </w:pPr>
    </w:p>
    <w:p w:rsidR="000552A5" w:rsidRDefault="000552A5" w:rsidP="000552A5">
      <w:pPr>
        <w:autoSpaceDE w:val="0"/>
        <w:autoSpaceDN w:val="0"/>
        <w:adjustRightInd w:val="0"/>
        <w:jc w:val="both"/>
        <w:rPr>
          <w:rFonts w:ascii="Times New Roman" w:hAnsi="Times New Roman" w:cs="Times New Roman"/>
          <w:b/>
          <w:bCs/>
          <w:color w:val="000000"/>
          <w:sz w:val="24"/>
          <w:szCs w:val="24"/>
          <w:u w:val="single"/>
        </w:rPr>
      </w:pPr>
      <w:r w:rsidRPr="00DE54AE">
        <w:rPr>
          <w:rFonts w:ascii="Times New Roman" w:hAnsi="Times New Roman" w:cs="Times New Roman"/>
          <w:b/>
          <w:bCs/>
          <w:color w:val="000000"/>
          <w:sz w:val="24"/>
          <w:szCs w:val="24"/>
        </w:rPr>
        <w:tab/>
      </w:r>
      <w:r w:rsidRPr="00DE54AE">
        <w:rPr>
          <w:rFonts w:ascii="Times New Roman" w:hAnsi="Times New Roman" w:cs="Times New Roman"/>
          <w:b/>
          <w:bCs/>
          <w:color w:val="000000"/>
          <w:sz w:val="24"/>
          <w:szCs w:val="24"/>
          <w:u w:val="single"/>
        </w:rPr>
        <w:t>EVENTO</w:t>
      </w:r>
      <w:r w:rsidRPr="00DE54AE">
        <w:rPr>
          <w:rFonts w:ascii="Times New Roman" w:hAnsi="Times New Roman" w:cs="Times New Roman"/>
          <w:b/>
          <w:bCs/>
          <w:color w:val="000000"/>
          <w:sz w:val="24"/>
          <w:szCs w:val="24"/>
        </w:rPr>
        <w:tab/>
      </w:r>
      <w:r w:rsidRPr="00DE54AE">
        <w:rPr>
          <w:rFonts w:ascii="Times New Roman" w:hAnsi="Times New Roman" w:cs="Times New Roman"/>
          <w:b/>
          <w:bCs/>
          <w:color w:val="000000"/>
          <w:sz w:val="24"/>
          <w:szCs w:val="24"/>
        </w:rPr>
        <w:tab/>
      </w:r>
      <w:r w:rsidRPr="00DE54AE">
        <w:rPr>
          <w:rFonts w:ascii="Times New Roman" w:hAnsi="Times New Roman" w:cs="Times New Roman"/>
          <w:b/>
          <w:bCs/>
          <w:color w:val="000000"/>
          <w:sz w:val="24"/>
          <w:szCs w:val="24"/>
        </w:rPr>
        <w:tab/>
      </w:r>
      <w:r w:rsidRPr="00DE54AE">
        <w:rPr>
          <w:rFonts w:ascii="Times New Roman" w:hAnsi="Times New Roman" w:cs="Times New Roman"/>
          <w:b/>
          <w:bCs/>
          <w:color w:val="000000"/>
          <w:sz w:val="24"/>
          <w:szCs w:val="24"/>
        </w:rPr>
        <w:tab/>
      </w:r>
      <w:r w:rsidRPr="00DE54AE">
        <w:rPr>
          <w:rFonts w:ascii="Times New Roman" w:hAnsi="Times New Roman" w:cs="Times New Roman"/>
          <w:b/>
          <w:bCs/>
          <w:color w:val="000000"/>
          <w:sz w:val="24"/>
          <w:szCs w:val="24"/>
        </w:rPr>
        <w:tab/>
      </w:r>
      <w:r w:rsidRPr="00DE54AE">
        <w:rPr>
          <w:rFonts w:ascii="Times New Roman" w:hAnsi="Times New Roman" w:cs="Times New Roman"/>
          <w:b/>
          <w:bCs/>
          <w:color w:val="000000"/>
          <w:sz w:val="24"/>
          <w:szCs w:val="24"/>
        </w:rPr>
        <w:tab/>
      </w:r>
      <w:r w:rsidRPr="00DE54AE">
        <w:rPr>
          <w:rFonts w:ascii="Times New Roman" w:hAnsi="Times New Roman" w:cs="Times New Roman"/>
          <w:b/>
          <w:bCs/>
          <w:color w:val="000000"/>
          <w:sz w:val="24"/>
          <w:szCs w:val="24"/>
        </w:rPr>
        <w:tab/>
      </w:r>
      <w:r w:rsidRPr="00DE54AE">
        <w:rPr>
          <w:rFonts w:ascii="Times New Roman" w:hAnsi="Times New Roman" w:cs="Times New Roman"/>
          <w:b/>
          <w:bCs/>
          <w:color w:val="000000"/>
          <w:sz w:val="24"/>
          <w:szCs w:val="24"/>
        </w:rPr>
        <w:tab/>
      </w:r>
      <w:r w:rsidRPr="00DE54AE">
        <w:rPr>
          <w:rFonts w:ascii="Times New Roman" w:hAnsi="Times New Roman" w:cs="Times New Roman"/>
          <w:b/>
          <w:bCs/>
          <w:color w:val="000000"/>
          <w:sz w:val="24"/>
          <w:szCs w:val="24"/>
          <w:u w:val="single"/>
        </w:rPr>
        <w:t>TASA</w:t>
      </w:r>
    </w:p>
    <w:p w:rsidR="00952481" w:rsidRPr="00DE54AE" w:rsidRDefault="00952481"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ind w:left="283" w:hanging="283"/>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I.   Obras de teatro y funciones de circo o cinematógrafos ambulantes   </w:t>
      </w:r>
      <w:proofErr w:type="gramStart"/>
      <w:r w:rsidRPr="00DE54AE">
        <w:rPr>
          <w:rFonts w:ascii="Times New Roman" w:hAnsi="Times New Roman" w:cs="Times New Roman"/>
          <w:color w:val="000000"/>
          <w:sz w:val="24"/>
          <w:szCs w:val="24"/>
        </w:rPr>
        <w:tab/>
        <w:t xml:space="preserve">  8</w:t>
      </w:r>
      <w:proofErr w:type="gramEnd"/>
      <w:r w:rsidRPr="00DE54AE">
        <w:rPr>
          <w:rFonts w:ascii="Times New Roman" w:hAnsi="Times New Roman" w:cs="Times New Roman"/>
          <w:color w:val="000000"/>
          <w:sz w:val="24"/>
          <w:szCs w:val="24"/>
        </w:rPr>
        <w:t>%</w:t>
      </w:r>
    </w:p>
    <w:p w:rsidR="000552A5" w:rsidRPr="00DE54AE" w:rsidRDefault="000552A5" w:rsidP="00952481">
      <w:pPr>
        <w:autoSpaceDE w:val="0"/>
        <w:autoSpaceDN w:val="0"/>
        <w:adjustRightInd w:val="0"/>
        <w:spacing w:after="0"/>
        <w:ind w:left="283" w:hanging="283"/>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ind w:left="283" w:hanging="283"/>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II.  Juegos profesionales de béisbol, basquetbol, fútbol, tenis y otros</w:t>
      </w:r>
    </w:p>
    <w:p w:rsidR="000552A5" w:rsidRPr="00DE54AE" w:rsidRDefault="000552A5" w:rsidP="000552A5">
      <w:pPr>
        <w:autoSpaceDE w:val="0"/>
        <w:autoSpaceDN w:val="0"/>
        <w:adjustRightInd w:val="0"/>
        <w:ind w:left="283" w:hanging="283"/>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juegos de pelota, así como lucha libre, box y competencias</w:t>
      </w:r>
    </w:p>
    <w:p w:rsidR="000552A5" w:rsidRPr="00DE54AE" w:rsidRDefault="000552A5" w:rsidP="000552A5">
      <w:pPr>
        <w:autoSpaceDE w:val="0"/>
        <w:autoSpaceDN w:val="0"/>
        <w:adjustRightInd w:val="0"/>
        <w:ind w:left="283" w:hanging="283"/>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automovilísticas y similares:</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20%</w:t>
      </w:r>
    </w:p>
    <w:p w:rsidR="000552A5" w:rsidRPr="00DE54AE" w:rsidRDefault="000552A5" w:rsidP="00952481">
      <w:pPr>
        <w:autoSpaceDE w:val="0"/>
        <w:autoSpaceDN w:val="0"/>
        <w:adjustRightInd w:val="0"/>
        <w:spacing w:after="0"/>
        <w:ind w:left="283" w:hanging="283"/>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ind w:left="283" w:hanging="283"/>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III. Juegos amateurs de béisbol, basquetbol, fútbol, softbol, tenis</w:t>
      </w:r>
    </w:p>
    <w:p w:rsidR="000552A5" w:rsidRPr="00DE54AE" w:rsidRDefault="000552A5" w:rsidP="000552A5">
      <w:pPr>
        <w:autoSpaceDE w:val="0"/>
        <w:autoSpaceDN w:val="0"/>
        <w:adjustRightInd w:val="0"/>
        <w:ind w:left="283" w:hanging="283"/>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y otros juegos de pelota, así como lucha libre, box</w:t>
      </w:r>
    </w:p>
    <w:p w:rsidR="000552A5" w:rsidRPr="00DE54AE" w:rsidRDefault="000552A5" w:rsidP="000552A5">
      <w:pPr>
        <w:autoSpaceDE w:val="0"/>
        <w:autoSpaceDN w:val="0"/>
        <w:adjustRightInd w:val="0"/>
        <w:ind w:left="283" w:hanging="283"/>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lastRenderedPageBreak/>
        <w:t>y competencias automovilísticas y similares:</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20%</w:t>
      </w:r>
    </w:p>
    <w:p w:rsidR="000552A5" w:rsidRPr="00DE54AE" w:rsidRDefault="000552A5" w:rsidP="000552A5">
      <w:pPr>
        <w:autoSpaceDE w:val="0"/>
        <w:autoSpaceDN w:val="0"/>
        <w:adjustRightInd w:val="0"/>
        <w:ind w:left="283" w:hanging="283"/>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ind w:left="283" w:hanging="283"/>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IV. Corridas de toros, jaripeos, rodeos, charreadas y similares:</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20%</w:t>
      </w:r>
    </w:p>
    <w:p w:rsidR="000552A5" w:rsidRPr="00DE54AE" w:rsidRDefault="000552A5" w:rsidP="000552A5">
      <w:pPr>
        <w:autoSpaceDE w:val="0"/>
        <w:autoSpaceDN w:val="0"/>
        <w:adjustRightInd w:val="0"/>
        <w:ind w:left="283" w:hanging="283"/>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V. Bailes y carnavales, variedades, ferias, posadas, kermeses y </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similares:</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20%</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ind w:left="283" w:hanging="283"/>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VI. Atracciones electromecánicas y autopistas de recreo infantil y otros</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espectáculos similares:</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20%</w:t>
      </w:r>
    </w:p>
    <w:p w:rsidR="000552A5" w:rsidRPr="00DE54AE" w:rsidRDefault="000552A5" w:rsidP="000552A5">
      <w:pPr>
        <w:autoSpaceDE w:val="0"/>
        <w:autoSpaceDN w:val="0"/>
        <w:adjustRightInd w:val="0"/>
        <w:ind w:left="283" w:hanging="283"/>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ind w:left="283" w:hanging="283"/>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VII. Cualquier diversión o espectáculo público no comprendido</w:t>
      </w:r>
    </w:p>
    <w:p w:rsidR="000552A5" w:rsidRPr="00DE54AE" w:rsidRDefault="000552A5" w:rsidP="000552A5">
      <w:pPr>
        <w:autoSpaceDE w:val="0"/>
        <w:autoSpaceDN w:val="0"/>
        <w:adjustRightInd w:val="0"/>
        <w:ind w:left="283" w:hanging="283"/>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en las fracciones que le anteceden: </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20%</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spacing w:after="0" w:line="240" w:lineRule="auto"/>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SECCIÓN V</w:t>
      </w:r>
    </w:p>
    <w:p w:rsidR="000552A5" w:rsidRPr="00DE54AE" w:rsidRDefault="000552A5" w:rsidP="000552A5">
      <w:pPr>
        <w:autoSpaceDE w:val="0"/>
        <w:autoSpaceDN w:val="0"/>
        <w:adjustRightInd w:val="0"/>
        <w:spacing w:after="0" w:line="240" w:lineRule="auto"/>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IMPUESTO SOBRE LOTERIAS, RIFAS O SORTEOS</w:t>
      </w:r>
    </w:p>
    <w:p w:rsidR="000552A5" w:rsidRPr="00DE54AE" w:rsidRDefault="000552A5" w:rsidP="000552A5">
      <w:pPr>
        <w:autoSpaceDE w:val="0"/>
        <w:autoSpaceDN w:val="0"/>
        <w:adjustRightInd w:val="0"/>
        <w:jc w:val="both"/>
        <w:rPr>
          <w:rFonts w:ascii="Times New Roman" w:hAnsi="Times New Roman" w:cs="Times New Roman"/>
          <w:b/>
          <w:bCs/>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Artículo 11</w:t>
      </w:r>
      <w:r w:rsidRPr="00DE54AE">
        <w:rPr>
          <w:rFonts w:ascii="Times New Roman" w:hAnsi="Times New Roman" w:cs="Times New Roman"/>
          <w:color w:val="000000"/>
          <w:sz w:val="24"/>
          <w:szCs w:val="24"/>
        </w:rPr>
        <w:t>.- La tasa del impuesto será del 1% de los boletos emitidos para la celebración de loterías, rifas o sorteos en el Municipio.</w:t>
      </w:r>
    </w:p>
    <w:p w:rsidR="00DE54AE" w:rsidRPr="00DE54AE" w:rsidRDefault="00DE54AE"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CD6E0E">
      <w:pPr>
        <w:autoSpaceDE w:val="0"/>
        <w:autoSpaceDN w:val="0"/>
        <w:adjustRightInd w:val="0"/>
        <w:spacing w:after="0" w:line="240" w:lineRule="auto"/>
        <w:jc w:val="center"/>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SECCIÓN VI</w:t>
      </w:r>
    </w:p>
    <w:p w:rsidR="000552A5" w:rsidRPr="00DE54AE" w:rsidRDefault="000552A5" w:rsidP="00CD6E0E">
      <w:pPr>
        <w:autoSpaceDE w:val="0"/>
        <w:autoSpaceDN w:val="0"/>
        <w:adjustRightInd w:val="0"/>
        <w:spacing w:after="0" w:line="240" w:lineRule="auto"/>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IMPUESTOS ADICIONALES</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 xml:space="preserve">Artículo 12.- </w:t>
      </w:r>
      <w:r w:rsidRPr="00DE54AE">
        <w:rPr>
          <w:rFonts w:ascii="Times New Roman" w:hAnsi="Times New Roman" w:cs="Times New Roman"/>
          <w:color w:val="000000"/>
          <w:sz w:val="24"/>
          <w:szCs w:val="24"/>
        </w:rPr>
        <w:t xml:space="preserve">El Ayuntamiento, conforme al artículo 100 al 103 de la Ley de Hacienda Municipal, recaudará por concepto de Impuestos Adicionales, que requieran como respaldo financiero para: </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ind w:left="567" w:hanging="567"/>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I.-   Obras y acciones de interés general</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20 %</w:t>
      </w:r>
    </w:p>
    <w:p w:rsidR="000552A5" w:rsidRPr="00DE54AE" w:rsidRDefault="000552A5" w:rsidP="000552A5">
      <w:pPr>
        <w:autoSpaceDE w:val="0"/>
        <w:autoSpaceDN w:val="0"/>
        <w:adjustRightInd w:val="0"/>
        <w:ind w:left="567" w:hanging="567"/>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lastRenderedPageBreak/>
        <w:t>II.</w:t>
      </w:r>
      <w:proofErr w:type="gramStart"/>
      <w:r w:rsidRPr="00DE54AE">
        <w:rPr>
          <w:rFonts w:ascii="Times New Roman" w:hAnsi="Times New Roman" w:cs="Times New Roman"/>
          <w:color w:val="000000"/>
          <w:sz w:val="24"/>
          <w:szCs w:val="24"/>
        </w:rPr>
        <w:t>-  Asistencia</w:t>
      </w:r>
      <w:proofErr w:type="gramEnd"/>
      <w:r w:rsidRPr="00DE54AE">
        <w:rPr>
          <w:rFonts w:ascii="Times New Roman" w:hAnsi="Times New Roman" w:cs="Times New Roman"/>
          <w:color w:val="000000"/>
          <w:sz w:val="24"/>
          <w:szCs w:val="24"/>
        </w:rPr>
        <w:t xml:space="preserve"> social</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10%</w:t>
      </w:r>
    </w:p>
    <w:p w:rsidR="000552A5" w:rsidRPr="00DE54AE" w:rsidRDefault="000552A5" w:rsidP="000552A5">
      <w:pPr>
        <w:autoSpaceDE w:val="0"/>
        <w:autoSpaceDN w:val="0"/>
        <w:adjustRightInd w:val="0"/>
        <w:ind w:left="567" w:hanging="567"/>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III.- Mejoramiento en la presentación de los servicios públicos   </w:t>
      </w:r>
      <w:r w:rsidRPr="00DE54AE">
        <w:rPr>
          <w:rFonts w:ascii="Times New Roman" w:hAnsi="Times New Roman" w:cs="Times New Roman"/>
          <w:color w:val="000000"/>
          <w:sz w:val="24"/>
          <w:szCs w:val="24"/>
        </w:rPr>
        <w:tab/>
        <w:t>10%</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IV.- Fomento deportivo</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10%</w:t>
      </w:r>
    </w:p>
    <w:p w:rsidR="000552A5" w:rsidRPr="00DE54AE" w:rsidRDefault="000552A5" w:rsidP="00952481">
      <w:pPr>
        <w:autoSpaceDE w:val="0"/>
        <w:autoSpaceDN w:val="0"/>
        <w:adjustRightInd w:val="0"/>
        <w:spacing w:after="0"/>
        <w:jc w:val="both"/>
        <w:rPr>
          <w:rFonts w:ascii="Times New Roman" w:hAnsi="Times New Roman" w:cs="Times New Roman"/>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Será objeto de este impuesto la realización de pagos por concepto de los impuestos y derechos que establece la Ley de Hacienda Municipal, a excepción de los siguientes:</w:t>
      </w:r>
    </w:p>
    <w:p w:rsidR="00952481" w:rsidRPr="00DE54AE" w:rsidRDefault="00952481"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Impuesto Predial.</w:t>
      </w:r>
    </w:p>
    <w:p w:rsidR="000552A5" w:rsidRPr="00DE54AE" w:rsidRDefault="000552A5" w:rsidP="000552A5">
      <w:pPr>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Impuesto de Traslación de Dominio de Bienes Inmuebles.</w:t>
      </w:r>
    </w:p>
    <w:p w:rsidR="000552A5" w:rsidRPr="00DE54AE" w:rsidRDefault="000552A5" w:rsidP="000552A5">
      <w:pPr>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Impuesto sobre Diversiones y Espectáculos Públicos.</w:t>
      </w:r>
    </w:p>
    <w:p w:rsidR="000552A5" w:rsidRPr="00DE54AE" w:rsidRDefault="000552A5" w:rsidP="000552A5">
      <w:pPr>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Derechos por Servicios de Alumbrado Público.</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La tasa de estos impuestos, en ningún caso podrán exceder del 50%, sobré la base determinada.</w:t>
      </w:r>
    </w:p>
    <w:p w:rsidR="000552A5" w:rsidRPr="00DE54AE" w:rsidRDefault="000552A5" w:rsidP="00952481">
      <w:pPr>
        <w:autoSpaceDE w:val="0"/>
        <w:autoSpaceDN w:val="0"/>
        <w:adjustRightInd w:val="0"/>
        <w:spacing w:after="0"/>
        <w:jc w:val="both"/>
        <w:rPr>
          <w:rFonts w:ascii="Times New Roman" w:hAnsi="Times New Roman" w:cs="Times New Roman"/>
          <w:color w:val="000000"/>
          <w:sz w:val="24"/>
          <w:szCs w:val="24"/>
        </w:rPr>
      </w:pPr>
    </w:p>
    <w:p w:rsidR="000552A5" w:rsidRPr="00DE54AE" w:rsidRDefault="000552A5" w:rsidP="00CD6E0E">
      <w:pPr>
        <w:autoSpaceDE w:val="0"/>
        <w:autoSpaceDN w:val="0"/>
        <w:adjustRightInd w:val="0"/>
        <w:spacing w:after="0" w:line="240" w:lineRule="auto"/>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SECCIÓN VII</w:t>
      </w:r>
    </w:p>
    <w:p w:rsidR="000552A5" w:rsidRPr="00DE54AE" w:rsidRDefault="000552A5" w:rsidP="00CD6E0E">
      <w:pPr>
        <w:autoSpaceDE w:val="0"/>
        <w:autoSpaceDN w:val="0"/>
        <w:adjustRightInd w:val="0"/>
        <w:spacing w:after="0" w:line="240" w:lineRule="auto"/>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IMPUESTO MUNICIPAL SOBRE TENENCIA O USO DE VEH</w:t>
      </w:r>
      <w:r w:rsidR="00952481">
        <w:rPr>
          <w:rFonts w:ascii="Times New Roman" w:hAnsi="Times New Roman" w:cs="Times New Roman"/>
          <w:b/>
          <w:bCs/>
          <w:color w:val="000000"/>
          <w:sz w:val="24"/>
          <w:szCs w:val="24"/>
        </w:rPr>
        <w:t>Í</w:t>
      </w:r>
      <w:r w:rsidRPr="00DE54AE">
        <w:rPr>
          <w:rFonts w:ascii="Times New Roman" w:hAnsi="Times New Roman" w:cs="Times New Roman"/>
          <w:b/>
          <w:bCs/>
          <w:color w:val="000000"/>
          <w:sz w:val="24"/>
          <w:szCs w:val="24"/>
        </w:rPr>
        <w:t>CULOS</w:t>
      </w:r>
    </w:p>
    <w:p w:rsidR="00CD6E0E" w:rsidRPr="00DE54AE" w:rsidRDefault="00CD6E0E" w:rsidP="00CD6E0E">
      <w:pPr>
        <w:autoSpaceDE w:val="0"/>
        <w:autoSpaceDN w:val="0"/>
        <w:adjustRightInd w:val="0"/>
        <w:spacing w:after="0" w:line="240" w:lineRule="auto"/>
        <w:jc w:val="center"/>
        <w:rPr>
          <w:rFonts w:ascii="Times New Roman" w:hAnsi="Times New Roman" w:cs="Times New Roman"/>
          <w:b/>
          <w:bCs/>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Artículo 13.-</w:t>
      </w:r>
      <w:r w:rsidRPr="00DE54AE">
        <w:rPr>
          <w:rFonts w:ascii="Times New Roman" w:hAnsi="Times New Roman" w:cs="Times New Roman"/>
          <w:color w:val="000000"/>
          <w:sz w:val="24"/>
          <w:szCs w:val="24"/>
        </w:rPr>
        <w:t xml:space="preserve"> Están obligados al pago de este impuesto, las personas físicas y las morales, tenedoras o usuarias de vehículos de más de diez años de fabricación anteriores al de aplicación de esta Ley.</w:t>
      </w:r>
    </w:p>
    <w:p w:rsidR="00A1147A" w:rsidRPr="00DE54AE" w:rsidRDefault="00A1147A" w:rsidP="000552A5">
      <w:pPr>
        <w:autoSpaceDE w:val="0"/>
        <w:autoSpaceDN w:val="0"/>
        <w:adjustRightInd w:val="0"/>
        <w:jc w:val="both"/>
        <w:rPr>
          <w:rFonts w:ascii="Times New Roman" w:hAnsi="Times New Roman" w:cs="Times New Roman"/>
          <w:color w:val="000000"/>
          <w:sz w:val="24"/>
          <w:szCs w:val="24"/>
        </w:rPr>
      </w:pPr>
    </w:p>
    <w:p w:rsidR="00CD6E0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Para los efectos de este impuesto, se considera como contribuyente obligado el propietario o tenedor o usuario del vehículo.</w:t>
      </w:r>
    </w:p>
    <w:p w:rsidR="00A1147A" w:rsidRPr="00DE54AE" w:rsidRDefault="00A1147A" w:rsidP="000552A5">
      <w:pPr>
        <w:autoSpaceDE w:val="0"/>
        <w:autoSpaceDN w:val="0"/>
        <w:adjustRightInd w:val="0"/>
        <w:jc w:val="both"/>
        <w:rPr>
          <w:rFonts w:ascii="Times New Roman" w:hAnsi="Times New Roman" w:cs="Times New Roman"/>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Los contribuyentes pagarán el impuesto por año de calendario durante los tres primeros meses ante la Tesorería Municipal respectiva, no estando obligados a presentar por este impuesto la solicitud de inscripción en el registro de empadronamiento de la Tesorería Municipal respectiva.</w:t>
      </w:r>
    </w:p>
    <w:p w:rsidR="00A1147A" w:rsidRPr="00DE54AE" w:rsidRDefault="00A1147A"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Para los efectos de este impuesto, también se considerarán automóviles a los omnibuses, camiones y tractores no agrícolas tipo quinta rueda.</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lastRenderedPageBreak/>
        <w:t>I.- Tratándose del Impuesto Municipal sobre Tenencia o Uso de Vehículos se pagarán conforme a la siguiente tarifa:</w:t>
      </w:r>
    </w:p>
    <w:p w:rsidR="000552A5" w:rsidRPr="00DE54AE" w:rsidRDefault="000552A5" w:rsidP="00A1147A">
      <w:pPr>
        <w:autoSpaceDE w:val="0"/>
        <w:autoSpaceDN w:val="0"/>
        <w:adjustRightInd w:val="0"/>
        <w:spacing w:after="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TIPO DE VEHÍCULO AUTOMÓVILES</w:t>
      </w:r>
      <w:r w:rsidRPr="00DE54AE">
        <w:rPr>
          <w:rFonts w:ascii="Times New Roman" w:hAnsi="Times New Roman" w:cs="Times New Roman"/>
          <w:b/>
          <w:bCs/>
          <w:color w:val="000000"/>
          <w:sz w:val="24"/>
          <w:szCs w:val="24"/>
        </w:rPr>
        <w:tab/>
      </w:r>
      <w:r w:rsidRPr="00DE54AE">
        <w:rPr>
          <w:rFonts w:ascii="Times New Roman" w:hAnsi="Times New Roman" w:cs="Times New Roman"/>
          <w:b/>
          <w:bCs/>
          <w:color w:val="000000"/>
          <w:sz w:val="24"/>
          <w:szCs w:val="24"/>
        </w:rPr>
        <w:tab/>
      </w:r>
      <w:r w:rsidRPr="00DE54AE">
        <w:rPr>
          <w:rFonts w:ascii="Times New Roman" w:hAnsi="Times New Roman" w:cs="Times New Roman"/>
          <w:b/>
          <w:bCs/>
          <w:color w:val="000000"/>
          <w:sz w:val="24"/>
          <w:szCs w:val="24"/>
        </w:rPr>
        <w:tab/>
      </w:r>
      <w:r w:rsidRPr="00DE54AE">
        <w:rPr>
          <w:rFonts w:ascii="Times New Roman" w:hAnsi="Times New Roman" w:cs="Times New Roman"/>
          <w:b/>
          <w:bCs/>
          <w:color w:val="000000"/>
          <w:sz w:val="24"/>
          <w:szCs w:val="24"/>
        </w:rPr>
        <w:tab/>
      </w:r>
      <w:proofErr w:type="gramStart"/>
      <w:r w:rsidRPr="00DE54AE">
        <w:rPr>
          <w:rFonts w:ascii="Times New Roman" w:hAnsi="Times New Roman" w:cs="Times New Roman"/>
          <w:b/>
          <w:bCs/>
          <w:color w:val="000000"/>
          <w:sz w:val="24"/>
          <w:szCs w:val="24"/>
        </w:rPr>
        <w:tab/>
        <w:t xml:space="preserve">  CUOTAS</w:t>
      </w:r>
      <w:proofErr w:type="gramEnd"/>
    </w:p>
    <w:p w:rsidR="000552A5" w:rsidRPr="00DE54AE" w:rsidRDefault="000552A5" w:rsidP="000552A5">
      <w:pPr>
        <w:autoSpaceDE w:val="0"/>
        <w:autoSpaceDN w:val="0"/>
        <w:adjustRightInd w:val="0"/>
        <w:jc w:val="both"/>
        <w:rPr>
          <w:rFonts w:ascii="Times New Roman" w:hAnsi="Times New Roman" w:cs="Times New Roman"/>
          <w:b/>
          <w:bCs/>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4 </w:t>
      </w:r>
      <w:proofErr w:type="gramStart"/>
      <w:r w:rsidRPr="00DE54AE">
        <w:rPr>
          <w:rFonts w:ascii="Times New Roman" w:hAnsi="Times New Roman" w:cs="Times New Roman"/>
          <w:color w:val="000000"/>
          <w:sz w:val="24"/>
          <w:szCs w:val="24"/>
        </w:rPr>
        <w:t>Cilindros</w:t>
      </w:r>
      <w:proofErr w:type="gramEnd"/>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$117.27</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6 </w:t>
      </w:r>
      <w:proofErr w:type="gramStart"/>
      <w:r w:rsidRPr="00DE54AE">
        <w:rPr>
          <w:rFonts w:ascii="Times New Roman" w:hAnsi="Times New Roman" w:cs="Times New Roman"/>
          <w:color w:val="000000"/>
          <w:sz w:val="24"/>
          <w:szCs w:val="24"/>
        </w:rPr>
        <w:t>Cilindros</w:t>
      </w:r>
      <w:proofErr w:type="gramEnd"/>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$222.81</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8 </w:t>
      </w:r>
      <w:proofErr w:type="gramStart"/>
      <w:r w:rsidRPr="00DE54AE">
        <w:rPr>
          <w:rFonts w:ascii="Times New Roman" w:hAnsi="Times New Roman" w:cs="Times New Roman"/>
          <w:color w:val="000000"/>
          <w:sz w:val="24"/>
          <w:szCs w:val="24"/>
        </w:rPr>
        <w:t>Cilindros</w:t>
      </w:r>
      <w:proofErr w:type="gramEnd"/>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$281.44</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Camiones pick up</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$117.27</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Vehículos con peso vehicular y con capacidad </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de carga hasta 8 Toneladas</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$138.59</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Vehículos con peso vehicular y con capacidad </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de carga mayor a 8 Toneladas</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$192.96</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Tractores no agrícolas tipo quinta rueda incluyendo minibuses, </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microbuses, autobuses y demás vehículos </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destinados al transporte de carga y pasaje</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$329.41</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Motocicletas hasta de 250 cm3</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proofErr w:type="gramStart"/>
      <w:r w:rsidRPr="00DE54AE">
        <w:rPr>
          <w:rFonts w:ascii="Times New Roman" w:hAnsi="Times New Roman" w:cs="Times New Roman"/>
          <w:color w:val="000000"/>
          <w:sz w:val="24"/>
          <w:szCs w:val="24"/>
        </w:rPr>
        <w:t>$  12.79</w:t>
      </w:r>
      <w:proofErr w:type="gramEnd"/>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De 251 a 500 cm3</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proofErr w:type="gramStart"/>
      <w:r w:rsidRPr="00DE54AE">
        <w:rPr>
          <w:rFonts w:ascii="Times New Roman" w:hAnsi="Times New Roman" w:cs="Times New Roman"/>
          <w:color w:val="000000"/>
          <w:sz w:val="24"/>
          <w:szCs w:val="24"/>
        </w:rPr>
        <w:t>$  24.52</w:t>
      </w:r>
      <w:proofErr w:type="gramEnd"/>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De 501 a 750 cm3</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proofErr w:type="gramStart"/>
      <w:r w:rsidRPr="00DE54AE">
        <w:rPr>
          <w:rFonts w:ascii="Times New Roman" w:hAnsi="Times New Roman" w:cs="Times New Roman"/>
          <w:color w:val="000000"/>
          <w:sz w:val="24"/>
          <w:szCs w:val="24"/>
        </w:rPr>
        <w:t>$  50.11</w:t>
      </w:r>
      <w:proofErr w:type="gramEnd"/>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De 751 a 1000 cm3</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proofErr w:type="gramStart"/>
      <w:r w:rsidRPr="00DE54AE">
        <w:rPr>
          <w:rFonts w:ascii="Times New Roman" w:hAnsi="Times New Roman" w:cs="Times New Roman"/>
          <w:color w:val="000000"/>
          <w:sz w:val="24"/>
          <w:szCs w:val="24"/>
        </w:rPr>
        <w:t>$  90.62</w:t>
      </w:r>
      <w:proofErr w:type="gramEnd"/>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De 1001 en adelante</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$136.45</w:t>
      </w:r>
    </w:p>
    <w:p w:rsidR="000552A5" w:rsidRPr="00DE54AE" w:rsidRDefault="000552A5" w:rsidP="000552A5">
      <w:pPr>
        <w:jc w:val="both"/>
        <w:rPr>
          <w:rFonts w:ascii="Times New Roman" w:hAnsi="Times New Roman" w:cs="Times New Roman"/>
          <w:color w:val="000000"/>
          <w:sz w:val="24"/>
          <w:szCs w:val="24"/>
        </w:rPr>
      </w:pPr>
    </w:p>
    <w:p w:rsidR="000552A5" w:rsidRPr="00DE54AE" w:rsidRDefault="000552A5" w:rsidP="00CD6E0E">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II.- Cuando el contribuyente del impuesto municipal sobre tenencia o uso de vehículos, acredite con documento oficial su calidad de jubilado o pensionado, tener edad mayor a sesenta y cinco años o ser discapacitado, se aplicará el crédito fiscal correspondiente reducido en un 20%, otorgándose este beneficio a un solo vehículo de su propiedad o posesión.</w:t>
      </w:r>
    </w:p>
    <w:p w:rsidR="00CD6E0E" w:rsidRPr="00DE54AE" w:rsidRDefault="00CD6E0E" w:rsidP="00CD6E0E">
      <w:pPr>
        <w:autoSpaceDE w:val="0"/>
        <w:autoSpaceDN w:val="0"/>
        <w:adjustRightInd w:val="0"/>
        <w:jc w:val="both"/>
        <w:rPr>
          <w:rFonts w:ascii="Times New Roman" w:hAnsi="Times New Roman" w:cs="Times New Roman"/>
          <w:color w:val="000000"/>
          <w:sz w:val="24"/>
          <w:szCs w:val="24"/>
        </w:rPr>
      </w:pPr>
    </w:p>
    <w:p w:rsidR="000552A5" w:rsidRPr="00DE54AE" w:rsidRDefault="000552A5" w:rsidP="00CD6E0E">
      <w:pPr>
        <w:autoSpaceDE w:val="0"/>
        <w:autoSpaceDN w:val="0"/>
        <w:adjustRightInd w:val="0"/>
        <w:spacing w:after="0" w:line="240" w:lineRule="auto"/>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CAPITULO SEGUNDO</w:t>
      </w:r>
    </w:p>
    <w:p w:rsidR="000552A5" w:rsidRPr="00DE54AE" w:rsidRDefault="000552A5" w:rsidP="00CD6E0E">
      <w:pPr>
        <w:autoSpaceDE w:val="0"/>
        <w:autoSpaceDN w:val="0"/>
        <w:adjustRightInd w:val="0"/>
        <w:spacing w:after="0" w:line="240" w:lineRule="auto"/>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DE LOS DERECHOS</w:t>
      </w:r>
    </w:p>
    <w:p w:rsidR="000552A5" w:rsidRPr="00DE54AE" w:rsidRDefault="000552A5" w:rsidP="00CD6E0E">
      <w:pPr>
        <w:autoSpaceDE w:val="0"/>
        <w:autoSpaceDN w:val="0"/>
        <w:adjustRightInd w:val="0"/>
        <w:spacing w:after="0" w:line="240" w:lineRule="auto"/>
        <w:jc w:val="center"/>
        <w:rPr>
          <w:rFonts w:ascii="Times New Roman" w:hAnsi="Times New Roman" w:cs="Times New Roman"/>
          <w:b/>
          <w:bCs/>
          <w:color w:val="000000"/>
          <w:sz w:val="24"/>
          <w:szCs w:val="24"/>
        </w:rPr>
      </w:pPr>
    </w:p>
    <w:p w:rsidR="000552A5" w:rsidRPr="00DE54AE" w:rsidRDefault="000552A5" w:rsidP="00CD6E0E">
      <w:pPr>
        <w:autoSpaceDE w:val="0"/>
        <w:autoSpaceDN w:val="0"/>
        <w:adjustRightInd w:val="0"/>
        <w:spacing w:after="0" w:line="240" w:lineRule="auto"/>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SECCIÓN I</w:t>
      </w:r>
    </w:p>
    <w:p w:rsidR="000552A5" w:rsidRPr="00DE54AE" w:rsidRDefault="000552A5" w:rsidP="00CD6E0E">
      <w:pPr>
        <w:autoSpaceDE w:val="0"/>
        <w:autoSpaceDN w:val="0"/>
        <w:adjustRightInd w:val="0"/>
        <w:spacing w:after="0" w:line="240" w:lineRule="auto"/>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POR SERVICIO DE AGUA POTABLE Y ALCANTARILLADO</w:t>
      </w:r>
    </w:p>
    <w:p w:rsidR="000552A5" w:rsidRPr="00DE54AE" w:rsidRDefault="000552A5" w:rsidP="000552A5">
      <w:pPr>
        <w:autoSpaceDE w:val="0"/>
        <w:autoSpaceDN w:val="0"/>
        <w:adjustRightInd w:val="0"/>
        <w:jc w:val="center"/>
        <w:rPr>
          <w:rFonts w:ascii="Times New Roman" w:hAnsi="Times New Roman" w:cs="Times New Roman"/>
          <w:b/>
          <w:bCs/>
          <w:color w:val="000000"/>
          <w:sz w:val="24"/>
          <w:szCs w:val="24"/>
        </w:rPr>
      </w:pPr>
    </w:p>
    <w:p w:rsidR="000552A5" w:rsidRPr="00DE54AE" w:rsidRDefault="000552A5" w:rsidP="00CD6E0E">
      <w:pPr>
        <w:autoSpaceDE w:val="0"/>
        <w:autoSpaceDN w:val="0"/>
        <w:adjustRightInd w:val="0"/>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 xml:space="preserve">(Para los efectos de esta sección I, se entenderá por Ley la N° 249 Ley de Agua del Estado de Sonora.) </w:t>
      </w: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 xml:space="preserve">Artículo14.- </w:t>
      </w:r>
      <w:r w:rsidRPr="00DE54AE">
        <w:rPr>
          <w:rFonts w:ascii="Times New Roman" w:hAnsi="Times New Roman" w:cs="Times New Roman"/>
          <w:color w:val="000000"/>
          <w:sz w:val="24"/>
          <w:szCs w:val="24"/>
        </w:rPr>
        <w:t>Las cuotas por pago de los servicios de agua potable y alcantarillado, que se prestan a los usuarios de estos servicios en el Municipio de Benito Juárez, para el año 2019 son las siguientes:</w:t>
      </w:r>
    </w:p>
    <w:p w:rsidR="00A1147A" w:rsidRPr="00DE54AE" w:rsidRDefault="00A1147A"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b/>
          <w:bCs/>
          <w:sz w:val="24"/>
          <w:szCs w:val="24"/>
        </w:rPr>
      </w:pPr>
      <w:r w:rsidRPr="00DE54AE">
        <w:rPr>
          <w:rFonts w:ascii="Times New Roman" w:hAnsi="Times New Roman" w:cs="Times New Roman"/>
          <w:b/>
          <w:bCs/>
          <w:sz w:val="24"/>
          <w:szCs w:val="24"/>
        </w:rPr>
        <w:t>PARA USO DOMESTICO</w:t>
      </w:r>
    </w:p>
    <w:p w:rsidR="000552A5" w:rsidRPr="00DE54AE" w:rsidRDefault="000552A5" w:rsidP="00A1147A">
      <w:pPr>
        <w:autoSpaceDE w:val="0"/>
        <w:autoSpaceDN w:val="0"/>
        <w:adjustRightInd w:val="0"/>
        <w:spacing w:after="0"/>
        <w:jc w:val="both"/>
        <w:rPr>
          <w:rFonts w:ascii="Times New Roman" w:hAnsi="Times New Roman" w:cs="Times New Roman"/>
          <w:b/>
          <w:bCs/>
          <w:sz w:val="24"/>
          <w:szCs w:val="24"/>
        </w:rPr>
      </w:pPr>
    </w:p>
    <w:tbl>
      <w:tblPr>
        <w:tblW w:w="8020" w:type="dxa"/>
        <w:tblInd w:w="2" w:type="dxa"/>
        <w:tblCellMar>
          <w:left w:w="70" w:type="dxa"/>
          <w:right w:w="70" w:type="dxa"/>
        </w:tblCellMar>
        <w:tblLook w:val="00A0" w:firstRow="1" w:lastRow="0" w:firstColumn="1" w:lastColumn="0" w:noHBand="0" w:noVBand="0"/>
      </w:tblPr>
      <w:tblGrid>
        <w:gridCol w:w="1277"/>
        <w:gridCol w:w="920"/>
        <w:gridCol w:w="1034"/>
        <w:gridCol w:w="1513"/>
        <w:gridCol w:w="1200"/>
        <w:gridCol w:w="2199"/>
      </w:tblGrid>
      <w:tr w:rsidR="000552A5" w:rsidRPr="00DE54AE" w:rsidTr="000552A5">
        <w:trPr>
          <w:trHeight w:val="300"/>
        </w:trPr>
        <w:tc>
          <w:tcPr>
            <w:tcW w:w="1277" w:type="dxa"/>
            <w:noWrap/>
            <w:vAlign w:val="bottom"/>
          </w:tcPr>
          <w:p w:rsidR="000552A5" w:rsidRPr="00DE54AE" w:rsidRDefault="000552A5" w:rsidP="000552A5">
            <w:pPr>
              <w:rPr>
                <w:rFonts w:ascii="Times New Roman" w:hAnsi="Times New Roman" w:cs="Times New Roman"/>
                <w:sz w:val="24"/>
                <w:szCs w:val="24"/>
                <w:lang w:eastAsia="es-MX"/>
              </w:rPr>
            </w:pPr>
            <w:r w:rsidRPr="00DE54AE">
              <w:rPr>
                <w:rFonts w:ascii="Times New Roman" w:hAnsi="Times New Roman" w:cs="Times New Roman"/>
                <w:sz w:val="24"/>
                <w:szCs w:val="24"/>
                <w:lang w:eastAsia="es-MX"/>
              </w:rPr>
              <w:t>Rango</w:t>
            </w:r>
          </w:p>
        </w:tc>
        <w:tc>
          <w:tcPr>
            <w:tcW w:w="920" w:type="dxa"/>
            <w:noWrap/>
            <w:vAlign w:val="bottom"/>
          </w:tcPr>
          <w:p w:rsidR="000552A5" w:rsidRPr="00DE54AE" w:rsidRDefault="000552A5" w:rsidP="000552A5">
            <w:pPr>
              <w:rPr>
                <w:rFonts w:ascii="Times New Roman" w:hAnsi="Times New Roman" w:cs="Times New Roman"/>
                <w:sz w:val="24"/>
                <w:szCs w:val="24"/>
                <w:lang w:eastAsia="es-MX"/>
              </w:rPr>
            </w:pPr>
            <w:r w:rsidRPr="00DE54AE">
              <w:rPr>
                <w:rFonts w:ascii="Times New Roman" w:hAnsi="Times New Roman" w:cs="Times New Roman"/>
                <w:sz w:val="24"/>
                <w:szCs w:val="24"/>
                <w:lang w:eastAsia="es-MX"/>
              </w:rPr>
              <w:t>Agua</w:t>
            </w:r>
          </w:p>
        </w:tc>
        <w:tc>
          <w:tcPr>
            <w:tcW w:w="1007" w:type="dxa"/>
            <w:noWrap/>
            <w:vAlign w:val="bottom"/>
          </w:tcPr>
          <w:p w:rsidR="000552A5" w:rsidRPr="00DE54AE" w:rsidRDefault="000552A5" w:rsidP="000552A5">
            <w:pPr>
              <w:rPr>
                <w:rFonts w:ascii="Times New Roman" w:hAnsi="Times New Roman" w:cs="Times New Roman"/>
                <w:sz w:val="24"/>
                <w:szCs w:val="24"/>
                <w:lang w:eastAsia="es-MX"/>
              </w:rPr>
            </w:pPr>
            <w:r w:rsidRPr="00DE54AE">
              <w:rPr>
                <w:rFonts w:ascii="Times New Roman" w:hAnsi="Times New Roman" w:cs="Times New Roman"/>
                <w:sz w:val="24"/>
                <w:szCs w:val="24"/>
                <w:lang w:eastAsia="es-MX"/>
              </w:rPr>
              <w:t xml:space="preserve">Impuesto </w:t>
            </w:r>
          </w:p>
        </w:tc>
        <w:tc>
          <w:tcPr>
            <w:tcW w:w="1417" w:type="dxa"/>
            <w:noWrap/>
            <w:vAlign w:val="bottom"/>
          </w:tcPr>
          <w:p w:rsidR="000552A5" w:rsidRPr="00DE54AE" w:rsidRDefault="000552A5" w:rsidP="000552A5">
            <w:pPr>
              <w:rPr>
                <w:rFonts w:ascii="Times New Roman" w:hAnsi="Times New Roman" w:cs="Times New Roman"/>
                <w:sz w:val="24"/>
                <w:szCs w:val="24"/>
                <w:lang w:eastAsia="es-MX"/>
              </w:rPr>
            </w:pPr>
            <w:r w:rsidRPr="00DE54AE">
              <w:rPr>
                <w:rFonts w:ascii="Times New Roman" w:hAnsi="Times New Roman" w:cs="Times New Roman"/>
                <w:sz w:val="24"/>
                <w:szCs w:val="24"/>
                <w:lang w:eastAsia="es-MX"/>
              </w:rPr>
              <w:t>Alcantarillado</w:t>
            </w:r>
          </w:p>
        </w:tc>
        <w:tc>
          <w:tcPr>
            <w:tcW w:w="1200" w:type="dxa"/>
            <w:noWrap/>
            <w:vAlign w:val="bottom"/>
          </w:tcPr>
          <w:p w:rsidR="000552A5" w:rsidRPr="00DE54AE" w:rsidRDefault="000552A5" w:rsidP="000552A5">
            <w:pPr>
              <w:rPr>
                <w:rFonts w:ascii="Times New Roman" w:hAnsi="Times New Roman" w:cs="Times New Roman"/>
                <w:sz w:val="24"/>
                <w:szCs w:val="24"/>
                <w:lang w:eastAsia="es-MX"/>
              </w:rPr>
            </w:pPr>
            <w:r w:rsidRPr="00DE54AE">
              <w:rPr>
                <w:rFonts w:ascii="Times New Roman" w:hAnsi="Times New Roman" w:cs="Times New Roman"/>
                <w:sz w:val="24"/>
                <w:szCs w:val="24"/>
                <w:lang w:eastAsia="es-MX"/>
              </w:rPr>
              <w:t>Total</w:t>
            </w:r>
          </w:p>
        </w:tc>
        <w:tc>
          <w:tcPr>
            <w:tcW w:w="2199" w:type="dxa"/>
            <w:noWrap/>
            <w:vAlign w:val="bottom"/>
          </w:tcPr>
          <w:p w:rsidR="000552A5" w:rsidRPr="00DE54AE" w:rsidRDefault="000552A5" w:rsidP="000552A5">
            <w:pPr>
              <w:rPr>
                <w:rFonts w:ascii="Times New Roman" w:hAnsi="Times New Roman" w:cs="Times New Roman"/>
                <w:sz w:val="24"/>
                <w:szCs w:val="24"/>
                <w:lang w:eastAsia="es-MX"/>
              </w:rPr>
            </w:pPr>
          </w:p>
        </w:tc>
      </w:tr>
      <w:tr w:rsidR="000552A5" w:rsidRPr="00DE54AE" w:rsidTr="000552A5">
        <w:trPr>
          <w:trHeight w:val="300"/>
        </w:trPr>
        <w:tc>
          <w:tcPr>
            <w:tcW w:w="1277" w:type="dxa"/>
            <w:noWrap/>
            <w:vAlign w:val="bottom"/>
          </w:tcPr>
          <w:p w:rsidR="000552A5" w:rsidRPr="00DE54AE" w:rsidRDefault="000552A5" w:rsidP="000552A5">
            <w:pPr>
              <w:rPr>
                <w:rFonts w:ascii="Times New Roman" w:hAnsi="Times New Roman" w:cs="Times New Roman"/>
                <w:sz w:val="24"/>
                <w:szCs w:val="24"/>
                <w:lang w:eastAsia="es-MX"/>
              </w:rPr>
            </w:pPr>
            <w:r w:rsidRPr="00DE54AE">
              <w:rPr>
                <w:rFonts w:ascii="Times New Roman" w:hAnsi="Times New Roman" w:cs="Times New Roman"/>
                <w:sz w:val="24"/>
                <w:szCs w:val="24"/>
                <w:lang w:eastAsia="es-MX"/>
              </w:rPr>
              <w:t>0-10</w:t>
            </w:r>
          </w:p>
        </w:tc>
        <w:tc>
          <w:tcPr>
            <w:tcW w:w="920" w:type="dxa"/>
            <w:noWrap/>
            <w:vAlign w:val="bottom"/>
          </w:tcPr>
          <w:p w:rsidR="000552A5" w:rsidRPr="00DE54AE" w:rsidRDefault="000552A5" w:rsidP="000552A5">
            <w:pPr>
              <w:jc w:val="right"/>
              <w:rPr>
                <w:rFonts w:ascii="Times New Roman" w:hAnsi="Times New Roman" w:cs="Times New Roman"/>
                <w:sz w:val="24"/>
                <w:szCs w:val="24"/>
                <w:lang w:eastAsia="es-MX"/>
              </w:rPr>
            </w:pPr>
            <w:r w:rsidRPr="00DE54AE">
              <w:rPr>
                <w:rFonts w:ascii="Times New Roman" w:hAnsi="Times New Roman" w:cs="Times New Roman"/>
                <w:sz w:val="24"/>
                <w:szCs w:val="24"/>
                <w:lang w:eastAsia="es-MX"/>
              </w:rPr>
              <w:t>42.25</w:t>
            </w:r>
          </w:p>
        </w:tc>
        <w:tc>
          <w:tcPr>
            <w:tcW w:w="1007" w:type="dxa"/>
            <w:noWrap/>
            <w:vAlign w:val="bottom"/>
          </w:tcPr>
          <w:p w:rsidR="000552A5" w:rsidRPr="00DE54AE" w:rsidRDefault="000552A5" w:rsidP="000552A5">
            <w:pPr>
              <w:jc w:val="right"/>
              <w:rPr>
                <w:rFonts w:ascii="Times New Roman" w:hAnsi="Times New Roman" w:cs="Times New Roman"/>
                <w:sz w:val="24"/>
                <w:szCs w:val="24"/>
                <w:lang w:eastAsia="es-MX"/>
              </w:rPr>
            </w:pPr>
            <w:r w:rsidRPr="00DE54AE">
              <w:rPr>
                <w:rFonts w:ascii="Times New Roman" w:hAnsi="Times New Roman" w:cs="Times New Roman"/>
                <w:sz w:val="24"/>
                <w:szCs w:val="24"/>
                <w:lang w:eastAsia="es-MX"/>
              </w:rPr>
              <w:t>0</w:t>
            </w:r>
          </w:p>
        </w:tc>
        <w:tc>
          <w:tcPr>
            <w:tcW w:w="1417" w:type="dxa"/>
            <w:noWrap/>
            <w:vAlign w:val="bottom"/>
          </w:tcPr>
          <w:p w:rsidR="000552A5" w:rsidRPr="00DE54AE" w:rsidRDefault="000552A5" w:rsidP="000552A5">
            <w:pPr>
              <w:jc w:val="right"/>
              <w:rPr>
                <w:rFonts w:ascii="Times New Roman" w:hAnsi="Times New Roman" w:cs="Times New Roman"/>
                <w:sz w:val="24"/>
                <w:szCs w:val="24"/>
                <w:lang w:eastAsia="es-MX"/>
              </w:rPr>
            </w:pPr>
            <w:r w:rsidRPr="00DE54AE">
              <w:rPr>
                <w:rFonts w:ascii="Times New Roman" w:hAnsi="Times New Roman" w:cs="Times New Roman"/>
                <w:sz w:val="24"/>
                <w:szCs w:val="24"/>
                <w:lang w:eastAsia="es-MX"/>
              </w:rPr>
              <w:t>14.78</w:t>
            </w:r>
          </w:p>
        </w:tc>
        <w:tc>
          <w:tcPr>
            <w:tcW w:w="1200" w:type="dxa"/>
            <w:noWrap/>
            <w:vAlign w:val="bottom"/>
          </w:tcPr>
          <w:p w:rsidR="000552A5" w:rsidRPr="00DE54AE" w:rsidRDefault="000552A5" w:rsidP="000552A5">
            <w:pPr>
              <w:jc w:val="right"/>
              <w:rPr>
                <w:rFonts w:ascii="Times New Roman" w:hAnsi="Times New Roman" w:cs="Times New Roman"/>
                <w:sz w:val="24"/>
                <w:szCs w:val="24"/>
                <w:lang w:eastAsia="es-MX"/>
              </w:rPr>
            </w:pPr>
            <w:r w:rsidRPr="00DE54AE">
              <w:rPr>
                <w:rFonts w:ascii="Times New Roman" w:hAnsi="Times New Roman" w:cs="Times New Roman"/>
                <w:sz w:val="24"/>
                <w:szCs w:val="24"/>
                <w:lang w:eastAsia="es-MX"/>
              </w:rPr>
              <w:t>57.04</w:t>
            </w:r>
          </w:p>
        </w:tc>
        <w:tc>
          <w:tcPr>
            <w:tcW w:w="2199" w:type="dxa"/>
            <w:noWrap/>
            <w:vAlign w:val="bottom"/>
          </w:tcPr>
          <w:p w:rsidR="000552A5" w:rsidRPr="00DE54AE" w:rsidRDefault="000552A5" w:rsidP="000552A5">
            <w:pPr>
              <w:rPr>
                <w:rFonts w:ascii="Times New Roman" w:hAnsi="Times New Roman" w:cs="Times New Roman"/>
                <w:sz w:val="24"/>
                <w:szCs w:val="24"/>
                <w:lang w:eastAsia="es-MX"/>
              </w:rPr>
            </w:pPr>
            <w:r w:rsidRPr="00DE54AE">
              <w:rPr>
                <w:rFonts w:ascii="Times New Roman" w:hAnsi="Times New Roman" w:cs="Times New Roman"/>
                <w:sz w:val="24"/>
                <w:szCs w:val="24"/>
                <w:lang w:eastAsia="es-MX"/>
              </w:rPr>
              <w:t>cuota mínima</w:t>
            </w:r>
          </w:p>
        </w:tc>
      </w:tr>
      <w:tr w:rsidR="000552A5" w:rsidRPr="00DE54AE" w:rsidTr="000552A5">
        <w:trPr>
          <w:trHeight w:val="300"/>
        </w:trPr>
        <w:tc>
          <w:tcPr>
            <w:tcW w:w="1277" w:type="dxa"/>
            <w:noWrap/>
            <w:vAlign w:val="bottom"/>
          </w:tcPr>
          <w:p w:rsidR="000552A5" w:rsidRPr="00DE54AE" w:rsidRDefault="000552A5" w:rsidP="000552A5">
            <w:pPr>
              <w:rPr>
                <w:rFonts w:ascii="Times New Roman" w:hAnsi="Times New Roman" w:cs="Times New Roman"/>
                <w:sz w:val="24"/>
                <w:szCs w:val="24"/>
                <w:lang w:eastAsia="es-MX"/>
              </w:rPr>
            </w:pPr>
            <w:r w:rsidRPr="00DE54AE">
              <w:rPr>
                <w:rFonts w:ascii="Times New Roman" w:hAnsi="Times New Roman" w:cs="Times New Roman"/>
                <w:sz w:val="24"/>
                <w:szCs w:val="24"/>
                <w:lang w:eastAsia="es-MX"/>
              </w:rPr>
              <w:t>11--20</w:t>
            </w:r>
          </w:p>
        </w:tc>
        <w:tc>
          <w:tcPr>
            <w:tcW w:w="920" w:type="dxa"/>
            <w:noWrap/>
            <w:vAlign w:val="bottom"/>
          </w:tcPr>
          <w:p w:rsidR="000552A5" w:rsidRPr="00DE54AE" w:rsidRDefault="000552A5" w:rsidP="000552A5">
            <w:pPr>
              <w:jc w:val="right"/>
              <w:rPr>
                <w:rFonts w:ascii="Times New Roman" w:hAnsi="Times New Roman" w:cs="Times New Roman"/>
                <w:sz w:val="24"/>
                <w:szCs w:val="24"/>
                <w:lang w:eastAsia="es-MX"/>
              </w:rPr>
            </w:pPr>
            <w:r w:rsidRPr="00DE54AE">
              <w:rPr>
                <w:rFonts w:ascii="Times New Roman" w:hAnsi="Times New Roman" w:cs="Times New Roman"/>
                <w:sz w:val="24"/>
                <w:szCs w:val="24"/>
                <w:lang w:eastAsia="es-MX"/>
              </w:rPr>
              <w:t>4.02</w:t>
            </w:r>
          </w:p>
        </w:tc>
        <w:tc>
          <w:tcPr>
            <w:tcW w:w="1007" w:type="dxa"/>
            <w:noWrap/>
            <w:vAlign w:val="bottom"/>
          </w:tcPr>
          <w:p w:rsidR="000552A5" w:rsidRPr="00DE54AE" w:rsidRDefault="000552A5" w:rsidP="000552A5">
            <w:pPr>
              <w:jc w:val="right"/>
              <w:rPr>
                <w:rFonts w:ascii="Times New Roman" w:hAnsi="Times New Roman" w:cs="Times New Roman"/>
                <w:sz w:val="24"/>
                <w:szCs w:val="24"/>
                <w:lang w:eastAsia="es-MX"/>
              </w:rPr>
            </w:pPr>
            <w:r w:rsidRPr="00DE54AE">
              <w:rPr>
                <w:rFonts w:ascii="Times New Roman" w:hAnsi="Times New Roman" w:cs="Times New Roman"/>
                <w:sz w:val="24"/>
                <w:szCs w:val="24"/>
                <w:lang w:eastAsia="es-MX"/>
              </w:rPr>
              <w:t>0</w:t>
            </w:r>
          </w:p>
        </w:tc>
        <w:tc>
          <w:tcPr>
            <w:tcW w:w="1417" w:type="dxa"/>
            <w:noWrap/>
            <w:vAlign w:val="bottom"/>
          </w:tcPr>
          <w:p w:rsidR="000552A5" w:rsidRPr="00DE54AE" w:rsidRDefault="000552A5" w:rsidP="000552A5">
            <w:pPr>
              <w:jc w:val="right"/>
              <w:rPr>
                <w:rFonts w:ascii="Times New Roman" w:hAnsi="Times New Roman" w:cs="Times New Roman"/>
                <w:sz w:val="24"/>
                <w:szCs w:val="24"/>
                <w:lang w:eastAsia="es-MX"/>
              </w:rPr>
            </w:pPr>
            <w:r w:rsidRPr="00DE54AE">
              <w:rPr>
                <w:rFonts w:ascii="Times New Roman" w:hAnsi="Times New Roman" w:cs="Times New Roman"/>
                <w:sz w:val="24"/>
                <w:szCs w:val="24"/>
                <w:lang w:eastAsia="es-MX"/>
              </w:rPr>
              <w:t>1.41</w:t>
            </w:r>
          </w:p>
        </w:tc>
        <w:tc>
          <w:tcPr>
            <w:tcW w:w="1200" w:type="dxa"/>
            <w:noWrap/>
            <w:vAlign w:val="bottom"/>
          </w:tcPr>
          <w:p w:rsidR="000552A5" w:rsidRPr="00DE54AE" w:rsidRDefault="000552A5" w:rsidP="000552A5">
            <w:pPr>
              <w:jc w:val="right"/>
              <w:rPr>
                <w:rFonts w:ascii="Times New Roman" w:hAnsi="Times New Roman" w:cs="Times New Roman"/>
                <w:sz w:val="24"/>
                <w:szCs w:val="24"/>
                <w:lang w:eastAsia="es-MX"/>
              </w:rPr>
            </w:pPr>
            <w:r w:rsidRPr="00DE54AE">
              <w:rPr>
                <w:rFonts w:ascii="Times New Roman" w:hAnsi="Times New Roman" w:cs="Times New Roman"/>
                <w:sz w:val="24"/>
                <w:szCs w:val="24"/>
                <w:lang w:eastAsia="es-MX"/>
              </w:rPr>
              <w:t>5.43</w:t>
            </w:r>
          </w:p>
        </w:tc>
        <w:tc>
          <w:tcPr>
            <w:tcW w:w="2199" w:type="dxa"/>
            <w:noWrap/>
            <w:vAlign w:val="bottom"/>
          </w:tcPr>
          <w:p w:rsidR="000552A5" w:rsidRPr="00DE54AE" w:rsidRDefault="000552A5" w:rsidP="000552A5">
            <w:pPr>
              <w:rPr>
                <w:rFonts w:ascii="Times New Roman" w:hAnsi="Times New Roman" w:cs="Times New Roman"/>
                <w:sz w:val="24"/>
                <w:szCs w:val="24"/>
                <w:lang w:eastAsia="es-MX"/>
              </w:rPr>
            </w:pPr>
            <w:r w:rsidRPr="00DE54AE">
              <w:rPr>
                <w:rFonts w:ascii="Times New Roman" w:hAnsi="Times New Roman" w:cs="Times New Roman"/>
                <w:sz w:val="24"/>
                <w:szCs w:val="24"/>
                <w:lang w:eastAsia="es-MX"/>
              </w:rPr>
              <w:t>por metros cúbicos</w:t>
            </w:r>
          </w:p>
        </w:tc>
      </w:tr>
      <w:tr w:rsidR="000552A5" w:rsidRPr="00DE54AE" w:rsidTr="000552A5">
        <w:trPr>
          <w:trHeight w:val="300"/>
        </w:trPr>
        <w:tc>
          <w:tcPr>
            <w:tcW w:w="1277" w:type="dxa"/>
            <w:noWrap/>
            <w:vAlign w:val="bottom"/>
          </w:tcPr>
          <w:p w:rsidR="000552A5" w:rsidRPr="00DE54AE" w:rsidRDefault="000552A5" w:rsidP="000552A5">
            <w:pPr>
              <w:rPr>
                <w:rFonts w:ascii="Times New Roman" w:hAnsi="Times New Roman" w:cs="Times New Roman"/>
                <w:sz w:val="24"/>
                <w:szCs w:val="24"/>
                <w:lang w:eastAsia="es-MX"/>
              </w:rPr>
            </w:pPr>
            <w:r w:rsidRPr="00DE54AE">
              <w:rPr>
                <w:rFonts w:ascii="Times New Roman" w:hAnsi="Times New Roman" w:cs="Times New Roman"/>
                <w:sz w:val="24"/>
                <w:szCs w:val="24"/>
                <w:lang w:eastAsia="es-MX"/>
              </w:rPr>
              <w:t>21--30</w:t>
            </w:r>
          </w:p>
        </w:tc>
        <w:tc>
          <w:tcPr>
            <w:tcW w:w="920" w:type="dxa"/>
            <w:noWrap/>
            <w:vAlign w:val="bottom"/>
          </w:tcPr>
          <w:p w:rsidR="000552A5" w:rsidRPr="00DE54AE" w:rsidRDefault="000552A5" w:rsidP="000552A5">
            <w:pPr>
              <w:jc w:val="right"/>
              <w:rPr>
                <w:rFonts w:ascii="Times New Roman" w:hAnsi="Times New Roman" w:cs="Times New Roman"/>
                <w:sz w:val="24"/>
                <w:szCs w:val="24"/>
                <w:lang w:eastAsia="es-MX"/>
              </w:rPr>
            </w:pPr>
            <w:r w:rsidRPr="00DE54AE">
              <w:rPr>
                <w:rFonts w:ascii="Times New Roman" w:hAnsi="Times New Roman" w:cs="Times New Roman"/>
                <w:sz w:val="24"/>
                <w:szCs w:val="24"/>
                <w:lang w:eastAsia="es-MX"/>
              </w:rPr>
              <w:t>4.30</w:t>
            </w:r>
          </w:p>
        </w:tc>
        <w:tc>
          <w:tcPr>
            <w:tcW w:w="1007" w:type="dxa"/>
            <w:noWrap/>
            <w:vAlign w:val="bottom"/>
          </w:tcPr>
          <w:p w:rsidR="000552A5" w:rsidRPr="00DE54AE" w:rsidRDefault="000552A5" w:rsidP="000552A5">
            <w:pPr>
              <w:jc w:val="right"/>
              <w:rPr>
                <w:rFonts w:ascii="Times New Roman" w:hAnsi="Times New Roman" w:cs="Times New Roman"/>
                <w:sz w:val="24"/>
                <w:szCs w:val="24"/>
                <w:lang w:eastAsia="es-MX"/>
              </w:rPr>
            </w:pPr>
            <w:r w:rsidRPr="00DE54AE">
              <w:rPr>
                <w:rFonts w:ascii="Times New Roman" w:hAnsi="Times New Roman" w:cs="Times New Roman"/>
                <w:sz w:val="24"/>
                <w:szCs w:val="24"/>
                <w:lang w:eastAsia="es-MX"/>
              </w:rPr>
              <w:t>0</w:t>
            </w:r>
          </w:p>
        </w:tc>
        <w:tc>
          <w:tcPr>
            <w:tcW w:w="1417" w:type="dxa"/>
            <w:noWrap/>
            <w:vAlign w:val="bottom"/>
          </w:tcPr>
          <w:p w:rsidR="000552A5" w:rsidRPr="00DE54AE" w:rsidRDefault="000552A5" w:rsidP="000552A5">
            <w:pPr>
              <w:jc w:val="right"/>
              <w:rPr>
                <w:rFonts w:ascii="Times New Roman" w:hAnsi="Times New Roman" w:cs="Times New Roman"/>
                <w:sz w:val="24"/>
                <w:szCs w:val="24"/>
                <w:lang w:eastAsia="es-MX"/>
              </w:rPr>
            </w:pPr>
            <w:r w:rsidRPr="00DE54AE">
              <w:rPr>
                <w:rFonts w:ascii="Times New Roman" w:hAnsi="Times New Roman" w:cs="Times New Roman"/>
                <w:sz w:val="24"/>
                <w:szCs w:val="24"/>
                <w:lang w:eastAsia="es-MX"/>
              </w:rPr>
              <w:t>1.51</w:t>
            </w:r>
          </w:p>
        </w:tc>
        <w:tc>
          <w:tcPr>
            <w:tcW w:w="1200" w:type="dxa"/>
            <w:noWrap/>
            <w:vAlign w:val="bottom"/>
          </w:tcPr>
          <w:p w:rsidR="000552A5" w:rsidRPr="00DE54AE" w:rsidRDefault="000552A5" w:rsidP="000552A5">
            <w:pPr>
              <w:jc w:val="right"/>
              <w:rPr>
                <w:rFonts w:ascii="Times New Roman" w:hAnsi="Times New Roman" w:cs="Times New Roman"/>
                <w:sz w:val="24"/>
                <w:szCs w:val="24"/>
                <w:lang w:eastAsia="es-MX"/>
              </w:rPr>
            </w:pPr>
            <w:r w:rsidRPr="00DE54AE">
              <w:rPr>
                <w:rFonts w:ascii="Times New Roman" w:hAnsi="Times New Roman" w:cs="Times New Roman"/>
                <w:sz w:val="24"/>
                <w:szCs w:val="24"/>
                <w:lang w:eastAsia="es-MX"/>
              </w:rPr>
              <w:t>5.81</w:t>
            </w:r>
          </w:p>
        </w:tc>
        <w:tc>
          <w:tcPr>
            <w:tcW w:w="2199" w:type="dxa"/>
            <w:noWrap/>
            <w:vAlign w:val="bottom"/>
          </w:tcPr>
          <w:p w:rsidR="000552A5" w:rsidRPr="00DE54AE" w:rsidRDefault="000552A5" w:rsidP="000552A5">
            <w:pPr>
              <w:rPr>
                <w:rFonts w:ascii="Times New Roman" w:hAnsi="Times New Roman" w:cs="Times New Roman"/>
                <w:sz w:val="24"/>
                <w:szCs w:val="24"/>
                <w:lang w:eastAsia="es-MX"/>
              </w:rPr>
            </w:pPr>
            <w:r w:rsidRPr="00DE54AE">
              <w:rPr>
                <w:rFonts w:ascii="Times New Roman" w:hAnsi="Times New Roman" w:cs="Times New Roman"/>
                <w:sz w:val="24"/>
                <w:szCs w:val="24"/>
                <w:lang w:eastAsia="es-MX"/>
              </w:rPr>
              <w:t>por metros cúbicos</w:t>
            </w:r>
          </w:p>
        </w:tc>
      </w:tr>
      <w:tr w:rsidR="000552A5" w:rsidRPr="00DE54AE" w:rsidTr="000552A5">
        <w:trPr>
          <w:trHeight w:val="300"/>
        </w:trPr>
        <w:tc>
          <w:tcPr>
            <w:tcW w:w="1277" w:type="dxa"/>
            <w:noWrap/>
            <w:vAlign w:val="bottom"/>
          </w:tcPr>
          <w:p w:rsidR="000552A5" w:rsidRPr="00DE54AE" w:rsidRDefault="000552A5" w:rsidP="000552A5">
            <w:pPr>
              <w:rPr>
                <w:rFonts w:ascii="Times New Roman" w:hAnsi="Times New Roman" w:cs="Times New Roman"/>
                <w:sz w:val="24"/>
                <w:szCs w:val="24"/>
                <w:lang w:eastAsia="es-MX"/>
              </w:rPr>
            </w:pPr>
            <w:r w:rsidRPr="00DE54AE">
              <w:rPr>
                <w:rFonts w:ascii="Times New Roman" w:hAnsi="Times New Roman" w:cs="Times New Roman"/>
                <w:sz w:val="24"/>
                <w:szCs w:val="24"/>
                <w:lang w:eastAsia="es-MX"/>
              </w:rPr>
              <w:t>31--50</w:t>
            </w:r>
          </w:p>
        </w:tc>
        <w:tc>
          <w:tcPr>
            <w:tcW w:w="920" w:type="dxa"/>
            <w:noWrap/>
            <w:vAlign w:val="bottom"/>
          </w:tcPr>
          <w:p w:rsidR="000552A5" w:rsidRPr="00DE54AE" w:rsidRDefault="000552A5" w:rsidP="000552A5">
            <w:pPr>
              <w:jc w:val="right"/>
              <w:rPr>
                <w:rFonts w:ascii="Times New Roman" w:hAnsi="Times New Roman" w:cs="Times New Roman"/>
                <w:sz w:val="24"/>
                <w:szCs w:val="24"/>
                <w:lang w:eastAsia="es-MX"/>
              </w:rPr>
            </w:pPr>
            <w:r w:rsidRPr="00DE54AE">
              <w:rPr>
                <w:rFonts w:ascii="Times New Roman" w:hAnsi="Times New Roman" w:cs="Times New Roman"/>
                <w:sz w:val="24"/>
                <w:szCs w:val="24"/>
                <w:lang w:eastAsia="es-MX"/>
              </w:rPr>
              <w:t>5.11</w:t>
            </w:r>
          </w:p>
        </w:tc>
        <w:tc>
          <w:tcPr>
            <w:tcW w:w="1007" w:type="dxa"/>
            <w:noWrap/>
            <w:vAlign w:val="bottom"/>
          </w:tcPr>
          <w:p w:rsidR="000552A5" w:rsidRPr="00DE54AE" w:rsidRDefault="000552A5" w:rsidP="000552A5">
            <w:pPr>
              <w:jc w:val="right"/>
              <w:rPr>
                <w:rFonts w:ascii="Times New Roman" w:hAnsi="Times New Roman" w:cs="Times New Roman"/>
                <w:sz w:val="24"/>
                <w:szCs w:val="24"/>
                <w:lang w:eastAsia="es-MX"/>
              </w:rPr>
            </w:pPr>
            <w:r w:rsidRPr="00DE54AE">
              <w:rPr>
                <w:rFonts w:ascii="Times New Roman" w:hAnsi="Times New Roman" w:cs="Times New Roman"/>
                <w:sz w:val="24"/>
                <w:szCs w:val="24"/>
                <w:lang w:eastAsia="es-MX"/>
              </w:rPr>
              <w:t>0</w:t>
            </w:r>
          </w:p>
        </w:tc>
        <w:tc>
          <w:tcPr>
            <w:tcW w:w="1417" w:type="dxa"/>
            <w:noWrap/>
            <w:vAlign w:val="bottom"/>
          </w:tcPr>
          <w:p w:rsidR="000552A5" w:rsidRPr="00DE54AE" w:rsidRDefault="000552A5" w:rsidP="000552A5">
            <w:pPr>
              <w:jc w:val="right"/>
              <w:rPr>
                <w:rFonts w:ascii="Times New Roman" w:hAnsi="Times New Roman" w:cs="Times New Roman"/>
                <w:sz w:val="24"/>
                <w:szCs w:val="24"/>
                <w:lang w:eastAsia="es-MX"/>
              </w:rPr>
            </w:pPr>
            <w:r w:rsidRPr="00DE54AE">
              <w:rPr>
                <w:rFonts w:ascii="Times New Roman" w:hAnsi="Times New Roman" w:cs="Times New Roman"/>
                <w:sz w:val="24"/>
                <w:szCs w:val="24"/>
                <w:lang w:eastAsia="es-MX"/>
              </w:rPr>
              <w:t>1.78</w:t>
            </w:r>
          </w:p>
        </w:tc>
        <w:tc>
          <w:tcPr>
            <w:tcW w:w="1200" w:type="dxa"/>
            <w:noWrap/>
            <w:vAlign w:val="bottom"/>
          </w:tcPr>
          <w:p w:rsidR="000552A5" w:rsidRPr="00DE54AE" w:rsidRDefault="000552A5" w:rsidP="000552A5">
            <w:pPr>
              <w:jc w:val="right"/>
              <w:rPr>
                <w:rFonts w:ascii="Times New Roman" w:hAnsi="Times New Roman" w:cs="Times New Roman"/>
                <w:sz w:val="24"/>
                <w:szCs w:val="24"/>
                <w:lang w:eastAsia="es-MX"/>
              </w:rPr>
            </w:pPr>
            <w:r w:rsidRPr="00DE54AE">
              <w:rPr>
                <w:rFonts w:ascii="Times New Roman" w:hAnsi="Times New Roman" w:cs="Times New Roman"/>
                <w:sz w:val="24"/>
                <w:szCs w:val="24"/>
                <w:lang w:eastAsia="es-MX"/>
              </w:rPr>
              <w:t>6.89</w:t>
            </w:r>
          </w:p>
        </w:tc>
        <w:tc>
          <w:tcPr>
            <w:tcW w:w="2199" w:type="dxa"/>
            <w:noWrap/>
            <w:vAlign w:val="bottom"/>
          </w:tcPr>
          <w:p w:rsidR="000552A5" w:rsidRPr="00DE54AE" w:rsidRDefault="000552A5" w:rsidP="000552A5">
            <w:pPr>
              <w:rPr>
                <w:rFonts w:ascii="Times New Roman" w:hAnsi="Times New Roman" w:cs="Times New Roman"/>
                <w:sz w:val="24"/>
                <w:szCs w:val="24"/>
                <w:lang w:eastAsia="es-MX"/>
              </w:rPr>
            </w:pPr>
            <w:r w:rsidRPr="00DE54AE">
              <w:rPr>
                <w:rFonts w:ascii="Times New Roman" w:hAnsi="Times New Roman" w:cs="Times New Roman"/>
                <w:sz w:val="24"/>
                <w:szCs w:val="24"/>
                <w:lang w:eastAsia="es-MX"/>
              </w:rPr>
              <w:t>por metros cúbicos</w:t>
            </w:r>
          </w:p>
        </w:tc>
      </w:tr>
      <w:tr w:rsidR="000552A5" w:rsidRPr="00DE54AE" w:rsidTr="000552A5">
        <w:trPr>
          <w:trHeight w:val="300"/>
        </w:trPr>
        <w:tc>
          <w:tcPr>
            <w:tcW w:w="1277" w:type="dxa"/>
            <w:noWrap/>
            <w:vAlign w:val="bottom"/>
          </w:tcPr>
          <w:p w:rsidR="000552A5" w:rsidRPr="00DE54AE" w:rsidRDefault="000552A5" w:rsidP="000552A5">
            <w:pPr>
              <w:rPr>
                <w:rFonts w:ascii="Times New Roman" w:hAnsi="Times New Roman" w:cs="Times New Roman"/>
                <w:sz w:val="24"/>
                <w:szCs w:val="24"/>
                <w:lang w:eastAsia="es-MX"/>
              </w:rPr>
            </w:pPr>
            <w:r w:rsidRPr="00DE54AE">
              <w:rPr>
                <w:rFonts w:ascii="Times New Roman" w:hAnsi="Times New Roman" w:cs="Times New Roman"/>
                <w:sz w:val="24"/>
                <w:szCs w:val="24"/>
                <w:lang w:eastAsia="es-MX"/>
              </w:rPr>
              <w:t>51--70</w:t>
            </w:r>
          </w:p>
        </w:tc>
        <w:tc>
          <w:tcPr>
            <w:tcW w:w="920" w:type="dxa"/>
            <w:noWrap/>
            <w:vAlign w:val="bottom"/>
          </w:tcPr>
          <w:p w:rsidR="000552A5" w:rsidRPr="00DE54AE" w:rsidRDefault="000552A5" w:rsidP="000552A5">
            <w:pPr>
              <w:jc w:val="right"/>
              <w:rPr>
                <w:rFonts w:ascii="Times New Roman" w:hAnsi="Times New Roman" w:cs="Times New Roman"/>
                <w:sz w:val="24"/>
                <w:szCs w:val="24"/>
                <w:lang w:eastAsia="es-MX"/>
              </w:rPr>
            </w:pPr>
            <w:r w:rsidRPr="00DE54AE">
              <w:rPr>
                <w:rFonts w:ascii="Times New Roman" w:hAnsi="Times New Roman" w:cs="Times New Roman"/>
                <w:sz w:val="24"/>
                <w:szCs w:val="24"/>
                <w:lang w:eastAsia="es-MX"/>
              </w:rPr>
              <w:t>9.41</w:t>
            </w:r>
          </w:p>
        </w:tc>
        <w:tc>
          <w:tcPr>
            <w:tcW w:w="1007" w:type="dxa"/>
            <w:noWrap/>
            <w:vAlign w:val="bottom"/>
          </w:tcPr>
          <w:p w:rsidR="000552A5" w:rsidRPr="00DE54AE" w:rsidRDefault="000552A5" w:rsidP="000552A5">
            <w:pPr>
              <w:jc w:val="right"/>
              <w:rPr>
                <w:rFonts w:ascii="Times New Roman" w:hAnsi="Times New Roman" w:cs="Times New Roman"/>
                <w:sz w:val="24"/>
                <w:szCs w:val="24"/>
                <w:lang w:eastAsia="es-MX"/>
              </w:rPr>
            </w:pPr>
            <w:r w:rsidRPr="00DE54AE">
              <w:rPr>
                <w:rFonts w:ascii="Times New Roman" w:hAnsi="Times New Roman" w:cs="Times New Roman"/>
                <w:sz w:val="24"/>
                <w:szCs w:val="24"/>
                <w:lang w:eastAsia="es-MX"/>
              </w:rPr>
              <w:t>0</w:t>
            </w:r>
          </w:p>
        </w:tc>
        <w:tc>
          <w:tcPr>
            <w:tcW w:w="1417" w:type="dxa"/>
            <w:noWrap/>
            <w:vAlign w:val="bottom"/>
          </w:tcPr>
          <w:p w:rsidR="000552A5" w:rsidRPr="00DE54AE" w:rsidRDefault="000552A5" w:rsidP="000552A5">
            <w:pPr>
              <w:jc w:val="right"/>
              <w:rPr>
                <w:rFonts w:ascii="Times New Roman" w:hAnsi="Times New Roman" w:cs="Times New Roman"/>
                <w:sz w:val="24"/>
                <w:szCs w:val="24"/>
                <w:lang w:eastAsia="es-MX"/>
              </w:rPr>
            </w:pPr>
            <w:r w:rsidRPr="00DE54AE">
              <w:rPr>
                <w:rFonts w:ascii="Times New Roman" w:hAnsi="Times New Roman" w:cs="Times New Roman"/>
                <w:sz w:val="24"/>
                <w:szCs w:val="24"/>
                <w:lang w:eastAsia="es-MX"/>
              </w:rPr>
              <w:t>3.29</w:t>
            </w:r>
          </w:p>
        </w:tc>
        <w:tc>
          <w:tcPr>
            <w:tcW w:w="1200" w:type="dxa"/>
            <w:noWrap/>
            <w:vAlign w:val="bottom"/>
          </w:tcPr>
          <w:p w:rsidR="000552A5" w:rsidRPr="00DE54AE" w:rsidRDefault="000552A5" w:rsidP="000552A5">
            <w:pPr>
              <w:jc w:val="right"/>
              <w:rPr>
                <w:rFonts w:ascii="Times New Roman" w:hAnsi="Times New Roman" w:cs="Times New Roman"/>
                <w:sz w:val="24"/>
                <w:szCs w:val="24"/>
                <w:lang w:eastAsia="es-MX"/>
              </w:rPr>
            </w:pPr>
            <w:r w:rsidRPr="00DE54AE">
              <w:rPr>
                <w:rFonts w:ascii="Times New Roman" w:hAnsi="Times New Roman" w:cs="Times New Roman"/>
                <w:sz w:val="24"/>
                <w:szCs w:val="24"/>
                <w:lang w:eastAsia="es-MX"/>
              </w:rPr>
              <w:t>12.70</w:t>
            </w:r>
          </w:p>
        </w:tc>
        <w:tc>
          <w:tcPr>
            <w:tcW w:w="2199" w:type="dxa"/>
            <w:noWrap/>
            <w:vAlign w:val="bottom"/>
          </w:tcPr>
          <w:p w:rsidR="000552A5" w:rsidRPr="00DE54AE" w:rsidRDefault="000552A5" w:rsidP="000552A5">
            <w:pPr>
              <w:rPr>
                <w:rFonts w:ascii="Times New Roman" w:hAnsi="Times New Roman" w:cs="Times New Roman"/>
                <w:sz w:val="24"/>
                <w:szCs w:val="24"/>
                <w:lang w:eastAsia="es-MX"/>
              </w:rPr>
            </w:pPr>
            <w:r w:rsidRPr="00DE54AE">
              <w:rPr>
                <w:rFonts w:ascii="Times New Roman" w:hAnsi="Times New Roman" w:cs="Times New Roman"/>
                <w:sz w:val="24"/>
                <w:szCs w:val="24"/>
                <w:lang w:eastAsia="es-MX"/>
              </w:rPr>
              <w:t>por metros cúbicos</w:t>
            </w:r>
          </w:p>
        </w:tc>
      </w:tr>
      <w:tr w:rsidR="000552A5" w:rsidRPr="00DE54AE" w:rsidTr="000552A5">
        <w:trPr>
          <w:trHeight w:val="300"/>
        </w:trPr>
        <w:tc>
          <w:tcPr>
            <w:tcW w:w="1277" w:type="dxa"/>
            <w:noWrap/>
            <w:vAlign w:val="bottom"/>
          </w:tcPr>
          <w:p w:rsidR="000552A5" w:rsidRPr="00DE54AE" w:rsidRDefault="000552A5" w:rsidP="000552A5">
            <w:pPr>
              <w:rPr>
                <w:rFonts w:ascii="Times New Roman" w:hAnsi="Times New Roman" w:cs="Times New Roman"/>
                <w:sz w:val="24"/>
                <w:szCs w:val="24"/>
                <w:lang w:eastAsia="es-MX"/>
              </w:rPr>
            </w:pPr>
            <w:r w:rsidRPr="00DE54AE">
              <w:rPr>
                <w:rFonts w:ascii="Times New Roman" w:hAnsi="Times New Roman" w:cs="Times New Roman"/>
                <w:sz w:val="24"/>
                <w:szCs w:val="24"/>
                <w:lang w:eastAsia="es-MX"/>
              </w:rPr>
              <w:t>71--200</w:t>
            </w:r>
          </w:p>
        </w:tc>
        <w:tc>
          <w:tcPr>
            <w:tcW w:w="920" w:type="dxa"/>
            <w:noWrap/>
            <w:vAlign w:val="bottom"/>
          </w:tcPr>
          <w:p w:rsidR="000552A5" w:rsidRPr="00DE54AE" w:rsidRDefault="000552A5" w:rsidP="000552A5">
            <w:pPr>
              <w:jc w:val="right"/>
              <w:rPr>
                <w:rFonts w:ascii="Times New Roman" w:hAnsi="Times New Roman" w:cs="Times New Roman"/>
                <w:sz w:val="24"/>
                <w:szCs w:val="24"/>
                <w:lang w:eastAsia="es-MX"/>
              </w:rPr>
            </w:pPr>
            <w:r w:rsidRPr="00DE54AE">
              <w:rPr>
                <w:rFonts w:ascii="Times New Roman" w:hAnsi="Times New Roman" w:cs="Times New Roman"/>
                <w:sz w:val="24"/>
                <w:szCs w:val="24"/>
                <w:lang w:eastAsia="es-MX"/>
              </w:rPr>
              <w:t>12.27</w:t>
            </w:r>
          </w:p>
        </w:tc>
        <w:tc>
          <w:tcPr>
            <w:tcW w:w="1007" w:type="dxa"/>
            <w:noWrap/>
            <w:vAlign w:val="bottom"/>
          </w:tcPr>
          <w:p w:rsidR="000552A5" w:rsidRPr="00DE54AE" w:rsidRDefault="000552A5" w:rsidP="000552A5">
            <w:pPr>
              <w:jc w:val="right"/>
              <w:rPr>
                <w:rFonts w:ascii="Times New Roman" w:hAnsi="Times New Roman" w:cs="Times New Roman"/>
                <w:sz w:val="24"/>
                <w:szCs w:val="24"/>
                <w:lang w:eastAsia="es-MX"/>
              </w:rPr>
            </w:pPr>
            <w:r w:rsidRPr="00DE54AE">
              <w:rPr>
                <w:rFonts w:ascii="Times New Roman" w:hAnsi="Times New Roman" w:cs="Times New Roman"/>
                <w:sz w:val="24"/>
                <w:szCs w:val="24"/>
                <w:lang w:eastAsia="es-MX"/>
              </w:rPr>
              <w:t>0</w:t>
            </w:r>
          </w:p>
        </w:tc>
        <w:tc>
          <w:tcPr>
            <w:tcW w:w="1417" w:type="dxa"/>
            <w:noWrap/>
            <w:vAlign w:val="bottom"/>
          </w:tcPr>
          <w:p w:rsidR="000552A5" w:rsidRPr="00DE54AE" w:rsidRDefault="000552A5" w:rsidP="000552A5">
            <w:pPr>
              <w:jc w:val="right"/>
              <w:rPr>
                <w:rFonts w:ascii="Times New Roman" w:hAnsi="Times New Roman" w:cs="Times New Roman"/>
                <w:sz w:val="24"/>
                <w:szCs w:val="24"/>
                <w:lang w:eastAsia="es-MX"/>
              </w:rPr>
            </w:pPr>
            <w:r w:rsidRPr="00DE54AE">
              <w:rPr>
                <w:rFonts w:ascii="Times New Roman" w:hAnsi="Times New Roman" w:cs="Times New Roman"/>
                <w:sz w:val="24"/>
                <w:szCs w:val="24"/>
                <w:lang w:eastAsia="es-MX"/>
              </w:rPr>
              <w:t>4.29</w:t>
            </w:r>
          </w:p>
        </w:tc>
        <w:tc>
          <w:tcPr>
            <w:tcW w:w="1200" w:type="dxa"/>
            <w:noWrap/>
            <w:vAlign w:val="bottom"/>
          </w:tcPr>
          <w:p w:rsidR="000552A5" w:rsidRPr="00DE54AE" w:rsidRDefault="000552A5" w:rsidP="000552A5">
            <w:pPr>
              <w:jc w:val="right"/>
              <w:rPr>
                <w:rFonts w:ascii="Times New Roman" w:hAnsi="Times New Roman" w:cs="Times New Roman"/>
                <w:sz w:val="24"/>
                <w:szCs w:val="24"/>
                <w:lang w:eastAsia="es-MX"/>
              </w:rPr>
            </w:pPr>
            <w:r w:rsidRPr="00DE54AE">
              <w:rPr>
                <w:rFonts w:ascii="Times New Roman" w:hAnsi="Times New Roman" w:cs="Times New Roman"/>
                <w:sz w:val="24"/>
                <w:szCs w:val="24"/>
                <w:lang w:eastAsia="es-MX"/>
              </w:rPr>
              <w:t>16.56</w:t>
            </w:r>
          </w:p>
        </w:tc>
        <w:tc>
          <w:tcPr>
            <w:tcW w:w="2199" w:type="dxa"/>
            <w:noWrap/>
            <w:vAlign w:val="bottom"/>
          </w:tcPr>
          <w:p w:rsidR="000552A5" w:rsidRPr="00DE54AE" w:rsidRDefault="000552A5" w:rsidP="000552A5">
            <w:pPr>
              <w:rPr>
                <w:rFonts w:ascii="Times New Roman" w:hAnsi="Times New Roman" w:cs="Times New Roman"/>
                <w:sz w:val="24"/>
                <w:szCs w:val="24"/>
                <w:lang w:eastAsia="es-MX"/>
              </w:rPr>
            </w:pPr>
            <w:r w:rsidRPr="00DE54AE">
              <w:rPr>
                <w:rFonts w:ascii="Times New Roman" w:hAnsi="Times New Roman" w:cs="Times New Roman"/>
                <w:sz w:val="24"/>
                <w:szCs w:val="24"/>
                <w:lang w:eastAsia="es-MX"/>
              </w:rPr>
              <w:t>por metros cúbicos</w:t>
            </w:r>
          </w:p>
        </w:tc>
      </w:tr>
      <w:tr w:rsidR="000552A5" w:rsidRPr="00DE54AE" w:rsidTr="000552A5">
        <w:trPr>
          <w:trHeight w:val="300"/>
        </w:trPr>
        <w:tc>
          <w:tcPr>
            <w:tcW w:w="1277" w:type="dxa"/>
            <w:noWrap/>
            <w:vAlign w:val="bottom"/>
          </w:tcPr>
          <w:p w:rsidR="000552A5" w:rsidRPr="00DE54AE" w:rsidRDefault="000552A5" w:rsidP="000552A5">
            <w:pPr>
              <w:rPr>
                <w:rFonts w:ascii="Times New Roman" w:hAnsi="Times New Roman" w:cs="Times New Roman"/>
                <w:sz w:val="24"/>
                <w:szCs w:val="24"/>
                <w:lang w:eastAsia="es-MX"/>
              </w:rPr>
            </w:pPr>
            <w:r w:rsidRPr="00DE54AE">
              <w:rPr>
                <w:rFonts w:ascii="Times New Roman" w:hAnsi="Times New Roman" w:cs="Times New Roman"/>
                <w:sz w:val="24"/>
                <w:szCs w:val="24"/>
                <w:lang w:eastAsia="es-MX"/>
              </w:rPr>
              <w:t>201--500</w:t>
            </w:r>
          </w:p>
        </w:tc>
        <w:tc>
          <w:tcPr>
            <w:tcW w:w="920" w:type="dxa"/>
            <w:noWrap/>
            <w:vAlign w:val="bottom"/>
          </w:tcPr>
          <w:p w:rsidR="000552A5" w:rsidRPr="00DE54AE" w:rsidRDefault="000552A5" w:rsidP="000552A5">
            <w:pPr>
              <w:jc w:val="right"/>
              <w:rPr>
                <w:rFonts w:ascii="Times New Roman" w:hAnsi="Times New Roman" w:cs="Times New Roman"/>
                <w:sz w:val="24"/>
                <w:szCs w:val="24"/>
                <w:lang w:eastAsia="es-MX"/>
              </w:rPr>
            </w:pPr>
            <w:r w:rsidRPr="00DE54AE">
              <w:rPr>
                <w:rFonts w:ascii="Times New Roman" w:hAnsi="Times New Roman" w:cs="Times New Roman"/>
                <w:sz w:val="24"/>
                <w:szCs w:val="24"/>
                <w:lang w:eastAsia="es-MX"/>
              </w:rPr>
              <w:t>15.21</w:t>
            </w:r>
          </w:p>
        </w:tc>
        <w:tc>
          <w:tcPr>
            <w:tcW w:w="1007" w:type="dxa"/>
            <w:noWrap/>
            <w:vAlign w:val="bottom"/>
          </w:tcPr>
          <w:p w:rsidR="000552A5" w:rsidRPr="00DE54AE" w:rsidRDefault="000552A5" w:rsidP="000552A5">
            <w:pPr>
              <w:jc w:val="right"/>
              <w:rPr>
                <w:rFonts w:ascii="Times New Roman" w:hAnsi="Times New Roman" w:cs="Times New Roman"/>
                <w:sz w:val="24"/>
                <w:szCs w:val="24"/>
                <w:lang w:eastAsia="es-MX"/>
              </w:rPr>
            </w:pPr>
            <w:r w:rsidRPr="00DE54AE">
              <w:rPr>
                <w:rFonts w:ascii="Times New Roman" w:hAnsi="Times New Roman" w:cs="Times New Roman"/>
                <w:sz w:val="24"/>
                <w:szCs w:val="24"/>
                <w:lang w:eastAsia="es-MX"/>
              </w:rPr>
              <w:t>0</w:t>
            </w:r>
          </w:p>
        </w:tc>
        <w:tc>
          <w:tcPr>
            <w:tcW w:w="1417" w:type="dxa"/>
            <w:noWrap/>
            <w:vAlign w:val="bottom"/>
          </w:tcPr>
          <w:p w:rsidR="000552A5" w:rsidRPr="00DE54AE" w:rsidRDefault="000552A5" w:rsidP="000552A5">
            <w:pPr>
              <w:jc w:val="right"/>
              <w:rPr>
                <w:rFonts w:ascii="Times New Roman" w:hAnsi="Times New Roman" w:cs="Times New Roman"/>
                <w:sz w:val="24"/>
                <w:szCs w:val="24"/>
                <w:lang w:eastAsia="es-MX"/>
              </w:rPr>
            </w:pPr>
            <w:r w:rsidRPr="00DE54AE">
              <w:rPr>
                <w:rFonts w:ascii="Times New Roman" w:hAnsi="Times New Roman" w:cs="Times New Roman"/>
                <w:sz w:val="24"/>
                <w:szCs w:val="24"/>
                <w:lang w:eastAsia="es-MX"/>
              </w:rPr>
              <w:t>5.32</w:t>
            </w:r>
          </w:p>
        </w:tc>
        <w:tc>
          <w:tcPr>
            <w:tcW w:w="1200" w:type="dxa"/>
            <w:noWrap/>
            <w:vAlign w:val="bottom"/>
          </w:tcPr>
          <w:p w:rsidR="000552A5" w:rsidRPr="00DE54AE" w:rsidRDefault="000552A5" w:rsidP="000552A5">
            <w:pPr>
              <w:jc w:val="right"/>
              <w:rPr>
                <w:rFonts w:ascii="Times New Roman" w:hAnsi="Times New Roman" w:cs="Times New Roman"/>
                <w:sz w:val="24"/>
                <w:szCs w:val="24"/>
                <w:lang w:eastAsia="es-MX"/>
              </w:rPr>
            </w:pPr>
            <w:r w:rsidRPr="00DE54AE">
              <w:rPr>
                <w:rFonts w:ascii="Times New Roman" w:hAnsi="Times New Roman" w:cs="Times New Roman"/>
                <w:sz w:val="24"/>
                <w:szCs w:val="24"/>
                <w:lang w:eastAsia="es-MX"/>
              </w:rPr>
              <w:t>20.53</w:t>
            </w:r>
          </w:p>
        </w:tc>
        <w:tc>
          <w:tcPr>
            <w:tcW w:w="2199" w:type="dxa"/>
            <w:noWrap/>
            <w:vAlign w:val="bottom"/>
          </w:tcPr>
          <w:p w:rsidR="000552A5" w:rsidRPr="00DE54AE" w:rsidRDefault="000552A5" w:rsidP="000552A5">
            <w:pPr>
              <w:rPr>
                <w:rFonts w:ascii="Times New Roman" w:hAnsi="Times New Roman" w:cs="Times New Roman"/>
                <w:sz w:val="24"/>
                <w:szCs w:val="24"/>
                <w:lang w:eastAsia="es-MX"/>
              </w:rPr>
            </w:pPr>
            <w:r w:rsidRPr="00DE54AE">
              <w:rPr>
                <w:rFonts w:ascii="Times New Roman" w:hAnsi="Times New Roman" w:cs="Times New Roman"/>
                <w:sz w:val="24"/>
                <w:szCs w:val="24"/>
                <w:lang w:eastAsia="es-MX"/>
              </w:rPr>
              <w:t>por metros cúbicos</w:t>
            </w:r>
          </w:p>
        </w:tc>
      </w:tr>
      <w:tr w:rsidR="000552A5" w:rsidRPr="00DE54AE" w:rsidTr="000552A5">
        <w:trPr>
          <w:trHeight w:val="300"/>
        </w:trPr>
        <w:tc>
          <w:tcPr>
            <w:tcW w:w="1277" w:type="dxa"/>
            <w:noWrap/>
            <w:vAlign w:val="bottom"/>
          </w:tcPr>
          <w:p w:rsidR="000552A5" w:rsidRPr="00DE54AE" w:rsidRDefault="000552A5" w:rsidP="000552A5">
            <w:pPr>
              <w:rPr>
                <w:rFonts w:ascii="Times New Roman" w:hAnsi="Times New Roman" w:cs="Times New Roman"/>
                <w:sz w:val="24"/>
                <w:szCs w:val="24"/>
                <w:lang w:eastAsia="es-MX"/>
              </w:rPr>
            </w:pPr>
            <w:r w:rsidRPr="00DE54AE">
              <w:rPr>
                <w:rFonts w:ascii="Times New Roman" w:hAnsi="Times New Roman" w:cs="Times New Roman"/>
                <w:sz w:val="24"/>
                <w:szCs w:val="24"/>
                <w:lang w:eastAsia="es-MX"/>
              </w:rPr>
              <w:t>501--99999</w:t>
            </w:r>
          </w:p>
        </w:tc>
        <w:tc>
          <w:tcPr>
            <w:tcW w:w="920" w:type="dxa"/>
            <w:noWrap/>
            <w:vAlign w:val="bottom"/>
          </w:tcPr>
          <w:p w:rsidR="000552A5" w:rsidRPr="00DE54AE" w:rsidRDefault="000552A5" w:rsidP="000552A5">
            <w:pPr>
              <w:jc w:val="right"/>
              <w:rPr>
                <w:rFonts w:ascii="Times New Roman" w:hAnsi="Times New Roman" w:cs="Times New Roman"/>
                <w:sz w:val="24"/>
                <w:szCs w:val="24"/>
                <w:lang w:eastAsia="es-MX"/>
              </w:rPr>
            </w:pPr>
            <w:r w:rsidRPr="00DE54AE">
              <w:rPr>
                <w:rFonts w:ascii="Times New Roman" w:hAnsi="Times New Roman" w:cs="Times New Roman"/>
                <w:sz w:val="24"/>
                <w:szCs w:val="24"/>
                <w:lang w:eastAsia="es-MX"/>
              </w:rPr>
              <w:t>20.00</w:t>
            </w:r>
          </w:p>
        </w:tc>
        <w:tc>
          <w:tcPr>
            <w:tcW w:w="1007" w:type="dxa"/>
            <w:noWrap/>
            <w:vAlign w:val="bottom"/>
          </w:tcPr>
          <w:p w:rsidR="000552A5" w:rsidRPr="00DE54AE" w:rsidRDefault="000552A5" w:rsidP="000552A5">
            <w:pPr>
              <w:jc w:val="right"/>
              <w:rPr>
                <w:rFonts w:ascii="Times New Roman" w:hAnsi="Times New Roman" w:cs="Times New Roman"/>
                <w:sz w:val="24"/>
                <w:szCs w:val="24"/>
                <w:lang w:eastAsia="es-MX"/>
              </w:rPr>
            </w:pPr>
            <w:r w:rsidRPr="00DE54AE">
              <w:rPr>
                <w:rFonts w:ascii="Times New Roman" w:hAnsi="Times New Roman" w:cs="Times New Roman"/>
                <w:sz w:val="24"/>
                <w:szCs w:val="24"/>
                <w:lang w:eastAsia="es-MX"/>
              </w:rPr>
              <w:t>0</w:t>
            </w:r>
          </w:p>
        </w:tc>
        <w:tc>
          <w:tcPr>
            <w:tcW w:w="1417" w:type="dxa"/>
            <w:noWrap/>
            <w:vAlign w:val="bottom"/>
          </w:tcPr>
          <w:p w:rsidR="000552A5" w:rsidRPr="00DE54AE" w:rsidRDefault="000552A5" w:rsidP="000552A5">
            <w:pPr>
              <w:jc w:val="right"/>
              <w:rPr>
                <w:rFonts w:ascii="Times New Roman" w:hAnsi="Times New Roman" w:cs="Times New Roman"/>
                <w:sz w:val="24"/>
                <w:szCs w:val="24"/>
                <w:lang w:eastAsia="es-MX"/>
              </w:rPr>
            </w:pPr>
            <w:r w:rsidRPr="00DE54AE">
              <w:rPr>
                <w:rFonts w:ascii="Times New Roman" w:hAnsi="Times New Roman" w:cs="Times New Roman"/>
                <w:sz w:val="24"/>
                <w:szCs w:val="24"/>
                <w:lang w:eastAsia="es-MX"/>
              </w:rPr>
              <w:t>7.00</w:t>
            </w:r>
          </w:p>
        </w:tc>
        <w:tc>
          <w:tcPr>
            <w:tcW w:w="1200" w:type="dxa"/>
            <w:noWrap/>
            <w:vAlign w:val="bottom"/>
          </w:tcPr>
          <w:p w:rsidR="000552A5" w:rsidRPr="00DE54AE" w:rsidRDefault="000552A5" w:rsidP="000552A5">
            <w:pPr>
              <w:jc w:val="right"/>
              <w:rPr>
                <w:rFonts w:ascii="Times New Roman" w:hAnsi="Times New Roman" w:cs="Times New Roman"/>
                <w:sz w:val="24"/>
                <w:szCs w:val="24"/>
                <w:lang w:eastAsia="es-MX"/>
              </w:rPr>
            </w:pPr>
            <w:r w:rsidRPr="00DE54AE">
              <w:rPr>
                <w:rFonts w:ascii="Times New Roman" w:hAnsi="Times New Roman" w:cs="Times New Roman"/>
                <w:sz w:val="24"/>
                <w:szCs w:val="24"/>
                <w:lang w:eastAsia="es-MX"/>
              </w:rPr>
              <w:t>27.00</w:t>
            </w:r>
          </w:p>
        </w:tc>
        <w:tc>
          <w:tcPr>
            <w:tcW w:w="2199" w:type="dxa"/>
            <w:noWrap/>
            <w:vAlign w:val="bottom"/>
          </w:tcPr>
          <w:p w:rsidR="000552A5" w:rsidRPr="00DE54AE" w:rsidRDefault="000552A5" w:rsidP="000552A5">
            <w:pPr>
              <w:rPr>
                <w:rFonts w:ascii="Times New Roman" w:hAnsi="Times New Roman" w:cs="Times New Roman"/>
                <w:sz w:val="24"/>
                <w:szCs w:val="24"/>
                <w:lang w:eastAsia="es-MX"/>
              </w:rPr>
            </w:pPr>
            <w:r w:rsidRPr="00DE54AE">
              <w:rPr>
                <w:rFonts w:ascii="Times New Roman" w:hAnsi="Times New Roman" w:cs="Times New Roman"/>
                <w:sz w:val="24"/>
                <w:szCs w:val="24"/>
                <w:lang w:eastAsia="es-MX"/>
              </w:rPr>
              <w:t>por metros cúbicos</w:t>
            </w:r>
          </w:p>
        </w:tc>
      </w:tr>
    </w:tbl>
    <w:p w:rsidR="000552A5" w:rsidRPr="00DE54AE" w:rsidRDefault="000552A5" w:rsidP="00A1147A">
      <w:pPr>
        <w:autoSpaceDE w:val="0"/>
        <w:autoSpaceDN w:val="0"/>
        <w:adjustRightInd w:val="0"/>
        <w:spacing w:after="0"/>
        <w:jc w:val="both"/>
        <w:rPr>
          <w:rFonts w:ascii="Times New Roman" w:hAnsi="Times New Roman" w:cs="Times New Roman"/>
          <w:color w:val="000000"/>
          <w:sz w:val="24"/>
          <w:szCs w:val="24"/>
        </w:rPr>
      </w:pPr>
    </w:p>
    <w:p w:rsidR="000552A5" w:rsidRDefault="000552A5" w:rsidP="000552A5">
      <w:pPr>
        <w:autoSpaceDE w:val="0"/>
        <w:autoSpaceDN w:val="0"/>
        <w:adjustRightInd w:val="0"/>
        <w:rPr>
          <w:rFonts w:ascii="Times New Roman" w:hAnsi="Times New Roman" w:cs="Times New Roman"/>
          <w:color w:val="000000"/>
          <w:sz w:val="24"/>
          <w:szCs w:val="24"/>
        </w:rPr>
      </w:pPr>
      <w:r w:rsidRPr="00DE54AE">
        <w:rPr>
          <w:rFonts w:ascii="Times New Roman" w:hAnsi="Times New Roman" w:cs="Times New Roman"/>
          <w:color w:val="000000"/>
          <w:sz w:val="24"/>
          <w:szCs w:val="24"/>
        </w:rPr>
        <w:t>USO COMERCIAL, INDUSTRIAL, SERVICIOS A GOBIERNO Y ORGANIZACIONES PUBLICAS</w:t>
      </w:r>
    </w:p>
    <w:p w:rsidR="00A1147A" w:rsidRPr="00DE54AE" w:rsidRDefault="00A1147A" w:rsidP="000552A5">
      <w:pPr>
        <w:autoSpaceDE w:val="0"/>
        <w:autoSpaceDN w:val="0"/>
        <w:adjustRightInd w:val="0"/>
        <w:rPr>
          <w:rFonts w:ascii="Times New Roman" w:hAnsi="Times New Roman" w:cs="Times New Roman"/>
          <w:color w:val="000000"/>
          <w:sz w:val="24"/>
          <w:szCs w:val="24"/>
        </w:rPr>
      </w:pPr>
    </w:p>
    <w:tbl>
      <w:tblPr>
        <w:tblW w:w="8350" w:type="dxa"/>
        <w:tblInd w:w="2" w:type="dxa"/>
        <w:tblCellMar>
          <w:left w:w="70" w:type="dxa"/>
          <w:right w:w="70" w:type="dxa"/>
        </w:tblCellMar>
        <w:tblLook w:val="00A0" w:firstRow="1" w:lastRow="0" w:firstColumn="1" w:lastColumn="0" w:noHBand="0" w:noVBand="0"/>
      </w:tblPr>
      <w:tblGrid>
        <w:gridCol w:w="1277"/>
        <w:gridCol w:w="920"/>
        <w:gridCol w:w="1118"/>
        <w:gridCol w:w="1595"/>
        <w:gridCol w:w="1200"/>
        <w:gridCol w:w="2240"/>
      </w:tblGrid>
      <w:tr w:rsidR="000552A5" w:rsidRPr="00DE54AE" w:rsidTr="000552A5">
        <w:trPr>
          <w:trHeight w:val="300"/>
        </w:trPr>
        <w:tc>
          <w:tcPr>
            <w:tcW w:w="1277" w:type="dxa"/>
            <w:noWrap/>
            <w:vAlign w:val="bottom"/>
          </w:tcPr>
          <w:p w:rsidR="000552A5" w:rsidRPr="00DE54AE" w:rsidRDefault="000552A5" w:rsidP="000552A5">
            <w:pPr>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lastRenderedPageBreak/>
              <w:t>Rango</w:t>
            </w:r>
          </w:p>
        </w:tc>
        <w:tc>
          <w:tcPr>
            <w:tcW w:w="920" w:type="dxa"/>
            <w:noWrap/>
            <w:vAlign w:val="bottom"/>
          </w:tcPr>
          <w:p w:rsidR="000552A5" w:rsidRPr="00DE54AE" w:rsidRDefault="000552A5" w:rsidP="000552A5">
            <w:pPr>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Agua</w:t>
            </w:r>
          </w:p>
        </w:tc>
        <w:tc>
          <w:tcPr>
            <w:tcW w:w="1118" w:type="dxa"/>
            <w:noWrap/>
            <w:vAlign w:val="bottom"/>
          </w:tcPr>
          <w:p w:rsidR="000552A5" w:rsidRPr="00DE54AE" w:rsidRDefault="000552A5" w:rsidP="000552A5">
            <w:pPr>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 xml:space="preserve">Impuesto </w:t>
            </w:r>
          </w:p>
        </w:tc>
        <w:tc>
          <w:tcPr>
            <w:tcW w:w="1595" w:type="dxa"/>
            <w:noWrap/>
            <w:vAlign w:val="bottom"/>
          </w:tcPr>
          <w:p w:rsidR="000552A5" w:rsidRPr="00DE54AE" w:rsidRDefault="000552A5" w:rsidP="000552A5">
            <w:pPr>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Alcantarillado</w:t>
            </w:r>
          </w:p>
        </w:tc>
        <w:tc>
          <w:tcPr>
            <w:tcW w:w="1200" w:type="dxa"/>
            <w:noWrap/>
            <w:vAlign w:val="bottom"/>
          </w:tcPr>
          <w:p w:rsidR="000552A5" w:rsidRPr="00DE54AE" w:rsidRDefault="000552A5" w:rsidP="000552A5">
            <w:pPr>
              <w:rPr>
                <w:rFonts w:ascii="Times New Roman" w:hAnsi="Times New Roman" w:cs="Times New Roman"/>
                <w:sz w:val="24"/>
                <w:szCs w:val="24"/>
                <w:lang w:eastAsia="es-MX"/>
              </w:rPr>
            </w:pPr>
            <w:r w:rsidRPr="00DE54AE">
              <w:rPr>
                <w:rFonts w:ascii="Times New Roman" w:hAnsi="Times New Roman" w:cs="Times New Roman"/>
                <w:color w:val="000000"/>
                <w:sz w:val="24"/>
                <w:szCs w:val="24"/>
                <w:lang w:eastAsia="es-MX"/>
              </w:rPr>
              <w:t>Total</w:t>
            </w:r>
          </w:p>
        </w:tc>
        <w:tc>
          <w:tcPr>
            <w:tcW w:w="2240" w:type="dxa"/>
            <w:noWrap/>
            <w:vAlign w:val="bottom"/>
          </w:tcPr>
          <w:p w:rsidR="000552A5" w:rsidRPr="00DE54AE" w:rsidRDefault="000552A5" w:rsidP="000552A5">
            <w:pPr>
              <w:rPr>
                <w:rFonts w:ascii="Times New Roman" w:hAnsi="Times New Roman" w:cs="Times New Roman"/>
                <w:color w:val="000000"/>
                <w:sz w:val="24"/>
                <w:szCs w:val="24"/>
                <w:lang w:eastAsia="es-MX"/>
              </w:rPr>
            </w:pPr>
          </w:p>
        </w:tc>
      </w:tr>
      <w:tr w:rsidR="000552A5" w:rsidRPr="00DE54AE" w:rsidTr="000552A5">
        <w:trPr>
          <w:trHeight w:val="300"/>
        </w:trPr>
        <w:tc>
          <w:tcPr>
            <w:tcW w:w="1277" w:type="dxa"/>
            <w:noWrap/>
            <w:vAlign w:val="bottom"/>
          </w:tcPr>
          <w:p w:rsidR="000552A5" w:rsidRPr="00DE54AE" w:rsidRDefault="000552A5" w:rsidP="000552A5">
            <w:pPr>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0-10</w:t>
            </w:r>
          </w:p>
        </w:tc>
        <w:tc>
          <w:tcPr>
            <w:tcW w:w="920" w:type="dxa"/>
            <w:noWrap/>
            <w:vAlign w:val="bottom"/>
          </w:tcPr>
          <w:p w:rsidR="000552A5" w:rsidRPr="00DE54AE" w:rsidRDefault="000552A5" w:rsidP="000552A5">
            <w:pPr>
              <w:jc w:val="right"/>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103.98</w:t>
            </w:r>
          </w:p>
        </w:tc>
        <w:tc>
          <w:tcPr>
            <w:tcW w:w="1118" w:type="dxa"/>
            <w:noWrap/>
            <w:vAlign w:val="bottom"/>
          </w:tcPr>
          <w:p w:rsidR="000552A5" w:rsidRPr="00DE54AE" w:rsidRDefault="000552A5" w:rsidP="000552A5">
            <w:pPr>
              <w:jc w:val="right"/>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16.64</w:t>
            </w:r>
          </w:p>
        </w:tc>
        <w:tc>
          <w:tcPr>
            <w:tcW w:w="1595" w:type="dxa"/>
            <w:noWrap/>
            <w:vAlign w:val="bottom"/>
          </w:tcPr>
          <w:p w:rsidR="000552A5" w:rsidRPr="00DE54AE" w:rsidRDefault="000552A5" w:rsidP="000552A5">
            <w:pPr>
              <w:jc w:val="right"/>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36.39</w:t>
            </w:r>
          </w:p>
        </w:tc>
        <w:tc>
          <w:tcPr>
            <w:tcW w:w="1200" w:type="dxa"/>
            <w:noWrap/>
            <w:vAlign w:val="bottom"/>
          </w:tcPr>
          <w:p w:rsidR="000552A5" w:rsidRPr="00DE54AE" w:rsidRDefault="000552A5" w:rsidP="000552A5">
            <w:pPr>
              <w:jc w:val="right"/>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157.01</w:t>
            </w:r>
          </w:p>
        </w:tc>
        <w:tc>
          <w:tcPr>
            <w:tcW w:w="2240" w:type="dxa"/>
            <w:noWrap/>
            <w:vAlign w:val="bottom"/>
          </w:tcPr>
          <w:p w:rsidR="000552A5" w:rsidRPr="00DE54AE" w:rsidRDefault="000552A5" w:rsidP="000552A5">
            <w:pPr>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cuota mínima</w:t>
            </w:r>
          </w:p>
        </w:tc>
      </w:tr>
      <w:tr w:rsidR="000552A5" w:rsidRPr="00DE54AE" w:rsidTr="000552A5">
        <w:trPr>
          <w:trHeight w:val="300"/>
        </w:trPr>
        <w:tc>
          <w:tcPr>
            <w:tcW w:w="1277" w:type="dxa"/>
            <w:noWrap/>
            <w:vAlign w:val="bottom"/>
          </w:tcPr>
          <w:p w:rsidR="000552A5" w:rsidRPr="00DE54AE" w:rsidRDefault="000552A5" w:rsidP="000552A5">
            <w:pPr>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11--20</w:t>
            </w:r>
          </w:p>
        </w:tc>
        <w:tc>
          <w:tcPr>
            <w:tcW w:w="920" w:type="dxa"/>
            <w:noWrap/>
            <w:vAlign w:val="bottom"/>
          </w:tcPr>
          <w:p w:rsidR="000552A5" w:rsidRPr="00DE54AE" w:rsidRDefault="000552A5" w:rsidP="000552A5">
            <w:pPr>
              <w:jc w:val="right"/>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10.56</w:t>
            </w:r>
          </w:p>
        </w:tc>
        <w:tc>
          <w:tcPr>
            <w:tcW w:w="1118" w:type="dxa"/>
            <w:noWrap/>
            <w:vAlign w:val="bottom"/>
          </w:tcPr>
          <w:p w:rsidR="000552A5" w:rsidRPr="00DE54AE" w:rsidRDefault="000552A5" w:rsidP="000552A5">
            <w:pPr>
              <w:jc w:val="right"/>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1.69</w:t>
            </w:r>
          </w:p>
        </w:tc>
        <w:tc>
          <w:tcPr>
            <w:tcW w:w="1595" w:type="dxa"/>
            <w:noWrap/>
            <w:vAlign w:val="bottom"/>
          </w:tcPr>
          <w:p w:rsidR="000552A5" w:rsidRPr="00DE54AE" w:rsidRDefault="000552A5" w:rsidP="000552A5">
            <w:pPr>
              <w:jc w:val="right"/>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3.69</w:t>
            </w:r>
          </w:p>
        </w:tc>
        <w:tc>
          <w:tcPr>
            <w:tcW w:w="1200" w:type="dxa"/>
            <w:noWrap/>
            <w:vAlign w:val="bottom"/>
          </w:tcPr>
          <w:p w:rsidR="000552A5" w:rsidRPr="00DE54AE" w:rsidRDefault="000552A5" w:rsidP="000552A5">
            <w:pPr>
              <w:jc w:val="right"/>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15.94</w:t>
            </w:r>
          </w:p>
        </w:tc>
        <w:tc>
          <w:tcPr>
            <w:tcW w:w="2240" w:type="dxa"/>
            <w:noWrap/>
            <w:vAlign w:val="bottom"/>
          </w:tcPr>
          <w:p w:rsidR="000552A5" w:rsidRPr="00DE54AE" w:rsidRDefault="000552A5" w:rsidP="000552A5">
            <w:pPr>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por metros cúbicos</w:t>
            </w:r>
          </w:p>
        </w:tc>
      </w:tr>
      <w:tr w:rsidR="000552A5" w:rsidRPr="00DE54AE" w:rsidTr="000552A5">
        <w:trPr>
          <w:trHeight w:val="300"/>
        </w:trPr>
        <w:tc>
          <w:tcPr>
            <w:tcW w:w="1277" w:type="dxa"/>
            <w:noWrap/>
            <w:vAlign w:val="bottom"/>
          </w:tcPr>
          <w:p w:rsidR="000552A5" w:rsidRPr="00DE54AE" w:rsidRDefault="000552A5" w:rsidP="000552A5">
            <w:pPr>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21--30</w:t>
            </w:r>
          </w:p>
        </w:tc>
        <w:tc>
          <w:tcPr>
            <w:tcW w:w="920" w:type="dxa"/>
            <w:noWrap/>
            <w:vAlign w:val="bottom"/>
          </w:tcPr>
          <w:p w:rsidR="000552A5" w:rsidRPr="00DE54AE" w:rsidRDefault="000552A5" w:rsidP="000552A5">
            <w:pPr>
              <w:jc w:val="right"/>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10.83</w:t>
            </w:r>
          </w:p>
        </w:tc>
        <w:tc>
          <w:tcPr>
            <w:tcW w:w="1118" w:type="dxa"/>
            <w:noWrap/>
            <w:vAlign w:val="bottom"/>
          </w:tcPr>
          <w:p w:rsidR="000552A5" w:rsidRPr="00DE54AE" w:rsidRDefault="000552A5" w:rsidP="000552A5">
            <w:pPr>
              <w:jc w:val="right"/>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1.73</w:t>
            </w:r>
          </w:p>
        </w:tc>
        <w:tc>
          <w:tcPr>
            <w:tcW w:w="1595" w:type="dxa"/>
            <w:noWrap/>
            <w:vAlign w:val="bottom"/>
          </w:tcPr>
          <w:p w:rsidR="000552A5" w:rsidRPr="00DE54AE" w:rsidRDefault="000552A5" w:rsidP="000552A5">
            <w:pPr>
              <w:jc w:val="right"/>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3.79</w:t>
            </w:r>
          </w:p>
        </w:tc>
        <w:tc>
          <w:tcPr>
            <w:tcW w:w="1200" w:type="dxa"/>
            <w:noWrap/>
            <w:vAlign w:val="bottom"/>
          </w:tcPr>
          <w:p w:rsidR="000552A5" w:rsidRPr="00DE54AE" w:rsidRDefault="000552A5" w:rsidP="000552A5">
            <w:pPr>
              <w:jc w:val="right"/>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16.35</w:t>
            </w:r>
          </w:p>
        </w:tc>
        <w:tc>
          <w:tcPr>
            <w:tcW w:w="2240" w:type="dxa"/>
            <w:noWrap/>
            <w:vAlign w:val="bottom"/>
          </w:tcPr>
          <w:p w:rsidR="000552A5" w:rsidRPr="00DE54AE" w:rsidRDefault="000552A5" w:rsidP="000552A5">
            <w:pPr>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por metros cúbicos</w:t>
            </w:r>
          </w:p>
        </w:tc>
      </w:tr>
      <w:tr w:rsidR="000552A5" w:rsidRPr="00DE54AE" w:rsidTr="000552A5">
        <w:trPr>
          <w:trHeight w:val="300"/>
        </w:trPr>
        <w:tc>
          <w:tcPr>
            <w:tcW w:w="1277" w:type="dxa"/>
            <w:noWrap/>
            <w:vAlign w:val="bottom"/>
          </w:tcPr>
          <w:p w:rsidR="000552A5" w:rsidRPr="00DE54AE" w:rsidRDefault="000552A5" w:rsidP="000552A5">
            <w:pPr>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31--50</w:t>
            </w:r>
          </w:p>
        </w:tc>
        <w:tc>
          <w:tcPr>
            <w:tcW w:w="920" w:type="dxa"/>
            <w:noWrap/>
            <w:vAlign w:val="bottom"/>
          </w:tcPr>
          <w:p w:rsidR="000552A5" w:rsidRPr="00DE54AE" w:rsidRDefault="000552A5" w:rsidP="000552A5">
            <w:pPr>
              <w:jc w:val="right"/>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12.14</w:t>
            </w:r>
          </w:p>
        </w:tc>
        <w:tc>
          <w:tcPr>
            <w:tcW w:w="1118" w:type="dxa"/>
            <w:noWrap/>
            <w:vAlign w:val="bottom"/>
          </w:tcPr>
          <w:p w:rsidR="000552A5" w:rsidRPr="00DE54AE" w:rsidRDefault="000552A5" w:rsidP="000552A5">
            <w:pPr>
              <w:jc w:val="right"/>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1.94</w:t>
            </w:r>
          </w:p>
        </w:tc>
        <w:tc>
          <w:tcPr>
            <w:tcW w:w="1595" w:type="dxa"/>
            <w:noWrap/>
            <w:vAlign w:val="bottom"/>
          </w:tcPr>
          <w:p w:rsidR="000552A5" w:rsidRPr="00DE54AE" w:rsidRDefault="000552A5" w:rsidP="000552A5">
            <w:pPr>
              <w:jc w:val="right"/>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4.24</w:t>
            </w:r>
          </w:p>
        </w:tc>
        <w:tc>
          <w:tcPr>
            <w:tcW w:w="1200" w:type="dxa"/>
            <w:noWrap/>
            <w:vAlign w:val="bottom"/>
          </w:tcPr>
          <w:p w:rsidR="000552A5" w:rsidRPr="00DE54AE" w:rsidRDefault="000552A5" w:rsidP="000552A5">
            <w:pPr>
              <w:jc w:val="right"/>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18.32</w:t>
            </w:r>
          </w:p>
        </w:tc>
        <w:tc>
          <w:tcPr>
            <w:tcW w:w="2240" w:type="dxa"/>
            <w:noWrap/>
            <w:vAlign w:val="bottom"/>
          </w:tcPr>
          <w:p w:rsidR="000552A5" w:rsidRPr="00DE54AE" w:rsidRDefault="000552A5" w:rsidP="000552A5">
            <w:pPr>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por metros cúbicos</w:t>
            </w:r>
          </w:p>
        </w:tc>
      </w:tr>
      <w:tr w:rsidR="000552A5" w:rsidRPr="00DE54AE" w:rsidTr="000552A5">
        <w:trPr>
          <w:trHeight w:val="300"/>
        </w:trPr>
        <w:tc>
          <w:tcPr>
            <w:tcW w:w="1277" w:type="dxa"/>
            <w:noWrap/>
            <w:vAlign w:val="bottom"/>
          </w:tcPr>
          <w:p w:rsidR="000552A5" w:rsidRPr="00DE54AE" w:rsidRDefault="000552A5" w:rsidP="000552A5">
            <w:pPr>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51--70</w:t>
            </w:r>
          </w:p>
        </w:tc>
        <w:tc>
          <w:tcPr>
            <w:tcW w:w="920" w:type="dxa"/>
            <w:noWrap/>
            <w:vAlign w:val="bottom"/>
          </w:tcPr>
          <w:p w:rsidR="000552A5" w:rsidRPr="00DE54AE" w:rsidRDefault="000552A5" w:rsidP="000552A5">
            <w:pPr>
              <w:jc w:val="right"/>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12.63</w:t>
            </w:r>
          </w:p>
        </w:tc>
        <w:tc>
          <w:tcPr>
            <w:tcW w:w="1118" w:type="dxa"/>
            <w:noWrap/>
            <w:vAlign w:val="bottom"/>
          </w:tcPr>
          <w:p w:rsidR="000552A5" w:rsidRPr="00DE54AE" w:rsidRDefault="000552A5" w:rsidP="000552A5">
            <w:pPr>
              <w:jc w:val="right"/>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2.02</w:t>
            </w:r>
          </w:p>
        </w:tc>
        <w:tc>
          <w:tcPr>
            <w:tcW w:w="1595" w:type="dxa"/>
            <w:noWrap/>
            <w:vAlign w:val="bottom"/>
          </w:tcPr>
          <w:p w:rsidR="000552A5" w:rsidRPr="00DE54AE" w:rsidRDefault="000552A5" w:rsidP="000552A5">
            <w:pPr>
              <w:jc w:val="right"/>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4.42</w:t>
            </w:r>
          </w:p>
        </w:tc>
        <w:tc>
          <w:tcPr>
            <w:tcW w:w="1200" w:type="dxa"/>
            <w:noWrap/>
            <w:vAlign w:val="bottom"/>
          </w:tcPr>
          <w:p w:rsidR="000552A5" w:rsidRPr="00DE54AE" w:rsidRDefault="000552A5" w:rsidP="000552A5">
            <w:pPr>
              <w:jc w:val="right"/>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19.06</w:t>
            </w:r>
          </w:p>
        </w:tc>
        <w:tc>
          <w:tcPr>
            <w:tcW w:w="2240" w:type="dxa"/>
            <w:noWrap/>
            <w:vAlign w:val="bottom"/>
          </w:tcPr>
          <w:p w:rsidR="000552A5" w:rsidRPr="00DE54AE" w:rsidRDefault="000552A5" w:rsidP="000552A5">
            <w:pPr>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por metros cúbicos</w:t>
            </w:r>
          </w:p>
        </w:tc>
      </w:tr>
      <w:tr w:rsidR="000552A5" w:rsidRPr="00DE54AE" w:rsidTr="000552A5">
        <w:trPr>
          <w:trHeight w:val="300"/>
        </w:trPr>
        <w:tc>
          <w:tcPr>
            <w:tcW w:w="1277" w:type="dxa"/>
            <w:noWrap/>
            <w:vAlign w:val="bottom"/>
          </w:tcPr>
          <w:p w:rsidR="000552A5" w:rsidRPr="00DE54AE" w:rsidRDefault="000552A5" w:rsidP="000552A5">
            <w:pPr>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71--200</w:t>
            </w:r>
          </w:p>
        </w:tc>
        <w:tc>
          <w:tcPr>
            <w:tcW w:w="920" w:type="dxa"/>
            <w:noWrap/>
            <w:vAlign w:val="bottom"/>
          </w:tcPr>
          <w:p w:rsidR="000552A5" w:rsidRPr="00DE54AE" w:rsidRDefault="000552A5" w:rsidP="000552A5">
            <w:pPr>
              <w:jc w:val="right"/>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13.26</w:t>
            </w:r>
          </w:p>
        </w:tc>
        <w:tc>
          <w:tcPr>
            <w:tcW w:w="1118" w:type="dxa"/>
            <w:noWrap/>
            <w:vAlign w:val="bottom"/>
          </w:tcPr>
          <w:p w:rsidR="000552A5" w:rsidRPr="00DE54AE" w:rsidRDefault="000552A5" w:rsidP="000552A5">
            <w:pPr>
              <w:jc w:val="right"/>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2.1</w:t>
            </w:r>
          </w:p>
          <w:p w:rsidR="000552A5" w:rsidRPr="00DE54AE" w:rsidRDefault="000552A5" w:rsidP="000552A5">
            <w:pPr>
              <w:jc w:val="right"/>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2</w:t>
            </w:r>
          </w:p>
        </w:tc>
        <w:tc>
          <w:tcPr>
            <w:tcW w:w="1595" w:type="dxa"/>
            <w:noWrap/>
            <w:vAlign w:val="bottom"/>
          </w:tcPr>
          <w:p w:rsidR="000552A5" w:rsidRPr="00DE54AE" w:rsidRDefault="000552A5" w:rsidP="000552A5">
            <w:pPr>
              <w:jc w:val="right"/>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4.64</w:t>
            </w:r>
          </w:p>
        </w:tc>
        <w:tc>
          <w:tcPr>
            <w:tcW w:w="1200" w:type="dxa"/>
            <w:noWrap/>
            <w:vAlign w:val="bottom"/>
          </w:tcPr>
          <w:p w:rsidR="000552A5" w:rsidRPr="00DE54AE" w:rsidRDefault="000552A5" w:rsidP="000552A5">
            <w:pPr>
              <w:jc w:val="right"/>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20.02</w:t>
            </w:r>
          </w:p>
        </w:tc>
        <w:tc>
          <w:tcPr>
            <w:tcW w:w="2240" w:type="dxa"/>
            <w:noWrap/>
            <w:vAlign w:val="bottom"/>
          </w:tcPr>
          <w:p w:rsidR="000552A5" w:rsidRPr="00DE54AE" w:rsidRDefault="000552A5" w:rsidP="000552A5">
            <w:pPr>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por metros cúbicos</w:t>
            </w:r>
          </w:p>
        </w:tc>
      </w:tr>
      <w:tr w:rsidR="000552A5" w:rsidRPr="00DE54AE" w:rsidTr="000552A5">
        <w:trPr>
          <w:trHeight w:val="300"/>
        </w:trPr>
        <w:tc>
          <w:tcPr>
            <w:tcW w:w="1277" w:type="dxa"/>
            <w:noWrap/>
            <w:vAlign w:val="bottom"/>
          </w:tcPr>
          <w:p w:rsidR="000552A5" w:rsidRPr="00DE54AE" w:rsidRDefault="000552A5" w:rsidP="000552A5">
            <w:pPr>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201--500</w:t>
            </w:r>
          </w:p>
        </w:tc>
        <w:tc>
          <w:tcPr>
            <w:tcW w:w="920" w:type="dxa"/>
            <w:noWrap/>
            <w:vAlign w:val="bottom"/>
          </w:tcPr>
          <w:p w:rsidR="000552A5" w:rsidRPr="00DE54AE" w:rsidRDefault="000552A5" w:rsidP="000552A5">
            <w:pPr>
              <w:jc w:val="right"/>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19.03</w:t>
            </w:r>
          </w:p>
        </w:tc>
        <w:tc>
          <w:tcPr>
            <w:tcW w:w="1118" w:type="dxa"/>
            <w:noWrap/>
            <w:vAlign w:val="bottom"/>
          </w:tcPr>
          <w:p w:rsidR="000552A5" w:rsidRPr="00DE54AE" w:rsidRDefault="000552A5" w:rsidP="000552A5">
            <w:pPr>
              <w:jc w:val="right"/>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3.04</w:t>
            </w:r>
          </w:p>
        </w:tc>
        <w:tc>
          <w:tcPr>
            <w:tcW w:w="1595" w:type="dxa"/>
            <w:noWrap/>
            <w:vAlign w:val="bottom"/>
          </w:tcPr>
          <w:p w:rsidR="000552A5" w:rsidRPr="00DE54AE" w:rsidRDefault="000552A5" w:rsidP="000552A5">
            <w:pPr>
              <w:jc w:val="right"/>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6.66</w:t>
            </w:r>
          </w:p>
        </w:tc>
        <w:tc>
          <w:tcPr>
            <w:tcW w:w="1200" w:type="dxa"/>
            <w:noWrap/>
            <w:vAlign w:val="bottom"/>
          </w:tcPr>
          <w:p w:rsidR="000552A5" w:rsidRPr="00DE54AE" w:rsidRDefault="000552A5" w:rsidP="000552A5">
            <w:pPr>
              <w:jc w:val="right"/>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28.73</w:t>
            </w:r>
          </w:p>
        </w:tc>
        <w:tc>
          <w:tcPr>
            <w:tcW w:w="2240" w:type="dxa"/>
            <w:noWrap/>
            <w:vAlign w:val="bottom"/>
          </w:tcPr>
          <w:p w:rsidR="000552A5" w:rsidRPr="00DE54AE" w:rsidRDefault="000552A5" w:rsidP="000552A5">
            <w:pPr>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por metros cúbicos</w:t>
            </w:r>
          </w:p>
        </w:tc>
      </w:tr>
      <w:tr w:rsidR="000552A5" w:rsidRPr="00DE54AE" w:rsidTr="000552A5">
        <w:trPr>
          <w:trHeight w:val="300"/>
        </w:trPr>
        <w:tc>
          <w:tcPr>
            <w:tcW w:w="1277" w:type="dxa"/>
            <w:noWrap/>
            <w:vAlign w:val="bottom"/>
          </w:tcPr>
          <w:p w:rsidR="000552A5" w:rsidRPr="00DE54AE" w:rsidRDefault="000552A5" w:rsidP="000552A5">
            <w:pPr>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501--99999</w:t>
            </w:r>
          </w:p>
        </w:tc>
        <w:tc>
          <w:tcPr>
            <w:tcW w:w="920" w:type="dxa"/>
            <w:noWrap/>
            <w:vAlign w:val="bottom"/>
          </w:tcPr>
          <w:p w:rsidR="000552A5" w:rsidRPr="00DE54AE" w:rsidRDefault="000552A5" w:rsidP="000552A5">
            <w:pPr>
              <w:jc w:val="right"/>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21.11</w:t>
            </w:r>
          </w:p>
        </w:tc>
        <w:tc>
          <w:tcPr>
            <w:tcW w:w="1118" w:type="dxa"/>
            <w:noWrap/>
            <w:vAlign w:val="bottom"/>
          </w:tcPr>
          <w:p w:rsidR="000552A5" w:rsidRPr="00DE54AE" w:rsidRDefault="000552A5" w:rsidP="000552A5">
            <w:pPr>
              <w:jc w:val="right"/>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3.37</w:t>
            </w:r>
          </w:p>
        </w:tc>
        <w:tc>
          <w:tcPr>
            <w:tcW w:w="1595" w:type="dxa"/>
            <w:noWrap/>
            <w:vAlign w:val="bottom"/>
          </w:tcPr>
          <w:p w:rsidR="000552A5" w:rsidRPr="00DE54AE" w:rsidRDefault="000552A5" w:rsidP="000552A5">
            <w:pPr>
              <w:jc w:val="right"/>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7.38</w:t>
            </w:r>
          </w:p>
        </w:tc>
        <w:tc>
          <w:tcPr>
            <w:tcW w:w="1200" w:type="dxa"/>
            <w:noWrap/>
            <w:vAlign w:val="bottom"/>
          </w:tcPr>
          <w:p w:rsidR="000552A5" w:rsidRPr="00DE54AE" w:rsidRDefault="000552A5" w:rsidP="000552A5">
            <w:pPr>
              <w:jc w:val="right"/>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31.86</w:t>
            </w:r>
          </w:p>
        </w:tc>
        <w:tc>
          <w:tcPr>
            <w:tcW w:w="2240" w:type="dxa"/>
            <w:noWrap/>
            <w:vAlign w:val="bottom"/>
          </w:tcPr>
          <w:p w:rsidR="000552A5" w:rsidRPr="00DE54AE" w:rsidRDefault="000552A5" w:rsidP="000552A5">
            <w:pPr>
              <w:rPr>
                <w:rFonts w:ascii="Times New Roman" w:hAnsi="Times New Roman" w:cs="Times New Roman"/>
                <w:color w:val="000000"/>
                <w:sz w:val="24"/>
                <w:szCs w:val="24"/>
                <w:lang w:eastAsia="es-MX"/>
              </w:rPr>
            </w:pPr>
            <w:r w:rsidRPr="00DE54AE">
              <w:rPr>
                <w:rFonts w:ascii="Times New Roman" w:hAnsi="Times New Roman" w:cs="Times New Roman"/>
                <w:color w:val="000000"/>
                <w:sz w:val="24"/>
                <w:szCs w:val="24"/>
                <w:lang w:eastAsia="es-MX"/>
              </w:rPr>
              <w:t>por metros cúbicos</w:t>
            </w:r>
          </w:p>
        </w:tc>
      </w:tr>
    </w:tbl>
    <w:p w:rsidR="000552A5" w:rsidRPr="00DE54AE" w:rsidRDefault="000552A5" w:rsidP="000552A5">
      <w:pPr>
        <w:autoSpaceDE w:val="0"/>
        <w:autoSpaceDN w:val="0"/>
        <w:adjustRightInd w:val="0"/>
        <w:rPr>
          <w:rFonts w:ascii="Times New Roman" w:hAnsi="Times New Roman" w:cs="Times New Roman"/>
          <w:b/>
          <w:bCs/>
          <w:color w:val="000000"/>
          <w:sz w:val="24"/>
          <w:szCs w:val="24"/>
        </w:rPr>
      </w:pPr>
    </w:p>
    <w:p w:rsidR="000552A5" w:rsidRPr="00DE54AE" w:rsidRDefault="000552A5" w:rsidP="000552A5">
      <w:pPr>
        <w:numPr>
          <w:ilvl w:val="0"/>
          <w:numId w:val="29"/>
        </w:numPr>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En construcciones $33.76 por metro cúbico consumido.</w:t>
      </w:r>
    </w:p>
    <w:p w:rsidR="000552A5" w:rsidRPr="00DE54AE" w:rsidRDefault="000552A5" w:rsidP="000552A5">
      <w:pPr>
        <w:numPr>
          <w:ilvl w:val="0"/>
          <w:numId w:val="29"/>
        </w:numPr>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Toma muerta costo de $62.40 por servicio mensual.</w:t>
      </w:r>
    </w:p>
    <w:p w:rsidR="000552A5" w:rsidRPr="00DE54AE" w:rsidRDefault="000552A5" w:rsidP="000552A5">
      <w:pPr>
        <w:numPr>
          <w:ilvl w:val="0"/>
          <w:numId w:val="29"/>
        </w:numPr>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Para domicilio registrado como deshabitado, se cobrará el importe de la cuota mínima siempre y cuando el aparato medidor no registre consumo.</w:t>
      </w:r>
    </w:p>
    <w:p w:rsidR="000552A5" w:rsidRPr="00DE54AE" w:rsidRDefault="000552A5" w:rsidP="000552A5">
      <w:pPr>
        <w:autoSpaceDE w:val="0"/>
        <w:autoSpaceDN w:val="0"/>
        <w:adjustRightInd w:val="0"/>
        <w:jc w:val="both"/>
        <w:rPr>
          <w:rFonts w:ascii="Times New Roman" w:hAnsi="Times New Roman" w:cs="Times New Roman"/>
          <w:b/>
          <w:bCs/>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Tarifa social</w:t>
      </w: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1. Se aplicará descuento del 40% sobre las tarifas domésticas a quienes reúnan los siguientes requisitos:</w:t>
      </w:r>
    </w:p>
    <w:p w:rsidR="00A1147A" w:rsidRPr="00DE54AE" w:rsidRDefault="00A1147A" w:rsidP="00A1147A">
      <w:pPr>
        <w:autoSpaceDE w:val="0"/>
        <w:autoSpaceDN w:val="0"/>
        <w:adjustRightInd w:val="0"/>
        <w:spacing w:after="0"/>
        <w:jc w:val="both"/>
        <w:rPr>
          <w:rFonts w:ascii="Times New Roman" w:hAnsi="Times New Roman" w:cs="Times New Roman"/>
          <w:color w:val="000000"/>
          <w:sz w:val="24"/>
          <w:szCs w:val="24"/>
        </w:rPr>
      </w:pPr>
    </w:p>
    <w:p w:rsidR="000552A5" w:rsidRPr="00DE54AE" w:rsidRDefault="000552A5" w:rsidP="000552A5">
      <w:pPr>
        <w:tabs>
          <w:tab w:val="left" w:pos="720"/>
        </w:tabs>
        <w:autoSpaceDE w:val="0"/>
        <w:autoSpaceDN w:val="0"/>
        <w:adjustRightInd w:val="0"/>
        <w:ind w:left="720" w:hanging="36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w:t>
      </w:r>
      <w:r w:rsidRPr="00DE54AE">
        <w:rPr>
          <w:rFonts w:ascii="Times New Roman" w:hAnsi="Times New Roman" w:cs="Times New Roman"/>
          <w:color w:val="000000"/>
          <w:sz w:val="24"/>
          <w:szCs w:val="24"/>
        </w:rPr>
        <w:tab/>
        <w:t xml:space="preserve">Ser pensionados o jubilados con una cantidad mensual que no exceda de $ 2,060.00. y se encuentre al corriente en sus pagos mensuales y sea este pago antes de la fecha de vencimiento indicada en recibo mensual, que habite en el domicilio estipulado en su recibo.  </w:t>
      </w:r>
    </w:p>
    <w:p w:rsidR="000552A5" w:rsidRPr="00DE54AE" w:rsidRDefault="000552A5" w:rsidP="000552A5">
      <w:pPr>
        <w:tabs>
          <w:tab w:val="left" w:pos="720"/>
        </w:tabs>
        <w:autoSpaceDE w:val="0"/>
        <w:autoSpaceDN w:val="0"/>
        <w:adjustRightInd w:val="0"/>
        <w:ind w:left="720" w:hanging="360"/>
        <w:jc w:val="both"/>
        <w:rPr>
          <w:rFonts w:ascii="Times New Roman" w:hAnsi="Times New Roman" w:cs="Times New Roman"/>
          <w:color w:val="000000"/>
          <w:sz w:val="24"/>
          <w:szCs w:val="24"/>
        </w:rPr>
      </w:pPr>
    </w:p>
    <w:p w:rsidR="000552A5" w:rsidRPr="00DE54AE" w:rsidRDefault="000552A5" w:rsidP="00DE54AE">
      <w:pPr>
        <w:tabs>
          <w:tab w:val="left" w:pos="720"/>
        </w:tabs>
        <w:autoSpaceDE w:val="0"/>
        <w:autoSpaceDN w:val="0"/>
        <w:adjustRightInd w:val="0"/>
        <w:ind w:left="720" w:hanging="36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B)</w:t>
      </w:r>
      <w:r w:rsidRPr="00DE54AE">
        <w:rPr>
          <w:rFonts w:ascii="Times New Roman" w:hAnsi="Times New Roman" w:cs="Times New Roman"/>
          <w:color w:val="000000"/>
          <w:sz w:val="24"/>
          <w:szCs w:val="24"/>
        </w:rPr>
        <w:tab/>
        <w:t xml:space="preserve">Que acrediten ser personas con edad avanzada o con discapacidad, que habite en el domicilio estipulado en su recibo.  </w:t>
      </w:r>
    </w:p>
    <w:p w:rsidR="000552A5" w:rsidRPr="00DE54AE" w:rsidRDefault="000552A5" w:rsidP="000552A5">
      <w:pPr>
        <w:tabs>
          <w:tab w:val="left" w:pos="720"/>
        </w:tabs>
        <w:autoSpaceDE w:val="0"/>
        <w:autoSpaceDN w:val="0"/>
        <w:adjustRightInd w:val="0"/>
        <w:ind w:left="720" w:hanging="36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lastRenderedPageBreak/>
        <w:t>C)</w:t>
      </w:r>
      <w:r w:rsidRPr="00DE54AE">
        <w:rPr>
          <w:rFonts w:ascii="Times New Roman" w:hAnsi="Times New Roman" w:cs="Times New Roman"/>
          <w:color w:val="000000"/>
          <w:sz w:val="24"/>
          <w:szCs w:val="24"/>
        </w:rPr>
        <w:tab/>
        <w:t>Por ser propietario o poseedores de inmuebles cuyo valor catastral sea inferior a $20,600, y</w:t>
      </w:r>
    </w:p>
    <w:p w:rsidR="00A1147A" w:rsidRDefault="000552A5" w:rsidP="00CD6E0E">
      <w:pPr>
        <w:tabs>
          <w:tab w:val="left" w:pos="720"/>
        </w:tabs>
        <w:autoSpaceDE w:val="0"/>
        <w:autoSpaceDN w:val="0"/>
        <w:adjustRightInd w:val="0"/>
        <w:ind w:left="720" w:hanging="36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D)</w:t>
      </w:r>
      <w:r w:rsidRPr="00DE54AE">
        <w:rPr>
          <w:rFonts w:ascii="Times New Roman" w:hAnsi="Times New Roman" w:cs="Times New Roman"/>
          <w:color w:val="000000"/>
          <w:sz w:val="24"/>
          <w:szCs w:val="24"/>
        </w:rPr>
        <w:tab/>
        <w:t>Ser personas con problemas de tipo económico que sea determinante para no estar en condiciones de pagar la tarifa regular por los servicios públicos a cargo del OOMAPAS.</w:t>
      </w:r>
    </w:p>
    <w:p w:rsidR="000552A5" w:rsidRPr="00DE54AE" w:rsidRDefault="000552A5" w:rsidP="00CD6E0E">
      <w:pPr>
        <w:tabs>
          <w:tab w:val="left" w:pos="720"/>
        </w:tabs>
        <w:autoSpaceDE w:val="0"/>
        <w:autoSpaceDN w:val="0"/>
        <w:adjustRightInd w:val="0"/>
        <w:ind w:left="720" w:hanging="36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 </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Los requisitos contenidos en el presente acuerdo deberán ser acreditados a satisfacción propia por un estudio socio económico realizado por el Organismo Operador Municipal de Agua Potable, Alcantarillado y Saneamiento de Benito Juárez, Sonora.</w:t>
      </w: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En ningún caso, el número de personas que se acojan a este beneficio deberá ser superior al diez por ciento (10%) del padrón de usuarios del Organismo Operador Municipal de Agua Potable, Alcantarillado y Saneamiento de Benito Juárez, Sonora.</w:t>
      </w:r>
    </w:p>
    <w:p w:rsidR="00A1147A" w:rsidRPr="00DE54AE" w:rsidRDefault="00A1147A" w:rsidP="000552A5">
      <w:pPr>
        <w:autoSpaceDE w:val="0"/>
        <w:autoSpaceDN w:val="0"/>
        <w:adjustRightInd w:val="0"/>
        <w:jc w:val="both"/>
        <w:rPr>
          <w:rFonts w:ascii="Times New Roman" w:hAnsi="Times New Roman" w:cs="Times New Roman"/>
          <w:color w:val="000000"/>
          <w:sz w:val="24"/>
          <w:szCs w:val="24"/>
        </w:rPr>
      </w:pPr>
    </w:p>
    <w:p w:rsidR="000552A5" w:rsidRDefault="000552A5" w:rsidP="00CD6E0E">
      <w:pPr>
        <w:numPr>
          <w:ilvl w:val="0"/>
          <w:numId w:val="30"/>
        </w:numPr>
        <w:autoSpaceDE w:val="0"/>
        <w:autoSpaceDN w:val="0"/>
        <w:adjustRightInd w:val="0"/>
        <w:spacing w:after="0" w:line="240" w:lineRule="auto"/>
        <w:ind w:left="0" w:firstLine="36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Los usuarios </w:t>
      </w:r>
      <w:proofErr w:type="gramStart"/>
      <w:r w:rsidRPr="00DE54AE">
        <w:rPr>
          <w:rFonts w:ascii="Times New Roman" w:hAnsi="Times New Roman" w:cs="Times New Roman"/>
          <w:color w:val="000000"/>
          <w:sz w:val="24"/>
          <w:szCs w:val="24"/>
        </w:rPr>
        <w:t>que</w:t>
      </w:r>
      <w:proofErr w:type="gramEnd"/>
      <w:r w:rsidRPr="00DE54AE">
        <w:rPr>
          <w:rFonts w:ascii="Times New Roman" w:hAnsi="Times New Roman" w:cs="Times New Roman"/>
          <w:color w:val="000000"/>
          <w:sz w:val="24"/>
          <w:szCs w:val="24"/>
        </w:rPr>
        <w:t xml:space="preserve"> mediante estudio socioeconómico realizado por el Organismo Operador Municipal de Agua Potable, Alcantarillado y Saneamiento del municipio de Benito Juárez, acrediten una situación de extrema pobreza se les exentará de pago alguno, a excepción del programa “1, 2. 3 por los Bomberos”. El máximo porcentaje de estos acreditados no excederá del 2% del padrón de usuarios.</w:t>
      </w:r>
    </w:p>
    <w:p w:rsidR="00A1147A" w:rsidRDefault="00A1147A" w:rsidP="00A1147A">
      <w:pPr>
        <w:autoSpaceDE w:val="0"/>
        <w:autoSpaceDN w:val="0"/>
        <w:adjustRightInd w:val="0"/>
        <w:spacing w:after="0" w:line="240" w:lineRule="auto"/>
        <w:ind w:left="360"/>
        <w:jc w:val="both"/>
        <w:rPr>
          <w:rFonts w:ascii="Times New Roman" w:hAnsi="Times New Roman" w:cs="Times New Roman"/>
          <w:color w:val="000000"/>
          <w:sz w:val="24"/>
          <w:szCs w:val="24"/>
        </w:rPr>
      </w:pPr>
    </w:p>
    <w:p w:rsidR="000552A5" w:rsidRPr="00A1147A" w:rsidRDefault="000552A5" w:rsidP="00A1147A">
      <w:pPr>
        <w:numPr>
          <w:ilvl w:val="0"/>
          <w:numId w:val="30"/>
        </w:numPr>
        <w:autoSpaceDE w:val="0"/>
        <w:autoSpaceDN w:val="0"/>
        <w:adjustRightInd w:val="0"/>
        <w:spacing w:after="0" w:line="240" w:lineRule="auto"/>
        <w:ind w:left="0" w:firstLine="360"/>
        <w:jc w:val="both"/>
        <w:rPr>
          <w:rFonts w:ascii="Times New Roman" w:hAnsi="Times New Roman" w:cs="Times New Roman"/>
          <w:color w:val="000000"/>
          <w:sz w:val="24"/>
          <w:szCs w:val="24"/>
        </w:rPr>
      </w:pPr>
      <w:r w:rsidRPr="00A1147A">
        <w:rPr>
          <w:rFonts w:ascii="Times New Roman" w:hAnsi="Times New Roman" w:cs="Times New Roman"/>
          <w:color w:val="000000"/>
          <w:sz w:val="24"/>
          <w:szCs w:val="24"/>
        </w:rPr>
        <w:t>Los rangos de consumo se deberán calcular por meses naturales y el importe se calculará multiplicando los metros cúbicos consumidos en el mes de que se trate, por el precio fijado para cada metro cúbico en el rango de consumo correspondiente.</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Continuar con el programa de apoyo voluntario 1,2,3 por los bomberos el cual consiste en un peso a los servicios domésticos, dos pesos a servicios comerciales y tres pesos a servicios industriales.</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A1147A">
      <w:pPr>
        <w:numPr>
          <w:ilvl w:val="0"/>
          <w:numId w:val="30"/>
        </w:numPr>
        <w:autoSpaceDE w:val="0"/>
        <w:autoSpaceDN w:val="0"/>
        <w:adjustRightInd w:val="0"/>
        <w:spacing w:after="0" w:line="240" w:lineRule="auto"/>
        <w:ind w:left="0" w:firstLine="426"/>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Aplicar convenio de pago, a los usuarios que comprueben mediante comprobante de</w:t>
      </w:r>
      <w:r w:rsidR="00A1147A">
        <w:rPr>
          <w:rFonts w:ascii="Times New Roman" w:hAnsi="Times New Roman" w:cs="Times New Roman"/>
          <w:color w:val="000000"/>
          <w:sz w:val="24"/>
          <w:szCs w:val="24"/>
        </w:rPr>
        <w:t xml:space="preserve"> </w:t>
      </w:r>
      <w:r w:rsidRPr="00DE54AE">
        <w:rPr>
          <w:rFonts w:ascii="Times New Roman" w:hAnsi="Times New Roman" w:cs="Times New Roman"/>
          <w:color w:val="000000"/>
          <w:sz w:val="24"/>
          <w:szCs w:val="24"/>
        </w:rPr>
        <w:t>ingresos un salario máximo de $2,800.00, dicho convenio se aplicará de la siguiente forma: pagar inicialmente el 20% del adeudo total, el resto del adeudo se congela, comprometiéndose el usuario a cubrir oportunamente, y a partir de la fecha de la firma del convenio, su servicio mensual de Agua potable y Alcantarillado, cumpliendo con el pago oportuno el 10% de su pago se aplicará como abono al saldo de su adeudo, esto hasta salir de su atraso. De incumplir con el convenio se activa su adeudo y se aplicará lo estipulado en la Ley 249 de Agua Potable del Estado de Sonora.</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p>
    <w:p w:rsidR="000552A5" w:rsidRDefault="000552A5" w:rsidP="00DE54AE">
      <w:pPr>
        <w:numPr>
          <w:ilvl w:val="0"/>
          <w:numId w:val="30"/>
        </w:numPr>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lastRenderedPageBreak/>
        <w:t>Se aplicará descuento del 10% sobre las tarifas domésticas a todo usuario que se encuentre al corriente en sus pagos ante el OOMAPAS BJ.</w:t>
      </w:r>
    </w:p>
    <w:p w:rsidR="00A1147A" w:rsidRDefault="00A1147A" w:rsidP="00A1147A">
      <w:pPr>
        <w:pStyle w:val="Prrafodelista"/>
        <w:rPr>
          <w:color w:val="000000"/>
        </w:rPr>
      </w:pPr>
    </w:p>
    <w:p w:rsidR="00A1147A" w:rsidRPr="00DE54AE" w:rsidRDefault="00A1147A" w:rsidP="00A1147A">
      <w:pPr>
        <w:autoSpaceDE w:val="0"/>
        <w:autoSpaceDN w:val="0"/>
        <w:adjustRightInd w:val="0"/>
        <w:spacing w:after="0" w:line="240" w:lineRule="auto"/>
        <w:ind w:left="720"/>
        <w:jc w:val="both"/>
        <w:rPr>
          <w:rFonts w:ascii="Times New Roman" w:hAnsi="Times New Roman" w:cs="Times New Roman"/>
          <w:color w:val="000000"/>
          <w:sz w:val="24"/>
          <w:szCs w:val="24"/>
        </w:rPr>
      </w:pPr>
    </w:p>
    <w:p w:rsidR="000552A5" w:rsidRPr="00DE54AE" w:rsidRDefault="000552A5" w:rsidP="000552A5">
      <w:pPr>
        <w:numPr>
          <w:ilvl w:val="0"/>
          <w:numId w:val="30"/>
        </w:numPr>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Aplicar convenio con el sector comercio, el cual consiste en ofrecer productos o descuentos a usuarios, del </w:t>
      </w:r>
      <w:proofErr w:type="spellStart"/>
      <w:r w:rsidRPr="00DE54AE">
        <w:rPr>
          <w:rFonts w:ascii="Times New Roman" w:hAnsi="Times New Roman" w:cs="Times New Roman"/>
          <w:color w:val="000000"/>
          <w:sz w:val="24"/>
          <w:szCs w:val="24"/>
        </w:rPr>
        <w:t>oomapas</w:t>
      </w:r>
      <w:proofErr w:type="spellEnd"/>
      <w:r w:rsidRPr="00DE54AE">
        <w:rPr>
          <w:rFonts w:ascii="Times New Roman" w:hAnsi="Times New Roman" w:cs="Times New Roman"/>
          <w:color w:val="000000"/>
          <w:sz w:val="24"/>
          <w:szCs w:val="24"/>
        </w:rPr>
        <w:t xml:space="preserve"> </w:t>
      </w:r>
      <w:proofErr w:type="spellStart"/>
      <w:r w:rsidRPr="00DE54AE">
        <w:rPr>
          <w:rFonts w:ascii="Times New Roman" w:hAnsi="Times New Roman" w:cs="Times New Roman"/>
          <w:color w:val="000000"/>
          <w:sz w:val="24"/>
          <w:szCs w:val="24"/>
        </w:rPr>
        <w:t>bj</w:t>
      </w:r>
      <w:proofErr w:type="spellEnd"/>
      <w:r w:rsidRPr="00DE54AE">
        <w:rPr>
          <w:rFonts w:ascii="Times New Roman" w:hAnsi="Times New Roman" w:cs="Times New Roman"/>
          <w:color w:val="000000"/>
          <w:sz w:val="24"/>
          <w:szCs w:val="24"/>
        </w:rPr>
        <w:t>, que muestren su recibo de agua pagado. el comercio que se adhiera a este convenio se le tomara en cuenta la cantidad monetaria equivalente a los productos obsequiados o descuento ofrecido, a los usuarios, en el pago de su servicio de agua potable.</w:t>
      </w:r>
    </w:p>
    <w:p w:rsidR="000552A5" w:rsidRPr="00DE54AE" w:rsidRDefault="000552A5" w:rsidP="00CD6E0E">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REVISION PERIODICA DE LA TARIFA.</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Con el objeto de mantener un control más real en la aplicación de la tarifa, esta deberá revisarse y analizarse periódicamente, lapso de 12 meses calendario, para tal revisión deberá de acordarse en términos de su aplicación con una reunión previa con todos los miembros de consejo consultivo y cabildo con el fin de obtener un panorama más estricto y verídico de la situación, apoyándose en todos los escenarios y elementos posibles incluyendo variables económicas.</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Las tarifas domésticas y comerciales de agua potable, alcantarillado y saneamiento se actualizarán mensualmente, de acuerdo al índice nacional de precios al consumidor (INPC), que para el mes se publica en el diario oficial de la federación por el Banco de México, y serán aplicadas de la siguiente manera:</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El índice publicado para el mes anterior al vigente, se dividirá entre el índice correspondiente al penúltimo mes anterior y el factor obtenido, se multiplicará por la tarifa vigente al mes anterior.</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A </w:t>
      </w:r>
      <w:r w:rsidR="00A1147A" w:rsidRPr="00DE54AE">
        <w:rPr>
          <w:rFonts w:ascii="Times New Roman" w:hAnsi="Times New Roman" w:cs="Times New Roman"/>
          <w:color w:val="000000"/>
          <w:sz w:val="24"/>
          <w:szCs w:val="24"/>
        </w:rPr>
        <w:t>continuación,</w:t>
      </w:r>
      <w:r w:rsidRPr="00DE54AE">
        <w:rPr>
          <w:rFonts w:ascii="Times New Roman" w:hAnsi="Times New Roman" w:cs="Times New Roman"/>
          <w:color w:val="000000"/>
          <w:sz w:val="24"/>
          <w:szCs w:val="24"/>
        </w:rPr>
        <w:t xml:space="preserve"> la formula a aplicarse:</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F= INPC1</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INPC2</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POR TANTO T.V.</w:t>
      </w:r>
      <w:proofErr w:type="gramStart"/>
      <w:r w:rsidRPr="00DE54AE">
        <w:rPr>
          <w:rFonts w:ascii="Times New Roman" w:hAnsi="Times New Roman" w:cs="Times New Roman"/>
          <w:color w:val="000000"/>
          <w:sz w:val="24"/>
          <w:szCs w:val="24"/>
        </w:rPr>
        <w:t>A.II</w:t>
      </w:r>
      <w:proofErr w:type="gramEnd"/>
      <w:r w:rsidRPr="00DE54AE">
        <w:rPr>
          <w:rFonts w:ascii="Times New Roman" w:hAnsi="Times New Roman" w:cs="Times New Roman"/>
          <w:color w:val="000000"/>
          <w:sz w:val="24"/>
          <w:szCs w:val="24"/>
        </w:rPr>
        <w:t>=T.V.A.(N-1)XF.</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T.V.A.(N)=TARIFA VIGENTE </w:t>
      </w:r>
      <w:proofErr w:type="gramStart"/>
      <w:r w:rsidRPr="00DE54AE">
        <w:rPr>
          <w:rFonts w:ascii="Times New Roman" w:hAnsi="Times New Roman" w:cs="Times New Roman"/>
          <w:color w:val="000000"/>
          <w:sz w:val="24"/>
          <w:szCs w:val="24"/>
        </w:rPr>
        <w:t>ACTUALIZADA .</w:t>
      </w:r>
      <w:proofErr w:type="gramEnd"/>
      <w:r w:rsidRPr="00DE54AE">
        <w:rPr>
          <w:rFonts w:ascii="Times New Roman" w:hAnsi="Times New Roman" w:cs="Times New Roman"/>
          <w:color w:val="000000"/>
          <w:sz w:val="24"/>
          <w:szCs w:val="24"/>
        </w:rPr>
        <w:t>(PARA EL PERIODO N)</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T.V.A.(II)= TARIFA VIGENTE A APLICAR</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INCP1= INDICE NACIONAL DE PRECIOS AL CONSUMIDOR, DEL ULTIMO MES ANTERIOR, A LA APLICACIÓN DE LA TARIFA.</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lastRenderedPageBreak/>
        <w:t>INPC2=INDICE NACIONAL DE PRECIOS AL CONSUMIDOR, DEL PENULTIMO MES ANTERIOR, A LA APLICACIÓN DE LA TARIFA.</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F= FACTOR A APLICAR PARA EFECTOS DE ACTUALIZACION.</w:t>
      </w:r>
    </w:p>
    <w:p w:rsidR="000552A5" w:rsidRDefault="000552A5" w:rsidP="000552A5">
      <w:pPr>
        <w:autoSpaceDE w:val="0"/>
        <w:autoSpaceDN w:val="0"/>
        <w:adjustRightInd w:val="0"/>
        <w:jc w:val="both"/>
        <w:rPr>
          <w:rFonts w:ascii="Times New Roman" w:hAnsi="Times New Roman" w:cs="Times New Roman"/>
          <w:color w:val="000000"/>
          <w:sz w:val="24"/>
          <w:szCs w:val="24"/>
        </w:rPr>
      </w:pPr>
      <w:proofErr w:type="gramStart"/>
      <w:r w:rsidRPr="00DE54AE">
        <w:rPr>
          <w:rFonts w:ascii="Times New Roman" w:hAnsi="Times New Roman" w:cs="Times New Roman"/>
          <w:color w:val="000000"/>
          <w:sz w:val="24"/>
          <w:szCs w:val="24"/>
        </w:rPr>
        <w:t>Además</w:t>
      </w:r>
      <w:proofErr w:type="gramEnd"/>
      <w:r w:rsidRPr="00DE54AE">
        <w:rPr>
          <w:rFonts w:ascii="Times New Roman" w:hAnsi="Times New Roman" w:cs="Times New Roman"/>
          <w:color w:val="000000"/>
          <w:sz w:val="24"/>
          <w:szCs w:val="24"/>
        </w:rPr>
        <w:t xml:space="preserve"> se suma al factor de actualización de INPC al 1.5% adicional, sobre la base mensual.</w:t>
      </w:r>
    </w:p>
    <w:p w:rsidR="00A1147A" w:rsidRPr="00DE54AE" w:rsidRDefault="00A1147A"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CD6E0E">
      <w:pPr>
        <w:autoSpaceDE w:val="0"/>
        <w:autoSpaceDN w:val="0"/>
        <w:adjustRightInd w:val="0"/>
        <w:jc w:val="both"/>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SERVICIO DE ALCANTARILLADO.</w:t>
      </w: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El servicio de alcantarillado sanitario se cobrará a razón de 35% del importe del consumo de agua potable de cada mes. Así como el saneamiento a razón de un 35% en caso de que el organismo preste el servicio.</w:t>
      </w:r>
    </w:p>
    <w:p w:rsidR="00A1147A" w:rsidRPr="00DE54AE" w:rsidRDefault="00A1147A"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Las cuotas de pago de otros conceptos solicitados por los usuarios a este del Organismo Operador Municipal de Agua Potable, Alcantarillado y Saneamiento de Benito Juárez, Sonora se aplicará de la siguiente manera.</w:t>
      </w:r>
    </w:p>
    <w:tbl>
      <w:tblPr>
        <w:tblW w:w="9180" w:type="dxa"/>
        <w:tblInd w:w="2" w:type="dxa"/>
        <w:tblLook w:val="00A0" w:firstRow="1" w:lastRow="0" w:firstColumn="1" w:lastColumn="0" w:noHBand="0" w:noVBand="0"/>
      </w:tblPr>
      <w:tblGrid>
        <w:gridCol w:w="7621"/>
        <w:gridCol w:w="1559"/>
      </w:tblGrid>
      <w:tr w:rsidR="000552A5" w:rsidRPr="00DE54AE" w:rsidTr="000552A5">
        <w:trPr>
          <w:trHeight w:val="510"/>
        </w:trPr>
        <w:tc>
          <w:tcPr>
            <w:tcW w:w="7621" w:type="dxa"/>
          </w:tcPr>
          <w:p w:rsidR="000552A5" w:rsidRPr="00DE54AE" w:rsidRDefault="000552A5" w:rsidP="000552A5">
            <w:pPr>
              <w:autoSpaceDE w:val="0"/>
              <w:autoSpaceDN w:val="0"/>
              <w:adjustRightInd w:val="0"/>
              <w:ind w:left="426"/>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CONCEPTO</w:t>
            </w:r>
          </w:p>
        </w:tc>
        <w:tc>
          <w:tcPr>
            <w:tcW w:w="1559" w:type="dxa"/>
          </w:tcPr>
          <w:p w:rsidR="000552A5" w:rsidRPr="00DE54AE" w:rsidRDefault="000552A5" w:rsidP="000552A5">
            <w:pPr>
              <w:autoSpaceDE w:val="0"/>
              <w:autoSpaceDN w:val="0"/>
              <w:adjustRightInd w:val="0"/>
              <w:jc w:val="right"/>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COSTO</w:t>
            </w:r>
          </w:p>
        </w:tc>
      </w:tr>
      <w:tr w:rsidR="000552A5" w:rsidRPr="00DE54AE" w:rsidTr="000552A5">
        <w:tc>
          <w:tcPr>
            <w:tcW w:w="7621" w:type="dxa"/>
          </w:tcPr>
          <w:p w:rsidR="000552A5" w:rsidRPr="00DE54AE" w:rsidRDefault="000552A5" w:rsidP="000552A5">
            <w:pPr>
              <w:numPr>
                <w:ilvl w:val="0"/>
                <w:numId w:val="31"/>
              </w:numPr>
              <w:autoSpaceDE w:val="0"/>
              <w:autoSpaceDN w:val="0"/>
              <w:adjustRightInd w:val="0"/>
              <w:spacing w:after="0" w:line="240" w:lineRule="auto"/>
              <w:ind w:left="426"/>
              <w:rPr>
                <w:rFonts w:ascii="Times New Roman" w:hAnsi="Times New Roman" w:cs="Times New Roman"/>
                <w:color w:val="000000"/>
                <w:sz w:val="24"/>
                <w:szCs w:val="24"/>
              </w:rPr>
            </w:pPr>
            <w:r w:rsidRPr="00DE54AE">
              <w:rPr>
                <w:rFonts w:ascii="Times New Roman" w:hAnsi="Times New Roman" w:cs="Times New Roman"/>
                <w:color w:val="000000"/>
                <w:sz w:val="24"/>
                <w:szCs w:val="24"/>
              </w:rPr>
              <w:t>Certificado de no adeudo</w:t>
            </w:r>
          </w:p>
        </w:tc>
        <w:tc>
          <w:tcPr>
            <w:tcW w:w="1559"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$67.60</w:t>
            </w:r>
          </w:p>
        </w:tc>
      </w:tr>
      <w:tr w:rsidR="000552A5" w:rsidRPr="00DE54AE" w:rsidTr="000552A5">
        <w:tc>
          <w:tcPr>
            <w:tcW w:w="7621" w:type="dxa"/>
          </w:tcPr>
          <w:p w:rsidR="000552A5" w:rsidRPr="00DE54AE" w:rsidRDefault="000552A5" w:rsidP="000552A5">
            <w:pPr>
              <w:numPr>
                <w:ilvl w:val="0"/>
                <w:numId w:val="31"/>
              </w:numPr>
              <w:autoSpaceDE w:val="0"/>
              <w:autoSpaceDN w:val="0"/>
              <w:adjustRightInd w:val="0"/>
              <w:spacing w:after="0" w:line="240" w:lineRule="auto"/>
              <w:ind w:left="426"/>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Inspecciones</w:t>
            </w:r>
          </w:p>
        </w:tc>
        <w:tc>
          <w:tcPr>
            <w:tcW w:w="1559"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$67.60</w:t>
            </w:r>
          </w:p>
        </w:tc>
      </w:tr>
      <w:tr w:rsidR="000552A5" w:rsidRPr="00DE54AE" w:rsidTr="000552A5">
        <w:tc>
          <w:tcPr>
            <w:tcW w:w="7621" w:type="dxa"/>
          </w:tcPr>
          <w:p w:rsidR="000552A5" w:rsidRPr="00DE54AE" w:rsidRDefault="000552A5" w:rsidP="000552A5">
            <w:pPr>
              <w:numPr>
                <w:ilvl w:val="0"/>
                <w:numId w:val="31"/>
              </w:numPr>
              <w:autoSpaceDE w:val="0"/>
              <w:autoSpaceDN w:val="0"/>
              <w:adjustRightInd w:val="0"/>
              <w:spacing w:after="0" w:line="240" w:lineRule="auto"/>
              <w:ind w:left="426"/>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Cambio de nombre de usuario</w:t>
            </w:r>
          </w:p>
        </w:tc>
        <w:tc>
          <w:tcPr>
            <w:tcW w:w="1559"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$67.60</w:t>
            </w:r>
          </w:p>
        </w:tc>
      </w:tr>
      <w:tr w:rsidR="000552A5" w:rsidRPr="00DE54AE" w:rsidTr="000552A5">
        <w:tc>
          <w:tcPr>
            <w:tcW w:w="7621" w:type="dxa"/>
          </w:tcPr>
          <w:p w:rsidR="000552A5" w:rsidRPr="00DE54AE" w:rsidRDefault="000552A5" w:rsidP="000552A5">
            <w:pPr>
              <w:numPr>
                <w:ilvl w:val="0"/>
                <w:numId w:val="31"/>
              </w:numPr>
              <w:autoSpaceDE w:val="0"/>
              <w:autoSpaceDN w:val="0"/>
              <w:adjustRightInd w:val="0"/>
              <w:spacing w:after="0" w:line="240" w:lineRule="auto"/>
              <w:ind w:left="426"/>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Cuadro completo</w:t>
            </w:r>
          </w:p>
        </w:tc>
        <w:tc>
          <w:tcPr>
            <w:tcW w:w="1559"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$312.00</w:t>
            </w:r>
          </w:p>
        </w:tc>
      </w:tr>
      <w:tr w:rsidR="000552A5" w:rsidRPr="00DE54AE" w:rsidTr="000552A5">
        <w:tc>
          <w:tcPr>
            <w:tcW w:w="7621" w:type="dxa"/>
          </w:tcPr>
          <w:p w:rsidR="000552A5" w:rsidRPr="00DE54AE" w:rsidRDefault="000552A5" w:rsidP="000552A5">
            <w:pPr>
              <w:numPr>
                <w:ilvl w:val="0"/>
                <w:numId w:val="31"/>
              </w:numPr>
              <w:autoSpaceDE w:val="0"/>
              <w:autoSpaceDN w:val="0"/>
              <w:adjustRightInd w:val="0"/>
              <w:spacing w:after="0" w:line="240" w:lineRule="auto"/>
              <w:ind w:left="426"/>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Medio cuadro</w:t>
            </w:r>
          </w:p>
        </w:tc>
        <w:tc>
          <w:tcPr>
            <w:tcW w:w="1559"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$171.60</w:t>
            </w:r>
          </w:p>
        </w:tc>
      </w:tr>
      <w:tr w:rsidR="000552A5" w:rsidRPr="00DE54AE" w:rsidTr="000552A5">
        <w:tc>
          <w:tcPr>
            <w:tcW w:w="7621" w:type="dxa"/>
          </w:tcPr>
          <w:p w:rsidR="000552A5" w:rsidRPr="00DE54AE" w:rsidRDefault="000552A5" w:rsidP="000552A5">
            <w:pPr>
              <w:numPr>
                <w:ilvl w:val="0"/>
                <w:numId w:val="31"/>
              </w:numPr>
              <w:autoSpaceDE w:val="0"/>
              <w:autoSpaceDN w:val="0"/>
              <w:adjustRightInd w:val="0"/>
              <w:spacing w:after="0" w:line="240" w:lineRule="auto"/>
              <w:ind w:left="426"/>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Reconexiones de servicio</w:t>
            </w:r>
          </w:p>
        </w:tc>
        <w:tc>
          <w:tcPr>
            <w:tcW w:w="1559"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$156.00</w:t>
            </w:r>
          </w:p>
        </w:tc>
      </w:tr>
      <w:tr w:rsidR="000552A5" w:rsidRPr="00DE54AE" w:rsidTr="000552A5">
        <w:tc>
          <w:tcPr>
            <w:tcW w:w="7621" w:type="dxa"/>
          </w:tcPr>
          <w:p w:rsidR="000552A5" w:rsidRPr="00DE54AE" w:rsidRDefault="000552A5" w:rsidP="000552A5">
            <w:pPr>
              <w:numPr>
                <w:ilvl w:val="0"/>
                <w:numId w:val="31"/>
              </w:numPr>
              <w:autoSpaceDE w:val="0"/>
              <w:autoSpaceDN w:val="0"/>
              <w:adjustRightInd w:val="0"/>
              <w:spacing w:after="0" w:line="240" w:lineRule="auto"/>
              <w:ind w:left="426"/>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Reconexiones de servicio troncal</w:t>
            </w:r>
          </w:p>
        </w:tc>
        <w:tc>
          <w:tcPr>
            <w:tcW w:w="1559"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$260.00</w:t>
            </w:r>
          </w:p>
        </w:tc>
      </w:tr>
      <w:tr w:rsidR="000552A5" w:rsidRPr="00DE54AE" w:rsidTr="000552A5">
        <w:tc>
          <w:tcPr>
            <w:tcW w:w="7621" w:type="dxa"/>
          </w:tcPr>
          <w:p w:rsidR="000552A5" w:rsidRPr="00DE54AE" w:rsidRDefault="000552A5" w:rsidP="000552A5">
            <w:pPr>
              <w:numPr>
                <w:ilvl w:val="0"/>
                <w:numId w:val="31"/>
              </w:numPr>
              <w:autoSpaceDE w:val="0"/>
              <w:autoSpaceDN w:val="0"/>
              <w:adjustRightInd w:val="0"/>
              <w:spacing w:after="0" w:line="240" w:lineRule="auto"/>
              <w:ind w:left="426"/>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Excavación para corte o restricción en tierra</w:t>
            </w:r>
          </w:p>
        </w:tc>
        <w:tc>
          <w:tcPr>
            <w:tcW w:w="1559"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$624.00</w:t>
            </w:r>
          </w:p>
        </w:tc>
      </w:tr>
      <w:tr w:rsidR="000552A5" w:rsidRPr="00DE54AE" w:rsidTr="000552A5">
        <w:tc>
          <w:tcPr>
            <w:tcW w:w="7621" w:type="dxa"/>
          </w:tcPr>
          <w:p w:rsidR="000552A5" w:rsidRPr="00DE54AE" w:rsidRDefault="000552A5" w:rsidP="000552A5">
            <w:pPr>
              <w:numPr>
                <w:ilvl w:val="0"/>
                <w:numId w:val="31"/>
              </w:numPr>
              <w:autoSpaceDE w:val="0"/>
              <w:autoSpaceDN w:val="0"/>
              <w:adjustRightInd w:val="0"/>
              <w:spacing w:after="0" w:line="240" w:lineRule="auto"/>
              <w:ind w:left="426"/>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Excavación para corte o restricción en banqueta</w:t>
            </w:r>
          </w:p>
        </w:tc>
        <w:tc>
          <w:tcPr>
            <w:tcW w:w="1559"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$1,196.00</w:t>
            </w:r>
          </w:p>
        </w:tc>
      </w:tr>
      <w:tr w:rsidR="000552A5" w:rsidRPr="00DE54AE" w:rsidTr="000552A5">
        <w:tc>
          <w:tcPr>
            <w:tcW w:w="7621" w:type="dxa"/>
          </w:tcPr>
          <w:p w:rsidR="000552A5" w:rsidRPr="00DE54AE" w:rsidRDefault="000552A5" w:rsidP="000552A5">
            <w:pPr>
              <w:numPr>
                <w:ilvl w:val="0"/>
                <w:numId w:val="31"/>
              </w:numPr>
              <w:autoSpaceDE w:val="0"/>
              <w:autoSpaceDN w:val="0"/>
              <w:adjustRightInd w:val="0"/>
              <w:spacing w:after="0" w:line="240" w:lineRule="auto"/>
              <w:ind w:left="426"/>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Por instalación de medidores tipo 1 (sin modificación de cuadro)</w:t>
            </w:r>
          </w:p>
        </w:tc>
        <w:tc>
          <w:tcPr>
            <w:tcW w:w="1559"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$613.60</w:t>
            </w:r>
          </w:p>
        </w:tc>
      </w:tr>
      <w:tr w:rsidR="000552A5" w:rsidRPr="00DE54AE" w:rsidTr="000552A5">
        <w:tc>
          <w:tcPr>
            <w:tcW w:w="7621" w:type="dxa"/>
          </w:tcPr>
          <w:p w:rsidR="000552A5" w:rsidRPr="00DE54AE" w:rsidRDefault="000552A5" w:rsidP="000552A5">
            <w:pPr>
              <w:autoSpaceDE w:val="0"/>
              <w:autoSpaceDN w:val="0"/>
              <w:adjustRightInd w:val="0"/>
              <w:ind w:left="426"/>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Por instalación de medidores tipo 2 (con modificación de cuadro)</w:t>
            </w:r>
          </w:p>
        </w:tc>
        <w:tc>
          <w:tcPr>
            <w:tcW w:w="1559"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$655.20</w:t>
            </w:r>
          </w:p>
        </w:tc>
      </w:tr>
      <w:tr w:rsidR="000552A5" w:rsidRPr="00DE54AE" w:rsidTr="000552A5">
        <w:tc>
          <w:tcPr>
            <w:tcW w:w="7621" w:type="dxa"/>
          </w:tcPr>
          <w:p w:rsidR="000552A5" w:rsidRPr="00DE54AE" w:rsidRDefault="000552A5" w:rsidP="000552A5">
            <w:pPr>
              <w:autoSpaceDE w:val="0"/>
              <w:autoSpaceDN w:val="0"/>
              <w:adjustRightInd w:val="0"/>
              <w:ind w:left="426"/>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lastRenderedPageBreak/>
              <w:t>Por instalación de medidores tipo 3 (con cuadro completo en tierra)</w:t>
            </w:r>
          </w:p>
        </w:tc>
        <w:tc>
          <w:tcPr>
            <w:tcW w:w="1559"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$717.60</w:t>
            </w:r>
          </w:p>
        </w:tc>
      </w:tr>
      <w:tr w:rsidR="000552A5" w:rsidRPr="00DE54AE" w:rsidTr="000552A5">
        <w:tc>
          <w:tcPr>
            <w:tcW w:w="7621" w:type="dxa"/>
          </w:tcPr>
          <w:p w:rsidR="000552A5" w:rsidRPr="00DE54AE" w:rsidRDefault="000552A5" w:rsidP="000552A5">
            <w:pPr>
              <w:autoSpaceDE w:val="0"/>
              <w:autoSpaceDN w:val="0"/>
              <w:adjustRightInd w:val="0"/>
              <w:ind w:left="426"/>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Por instalación de medidores tipo 4 (con cuadro completo en concreto </w:t>
            </w:r>
          </w:p>
          <w:p w:rsidR="000552A5" w:rsidRPr="00DE54AE" w:rsidRDefault="000552A5" w:rsidP="000552A5">
            <w:pPr>
              <w:autoSpaceDE w:val="0"/>
              <w:autoSpaceDN w:val="0"/>
              <w:adjustRightInd w:val="0"/>
              <w:ind w:left="426"/>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o modificación de tubería)</w:t>
            </w:r>
          </w:p>
        </w:tc>
        <w:tc>
          <w:tcPr>
            <w:tcW w:w="1559"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$925.60</w:t>
            </w:r>
          </w:p>
        </w:tc>
      </w:tr>
      <w:tr w:rsidR="000552A5" w:rsidRPr="00DE54AE" w:rsidTr="000552A5">
        <w:tc>
          <w:tcPr>
            <w:tcW w:w="7621" w:type="dxa"/>
          </w:tcPr>
          <w:p w:rsidR="000552A5" w:rsidRPr="00DE54AE" w:rsidRDefault="000552A5" w:rsidP="000552A5">
            <w:pPr>
              <w:numPr>
                <w:ilvl w:val="0"/>
                <w:numId w:val="31"/>
              </w:numPr>
              <w:autoSpaceDE w:val="0"/>
              <w:autoSpaceDN w:val="0"/>
              <w:adjustRightInd w:val="0"/>
              <w:spacing w:after="0" w:line="240" w:lineRule="auto"/>
              <w:ind w:left="426"/>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Por alta de servicios de agua</w:t>
            </w:r>
          </w:p>
        </w:tc>
        <w:tc>
          <w:tcPr>
            <w:tcW w:w="1559"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$208.00</w:t>
            </w:r>
          </w:p>
        </w:tc>
      </w:tr>
      <w:tr w:rsidR="000552A5" w:rsidRPr="00DE54AE" w:rsidTr="000552A5">
        <w:tc>
          <w:tcPr>
            <w:tcW w:w="7621" w:type="dxa"/>
          </w:tcPr>
          <w:p w:rsidR="000552A5" w:rsidRPr="00DE54AE" w:rsidRDefault="000552A5" w:rsidP="000552A5">
            <w:pPr>
              <w:numPr>
                <w:ilvl w:val="0"/>
                <w:numId w:val="31"/>
              </w:numPr>
              <w:autoSpaceDE w:val="0"/>
              <w:autoSpaceDN w:val="0"/>
              <w:adjustRightInd w:val="0"/>
              <w:spacing w:after="0" w:line="240" w:lineRule="auto"/>
              <w:ind w:left="426"/>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Por acceso a la información:</w:t>
            </w:r>
          </w:p>
        </w:tc>
        <w:tc>
          <w:tcPr>
            <w:tcW w:w="1559"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p>
        </w:tc>
      </w:tr>
      <w:tr w:rsidR="000552A5" w:rsidRPr="00DE54AE" w:rsidTr="000552A5">
        <w:tc>
          <w:tcPr>
            <w:tcW w:w="7621" w:type="dxa"/>
          </w:tcPr>
          <w:p w:rsidR="000552A5" w:rsidRPr="00DE54AE" w:rsidRDefault="000552A5" w:rsidP="000552A5">
            <w:pPr>
              <w:autoSpaceDE w:val="0"/>
              <w:autoSpaceDN w:val="0"/>
              <w:adjustRightInd w:val="0"/>
              <w:ind w:left="426"/>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        Expedición por copia certificada de documentos por cada hoja</w:t>
            </w:r>
          </w:p>
        </w:tc>
        <w:tc>
          <w:tcPr>
            <w:tcW w:w="1559"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$52.00</w:t>
            </w:r>
          </w:p>
        </w:tc>
      </w:tr>
      <w:tr w:rsidR="000552A5" w:rsidRPr="00DE54AE" w:rsidTr="000552A5">
        <w:tc>
          <w:tcPr>
            <w:tcW w:w="7621" w:type="dxa"/>
          </w:tcPr>
          <w:p w:rsidR="000552A5" w:rsidRPr="00DE54AE" w:rsidRDefault="000552A5" w:rsidP="000552A5">
            <w:pPr>
              <w:autoSpaceDE w:val="0"/>
              <w:autoSpaceDN w:val="0"/>
              <w:adjustRightInd w:val="0"/>
              <w:ind w:left="426"/>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        Por cada disco flexible de 3.5pulgadas</w:t>
            </w:r>
          </w:p>
        </w:tc>
        <w:tc>
          <w:tcPr>
            <w:tcW w:w="1559"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$52.00</w:t>
            </w:r>
          </w:p>
        </w:tc>
      </w:tr>
      <w:tr w:rsidR="000552A5" w:rsidRPr="00DE54AE" w:rsidTr="000552A5">
        <w:tc>
          <w:tcPr>
            <w:tcW w:w="7621" w:type="dxa"/>
          </w:tcPr>
          <w:p w:rsidR="000552A5" w:rsidRPr="00DE54AE" w:rsidRDefault="000552A5" w:rsidP="000552A5">
            <w:pPr>
              <w:autoSpaceDE w:val="0"/>
              <w:autoSpaceDN w:val="0"/>
              <w:adjustRightInd w:val="0"/>
              <w:ind w:left="426"/>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        Por cada disco compacto</w:t>
            </w:r>
          </w:p>
        </w:tc>
        <w:tc>
          <w:tcPr>
            <w:tcW w:w="1559"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$52.00</w:t>
            </w:r>
          </w:p>
        </w:tc>
      </w:tr>
      <w:tr w:rsidR="000552A5" w:rsidRPr="00DE54AE" w:rsidTr="000552A5">
        <w:tc>
          <w:tcPr>
            <w:tcW w:w="7621" w:type="dxa"/>
          </w:tcPr>
          <w:p w:rsidR="000552A5" w:rsidRPr="00DE54AE" w:rsidRDefault="000552A5" w:rsidP="000552A5">
            <w:pPr>
              <w:autoSpaceDE w:val="0"/>
              <w:autoSpaceDN w:val="0"/>
              <w:adjustRightInd w:val="0"/>
              <w:ind w:left="426"/>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        Por cada copia simple</w:t>
            </w:r>
          </w:p>
        </w:tc>
        <w:tc>
          <w:tcPr>
            <w:tcW w:w="1559"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$5.20</w:t>
            </w:r>
          </w:p>
        </w:tc>
      </w:tr>
      <w:tr w:rsidR="000552A5" w:rsidRPr="00DE54AE" w:rsidTr="000552A5">
        <w:tc>
          <w:tcPr>
            <w:tcW w:w="7621" w:type="dxa"/>
          </w:tcPr>
          <w:p w:rsidR="000552A5" w:rsidRPr="00DE54AE" w:rsidRDefault="000552A5" w:rsidP="000552A5">
            <w:pPr>
              <w:autoSpaceDE w:val="0"/>
              <w:autoSpaceDN w:val="0"/>
              <w:adjustRightInd w:val="0"/>
              <w:ind w:left="426"/>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        Por cada hoja impresa por medio de dispositivo informático</w:t>
            </w:r>
          </w:p>
        </w:tc>
        <w:tc>
          <w:tcPr>
            <w:tcW w:w="1559"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$10.40</w:t>
            </w:r>
          </w:p>
        </w:tc>
      </w:tr>
      <w:tr w:rsidR="000552A5" w:rsidRPr="00DE54AE" w:rsidTr="000552A5">
        <w:tc>
          <w:tcPr>
            <w:tcW w:w="7621" w:type="dxa"/>
          </w:tcPr>
          <w:p w:rsidR="000552A5" w:rsidRPr="00DE54AE" w:rsidRDefault="000552A5" w:rsidP="000552A5">
            <w:pPr>
              <w:numPr>
                <w:ilvl w:val="0"/>
                <w:numId w:val="31"/>
              </w:numPr>
              <w:autoSpaceDE w:val="0"/>
              <w:autoSpaceDN w:val="0"/>
              <w:adjustRightInd w:val="0"/>
              <w:spacing w:after="0" w:line="240" w:lineRule="auto"/>
              <w:ind w:left="426"/>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Aportaciones voluntarias al H. Cuerpo de Bomberos por pago:</w:t>
            </w:r>
          </w:p>
        </w:tc>
        <w:tc>
          <w:tcPr>
            <w:tcW w:w="1559"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p>
        </w:tc>
      </w:tr>
      <w:tr w:rsidR="000552A5" w:rsidRPr="00DE54AE" w:rsidTr="000552A5">
        <w:tc>
          <w:tcPr>
            <w:tcW w:w="7621" w:type="dxa"/>
          </w:tcPr>
          <w:p w:rsidR="000552A5" w:rsidRPr="00DE54AE" w:rsidRDefault="000552A5" w:rsidP="000552A5">
            <w:pPr>
              <w:autoSpaceDE w:val="0"/>
              <w:autoSpaceDN w:val="0"/>
              <w:adjustRightInd w:val="0"/>
              <w:ind w:left="426"/>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        Domestico</w:t>
            </w:r>
          </w:p>
        </w:tc>
        <w:tc>
          <w:tcPr>
            <w:tcW w:w="1559"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$1.00</w:t>
            </w:r>
          </w:p>
        </w:tc>
      </w:tr>
      <w:tr w:rsidR="000552A5" w:rsidRPr="00DE54AE" w:rsidTr="000552A5">
        <w:tc>
          <w:tcPr>
            <w:tcW w:w="7621" w:type="dxa"/>
          </w:tcPr>
          <w:p w:rsidR="000552A5" w:rsidRPr="00DE54AE" w:rsidRDefault="000552A5" w:rsidP="000552A5">
            <w:pPr>
              <w:autoSpaceDE w:val="0"/>
              <w:autoSpaceDN w:val="0"/>
              <w:adjustRightInd w:val="0"/>
              <w:ind w:left="426"/>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        Comercial</w:t>
            </w:r>
          </w:p>
        </w:tc>
        <w:tc>
          <w:tcPr>
            <w:tcW w:w="1559"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$2.00</w:t>
            </w:r>
          </w:p>
        </w:tc>
      </w:tr>
      <w:tr w:rsidR="000552A5" w:rsidRPr="00DE54AE" w:rsidTr="000552A5">
        <w:tc>
          <w:tcPr>
            <w:tcW w:w="7621" w:type="dxa"/>
          </w:tcPr>
          <w:p w:rsidR="000552A5" w:rsidRPr="00DE54AE" w:rsidRDefault="000552A5" w:rsidP="000552A5">
            <w:pPr>
              <w:autoSpaceDE w:val="0"/>
              <w:autoSpaceDN w:val="0"/>
              <w:adjustRightInd w:val="0"/>
              <w:ind w:left="426"/>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        Industrial</w:t>
            </w:r>
          </w:p>
        </w:tc>
        <w:tc>
          <w:tcPr>
            <w:tcW w:w="1559"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$3.00</w:t>
            </w:r>
          </w:p>
        </w:tc>
      </w:tr>
      <w:tr w:rsidR="000552A5" w:rsidRPr="00DE54AE" w:rsidTr="000552A5">
        <w:tc>
          <w:tcPr>
            <w:tcW w:w="7621" w:type="dxa"/>
          </w:tcPr>
          <w:p w:rsidR="000552A5" w:rsidRPr="00DE54AE" w:rsidRDefault="000552A5" w:rsidP="000552A5">
            <w:pPr>
              <w:numPr>
                <w:ilvl w:val="0"/>
                <w:numId w:val="31"/>
              </w:numPr>
              <w:autoSpaceDE w:val="0"/>
              <w:autoSpaceDN w:val="0"/>
              <w:adjustRightInd w:val="0"/>
              <w:spacing w:after="0" w:line="240" w:lineRule="auto"/>
              <w:ind w:left="426"/>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Reparación o rehabilitación de tomas (sin incluir materia y zanja)</w:t>
            </w:r>
          </w:p>
        </w:tc>
        <w:tc>
          <w:tcPr>
            <w:tcW w:w="1559"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$67.60</w:t>
            </w:r>
          </w:p>
        </w:tc>
      </w:tr>
      <w:tr w:rsidR="000552A5" w:rsidRPr="00DE54AE" w:rsidTr="000552A5">
        <w:tc>
          <w:tcPr>
            <w:tcW w:w="7621" w:type="dxa"/>
          </w:tcPr>
          <w:p w:rsidR="000552A5" w:rsidRPr="00DE54AE" w:rsidRDefault="000552A5" w:rsidP="000552A5">
            <w:pPr>
              <w:numPr>
                <w:ilvl w:val="0"/>
                <w:numId w:val="31"/>
              </w:numPr>
              <w:autoSpaceDE w:val="0"/>
              <w:autoSpaceDN w:val="0"/>
              <w:adjustRightInd w:val="0"/>
              <w:spacing w:after="0" w:line="240" w:lineRule="auto"/>
              <w:ind w:left="426"/>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Copia de recibido</w:t>
            </w:r>
          </w:p>
        </w:tc>
        <w:tc>
          <w:tcPr>
            <w:tcW w:w="1559"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$10.40</w:t>
            </w:r>
          </w:p>
        </w:tc>
      </w:tr>
      <w:tr w:rsidR="000552A5" w:rsidRPr="00DE54AE" w:rsidTr="000552A5">
        <w:tc>
          <w:tcPr>
            <w:tcW w:w="7621" w:type="dxa"/>
          </w:tcPr>
          <w:p w:rsidR="000552A5" w:rsidRPr="00DE54AE" w:rsidRDefault="000552A5" w:rsidP="000552A5">
            <w:pPr>
              <w:numPr>
                <w:ilvl w:val="0"/>
                <w:numId w:val="31"/>
              </w:numPr>
              <w:autoSpaceDE w:val="0"/>
              <w:autoSpaceDN w:val="0"/>
              <w:adjustRightInd w:val="0"/>
              <w:spacing w:after="0" w:line="240" w:lineRule="auto"/>
              <w:ind w:left="426"/>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Cambio de toma</w:t>
            </w:r>
          </w:p>
        </w:tc>
        <w:tc>
          <w:tcPr>
            <w:tcW w:w="1559"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$1,684.80</w:t>
            </w:r>
          </w:p>
        </w:tc>
      </w:tr>
      <w:tr w:rsidR="000552A5" w:rsidRPr="00DE54AE" w:rsidTr="000552A5">
        <w:tc>
          <w:tcPr>
            <w:tcW w:w="7621" w:type="dxa"/>
          </w:tcPr>
          <w:p w:rsidR="000552A5" w:rsidRPr="00DE54AE" w:rsidRDefault="000552A5" w:rsidP="000552A5">
            <w:pPr>
              <w:numPr>
                <w:ilvl w:val="0"/>
                <w:numId w:val="31"/>
              </w:numPr>
              <w:autoSpaceDE w:val="0"/>
              <w:autoSpaceDN w:val="0"/>
              <w:adjustRightInd w:val="0"/>
              <w:spacing w:after="0" w:line="240" w:lineRule="auto"/>
              <w:ind w:left="426"/>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Renta de Retroexcavadora (costo por hora o fracción de hora)</w:t>
            </w:r>
          </w:p>
        </w:tc>
        <w:tc>
          <w:tcPr>
            <w:tcW w:w="1559"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$135.20</w:t>
            </w:r>
          </w:p>
        </w:tc>
      </w:tr>
      <w:tr w:rsidR="000552A5" w:rsidRPr="00DE54AE" w:rsidTr="000552A5">
        <w:tc>
          <w:tcPr>
            <w:tcW w:w="7621" w:type="dxa"/>
          </w:tcPr>
          <w:p w:rsidR="000552A5" w:rsidRPr="00DE54AE" w:rsidRDefault="000552A5" w:rsidP="000552A5">
            <w:pPr>
              <w:numPr>
                <w:ilvl w:val="0"/>
                <w:numId w:val="31"/>
              </w:numPr>
              <w:autoSpaceDE w:val="0"/>
              <w:autoSpaceDN w:val="0"/>
              <w:adjustRightInd w:val="0"/>
              <w:spacing w:after="0" w:line="240" w:lineRule="auto"/>
              <w:ind w:left="426"/>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Carta de Factibilidad de Servicios de Agua y Alcantarillado</w:t>
            </w:r>
          </w:p>
        </w:tc>
        <w:tc>
          <w:tcPr>
            <w:tcW w:w="1559"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$312.00</w:t>
            </w:r>
          </w:p>
        </w:tc>
      </w:tr>
    </w:tbl>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Multas al mal uso del servicio de acuerdo a lo estipulado en la Ley 249 de Agua del Estado de Sonora.</w:t>
      </w:r>
    </w:p>
    <w:p w:rsidR="000552A5" w:rsidRPr="00DE54AE" w:rsidRDefault="000552A5" w:rsidP="00CD6E0E">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Los usuarios solicitantes de carta de no adeudo, duplicado de recibo o cualquier otro documento deberán de hacer el pago correspondiente al Servicio de Agua Potable y Drenaje y le será entregada en un máximo de 24 horas. Siempre y cuando no cuenten con adeudos pendientes.</w:t>
      </w:r>
    </w:p>
    <w:p w:rsidR="000552A5" w:rsidRDefault="000552A5" w:rsidP="000552A5">
      <w:pPr>
        <w:jc w:val="both"/>
        <w:rPr>
          <w:rFonts w:ascii="Times New Roman" w:hAnsi="Times New Roman" w:cs="Times New Roman"/>
          <w:color w:val="000000"/>
          <w:sz w:val="24"/>
          <w:szCs w:val="24"/>
        </w:rPr>
      </w:pPr>
      <w:r w:rsidRPr="00DE54AE">
        <w:rPr>
          <w:rFonts w:ascii="Times New Roman" w:hAnsi="Times New Roman" w:cs="Times New Roman"/>
          <w:sz w:val="24"/>
          <w:szCs w:val="24"/>
        </w:rPr>
        <w:lastRenderedPageBreak/>
        <w:t xml:space="preserve">Para los usuarios que requieran un comprobante de no adeudo y que aún no cuentan con el servicio, deberá ser su pago correspondiente y se le podrá otorgar uno de ellos aclarando que no existe un contrato entre la parte solicitante y el </w:t>
      </w:r>
      <w:r w:rsidRPr="00DE54AE">
        <w:rPr>
          <w:rFonts w:ascii="Times New Roman" w:hAnsi="Times New Roman" w:cs="Times New Roman"/>
          <w:color w:val="000000"/>
          <w:sz w:val="24"/>
          <w:szCs w:val="24"/>
        </w:rPr>
        <w:t>del Organismo Operador Municipal de Agua Potable, Alcantarillado y Saneamiento de Benito Juárez, Sonora.</w:t>
      </w:r>
    </w:p>
    <w:p w:rsidR="00A1147A" w:rsidRPr="00DE54AE" w:rsidRDefault="00A1147A" w:rsidP="000552A5">
      <w:pPr>
        <w:jc w:val="both"/>
        <w:rPr>
          <w:rFonts w:ascii="Times New Roman" w:hAnsi="Times New Roman" w:cs="Times New Roman"/>
          <w:sz w:val="24"/>
          <w:szCs w:val="24"/>
        </w:rPr>
      </w:pPr>
    </w:p>
    <w:p w:rsidR="000552A5" w:rsidRPr="00DE54AE" w:rsidRDefault="000552A5" w:rsidP="000552A5">
      <w:pPr>
        <w:jc w:val="both"/>
        <w:rPr>
          <w:rFonts w:ascii="Times New Roman" w:hAnsi="Times New Roman" w:cs="Times New Roman"/>
          <w:sz w:val="24"/>
          <w:szCs w:val="24"/>
        </w:rPr>
      </w:pPr>
      <w:r w:rsidRPr="00DE54AE">
        <w:rPr>
          <w:rFonts w:ascii="Times New Roman" w:hAnsi="Times New Roman" w:cs="Times New Roman"/>
          <w:b/>
          <w:bCs/>
          <w:sz w:val="24"/>
          <w:szCs w:val="24"/>
        </w:rPr>
        <w:t xml:space="preserve">Artículo 15.- </w:t>
      </w:r>
      <w:r w:rsidRPr="00DE54AE">
        <w:rPr>
          <w:rFonts w:ascii="Times New Roman" w:hAnsi="Times New Roman" w:cs="Times New Roman"/>
          <w:color w:val="000000"/>
          <w:sz w:val="24"/>
          <w:szCs w:val="24"/>
        </w:rPr>
        <w:t>El Organismo Operador Municipal de Agua Potable, Alcantarillado y Saneamiento de Benito Juárez, Sonora, podrá determinar presuntivamente el consumo de agua potable, de conformidad con las disposiciones contenidas en los Artículos 166 y 167 de la Ley de Agua del Estado de Sonora, considerando las variables que incidan en dichos consumos, tales como:</w:t>
      </w:r>
    </w:p>
    <w:p w:rsidR="000552A5" w:rsidRPr="00DE54AE" w:rsidRDefault="000552A5" w:rsidP="00A1147A">
      <w:pPr>
        <w:spacing w:after="0"/>
        <w:jc w:val="both"/>
        <w:rPr>
          <w:rFonts w:ascii="Times New Roman" w:hAnsi="Times New Roman" w:cs="Times New Roman"/>
          <w:b/>
          <w:bCs/>
          <w:sz w:val="24"/>
          <w:szCs w:val="24"/>
        </w:rPr>
      </w:pPr>
    </w:p>
    <w:p w:rsidR="000552A5" w:rsidRPr="00DE54AE" w:rsidRDefault="000552A5" w:rsidP="000552A5">
      <w:pPr>
        <w:numPr>
          <w:ilvl w:val="0"/>
          <w:numId w:val="8"/>
        </w:numPr>
        <w:spacing w:after="0" w:line="240" w:lineRule="auto"/>
        <w:jc w:val="both"/>
        <w:rPr>
          <w:rFonts w:ascii="Times New Roman" w:hAnsi="Times New Roman" w:cs="Times New Roman"/>
          <w:sz w:val="24"/>
          <w:szCs w:val="24"/>
        </w:rPr>
      </w:pPr>
      <w:r w:rsidRPr="00DE54AE">
        <w:rPr>
          <w:rFonts w:ascii="Times New Roman" w:hAnsi="Times New Roman" w:cs="Times New Roman"/>
          <w:sz w:val="24"/>
          <w:szCs w:val="24"/>
        </w:rPr>
        <w:t>El número de personas que se sirven de la toma.</w:t>
      </w:r>
    </w:p>
    <w:p w:rsidR="000552A5" w:rsidRPr="00DE54AE" w:rsidRDefault="000552A5" w:rsidP="000552A5">
      <w:pPr>
        <w:numPr>
          <w:ilvl w:val="0"/>
          <w:numId w:val="8"/>
        </w:numPr>
        <w:spacing w:after="0" w:line="240" w:lineRule="auto"/>
        <w:jc w:val="both"/>
        <w:rPr>
          <w:rFonts w:ascii="Times New Roman" w:hAnsi="Times New Roman" w:cs="Times New Roman"/>
          <w:sz w:val="24"/>
          <w:szCs w:val="24"/>
        </w:rPr>
      </w:pPr>
      <w:r w:rsidRPr="00DE54AE">
        <w:rPr>
          <w:rFonts w:ascii="Times New Roman" w:hAnsi="Times New Roman" w:cs="Times New Roman"/>
          <w:sz w:val="24"/>
          <w:szCs w:val="24"/>
        </w:rPr>
        <w:t>La magnitud de las instalaciones y áreas servidas.</w:t>
      </w:r>
    </w:p>
    <w:p w:rsidR="000552A5" w:rsidRPr="00DE54AE" w:rsidRDefault="000552A5" w:rsidP="000552A5">
      <w:pPr>
        <w:ind w:left="360"/>
        <w:jc w:val="both"/>
        <w:rPr>
          <w:rFonts w:ascii="Times New Roman" w:hAnsi="Times New Roman" w:cs="Times New Roman"/>
          <w:sz w:val="24"/>
          <w:szCs w:val="24"/>
        </w:rPr>
      </w:pPr>
    </w:p>
    <w:p w:rsidR="000552A5" w:rsidRPr="00DE54AE" w:rsidRDefault="000552A5" w:rsidP="000552A5">
      <w:pPr>
        <w:jc w:val="both"/>
        <w:rPr>
          <w:rFonts w:ascii="Times New Roman" w:hAnsi="Times New Roman" w:cs="Times New Roman"/>
          <w:color w:val="000000"/>
          <w:sz w:val="24"/>
          <w:szCs w:val="24"/>
        </w:rPr>
      </w:pPr>
      <w:r w:rsidRPr="00DE54AE">
        <w:rPr>
          <w:rFonts w:ascii="Times New Roman" w:hAnsi="Times New Roman" w:cs="Times New Roman"/>
          <w:b/>
          <w:bCs/>
          <w:sz w:val="24"/>
          <w:szCs w:val="24"/>
        </w:rPr>
        <w:t xml:space="preserve">Artículo 16.- </w:t>
      </w:r>
      <w:r w:rsidRPr="00DE54AE">
        <w:rPr>
          <w:rFonts w:ascii="Times New Roman" w:hAnsi="Times New Roman" w:cs="Times New Roman"/>
          <w:sz w:val="24"/>
          <w:szCs w:val="24"/>
        </w:rPr>
        <w:t xml:space="preserve">Los propietarios de los bienes e inmuebles, serán responsables solidarios con el usuario, para el pago de los servicios y adeudos a favor del </w:t>
      </w:r>
      <w:r w:rsidRPr="00DE54AE">
        <w:rPr>
          <w:rFonts w:ascii="Times New Roman" w:hAnsi="Times New Roman" w:cs="Times New Roman"/>
          <w:color w:val="000000"/>
          <w:sz w:val="24"/>
          <w:szCs w:val="24"/>
        </w:rPr>
        <w:t>Organismo Operador Municipal de Agua Potable, Alcantarillado y Saneamiento de Benito Juárez, Sonora, de cualquier otro concepto para la prestación de los servicios. El comprador de un predio o inmueble que tenga adeudo con el del Organismo Operador Municipal de Agua Potable, Alcantarillado y Saneamiento de Benito Juárez, Sonora, adquiere la obligación solidaria para con el usuario en el pago de los mismos conforme el Artículo 152 de la Ley 249 de Agua del Estado de Sonora.</w:t>
      </w:r>
    </w:p>
    <w:p w:rsidR="000552A5" w:rsidRDefault="000552A5" w:rsidP="000552A5">
      <w:pPr>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Los Notarios Públicos y Jueces, no autorizarán o certificarán los actos traslativos de dominio de bienes inmuebles urbanos, de acuerdo al Artículo 170 de la misma Ley 249 de Agua del Estado de Sonora.</w:t>
      </w:r>
    </w:p>
    <w:p w:rsidR="00A1147A" w:rsidRPr="00DE54AE" w:rsidRDefault="00A1147A" w:rsidP="000552A5">
      <w:pPr>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 xml:space="preserve">Artículo 17.- </w:t>
      </w:r>
      <w:r w:rsidRPr="00DE54AE">
        <w:rPr>
          <w:rFonts w:ascii="Times New Roman" w:hAnsi="Times New Roman" w:cs="Times New Roman"/>
          <w:color w:val="000000"/>
          <w:sz w:val="24"/>
          <w:szCs w:val="24"/>
        </w:rPr>
        <w:t>Las cuotas por concepto de instalación de tomas de agua potable y de conexión al servicio de alcantarillado sanitario para uso doméstico, se integrarán de la siguiente manera:</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     1.- La cantidad que arroje el presupuesto de materiales y la mano de obra que utilicen para la instalación de la toma o la descarga según sea el caso; y</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     2.- Una cuota de contratación que variará de acuerdo al diámetro de la toma o la descarga de la siguiente manera:</w:t>
      </w:r>
    </w:p>
    <w:p w:rsidR="000552A5" w:rsidRPr="00DE54AE" w:rsidRDefault="000552A5" w:rsidP="000552A5">
      <w:pPr>
        <w:tabs>
          <w:tab w:val="left" w:pos="814"/>
        </w:tabs>
        <w:autoSpaceDE w:val="0"/>
        <w:autoSpaceDN w:val="0"/>
        <w:adjustRightInd w:val="0"/>
        <w:ind w:left="851" w:hanging="397"/>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lastRenderedPageBreak/>
        <w:t>a)</w:t>
      </w:r>
      <w:r w:rsidRPr="00DE54AE">
        <w:rPr>
          <w:rFonts w:ascii="Times New Roman" w:hAnsi="Times New Roman" w:cs="Times New Roman"/>
          <w:color w:val="000000"/>
          <w:sz w:val="24"/>
          <w:szCs w:val="24"/>
        </w:rPr>
        <w:tab/>
        <w:t>Para tomas de agua potable de 1/2 pulgadas de diámetro: $447.20 (cuatrocientos cuarenta y siete pesos 27/100 m.n.)</w:t>
      </w:r>
    </w:p>
    <w:p w:rsidR="000552A5" w:rsidRPr="00DE54AE" w:rsidRDefault="000552A5" w:rsidP="000552A5">
      <w:pPr>
        <w:tabs>
          <w:tab w:val="left" w:pos="814"/>
        </w:tabs>
        <w:autoSpaceDE w:val="0"/>
        <w:autoSpaceDN w:val="0"/>
        <w:adjustRightInd w:val="0"/>
        <w:ind w:left="851" w:hanging="397"/>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b)</w:t>
      </w:r>
      <w:r w:rsidRPr="00DE54AE">
        <w:rPr>
          <w:rFonts w:ascii="Times New Roman" w:hAnsi="Times New Roman" w:cs="Times New Roman"/>
          <w:color w:val="000000"/>
          <w:sz w:val="24"/>
          <w:szCs w:val="24"/>
        </w:rPr>
        <w:tab/>
        <w:t>Para tomas de agua potable de 3/4 pulgadas de diámetro: $733.20 (setecientos treinta y tres pesos 20/100 m.n.)</w:t>
      </w:r>
    </w:p>
    <w:p w:rsidR="000552A5" w:rsidRPr="00DE54AE" w:rsidRDefault="000552A5" w:rsidP="000552A5">
      <w:pPr>
        <w:tabs>
          <w:tab w:val="left" w:pos="814"/>
        </w:tabs>
        <w:autoSpaceDE w:val="0"/>
        <w:autoSpaceDN w:val="0"/>
        <w:adjustRightInd w:val="0"/>
        <w:ind w:left="851" w:hanging="397"/>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w:t>
      </w:r>
      <w:r w:rsidRPr="00DE54AE">
        <w:rPr>
          <w:rFonts w:ascii="Times New Roman" w:hAnsi="Times New Roman" w:cs="Times New Roman"/>
          <w:color w:val="000000"/>
          <w:sz w:val="24"/>
          <w:szCs w:val="24"/>
        </w:rPr>
        <w:tab/>
        <w:t>Para descargas de drenaje de 4 a 6pulgadas de diámetro: $390.00 (trescientos noventa pesos 00/100 m.n.)</w:t>
      </w:r>
    </w:p>
    <w:p w:rsidR="000552A5" w:rsidRDefault="000552A5" w:rsidP="00CD6E0E">
      <w:pPr>
        <w:tabs>
          <w:tab w:val="left" w:pos="814"/>
        </w:tabs>
        <w:autoSpaceDE w:val="0"/>
        <w:autoSpaceDN w:val="0"/>
        <w:adjustRightInd w:val="0"/>
        <w:ind w:left="851" w:hanging="397"/>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d)</w:t>
      </w:r>
      <w:r w:rsidRPr="00DE54AE">
        <w:rPr>
          <w:rFonts w:ascii="Times New Roman" w:hAnsi="Times New Roman" w:cs="Times New Roman"/>
          <w:color w:val="000000"/>
          <w:sz w:val="24"/>
          <w:szCs w:val="24"/>
        </w:rPr>
        <w:tab/>
        <w:t>Para descargas de drenaje de 8 pulgadas de diámetro: $598.00 (quinientos noventa y ocho pesos 00/100 m.n.)</w:t>
      </w:r>
    </w:p>
    <w:p w:rsidR="00A1147A" w:rsidRPr="00DE54AE" w:rsidRDefault="00A1147A" w:rsidP="00CD6E0E">
      <w:pPr>
        <w:tabs>
          <w:tab w:val="left" w:pos="814"/>
        </w:tabs>
        <w:autoSpaceDE w:val="0"/>
        <w:autoSpaceDN w:val="0"/>
        <w:adjustRightInd w:val="0"/>
        <w:ind w:left="851" w:hanging="397"/>
        <w:jc w:val="both"/>
        <w:rPr>
          <w:rFonts w:ascii="Times New Roman" w:hAnsi="Times New Roman" w:cs="Times New Roman"/>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 xml:space="preserve">Artículo 18.- </w:t>
      </w:r>
      <w:r w:rsidRPr="00DE54AE">
        <w:rPr>
          <w:rFonts w:ascii="Times New Roman" w:hAnsi="Times New Roman" w:cs="Times New Roman"/>
          <w:color w:val="000000"/>
          <w:sz w:val="24"/>
          <w:szCs w:val="24"/>
        </w:rPr>
        <w:t>En el caso de nuevos fraccionamientos de predios, edificaciones comerciales e industriales, cuyos servicios de agua potable y alcantarillado se vayan a conectar a las redes existentes, los fraccionadores deberán cubrir las siguientes cuotas señaladas por las fracciones I, II y III descritas a continuación:</w:t>
      </w:r>
    </w:p>
    <w:p w:rsidR="00A1147A" w:rsidRPr="00DE54AE" w:rsidRDefault="00A1147A"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 xml:space="preserve"> I.- Para conexión de agua potable:</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tabs>
          <w:tab w:val="left" w:pos="180"/>
          <w:tab w:val="left" w:pos="540"/>
        </w:tabs>
        <w:autoSpaceDE w:val="0"/>
        <w:autoSpaceDN w:val="0"/>
        <w:adjustRightInd w:val="0"/>
        <w:ind w:left="360" w:hanging="18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w:t>
      </w:r>
      <w:r w:rsidRPr="00DE54AE">
        <w:rPr>
          <w:rFonts w:ascii="Times New Roman" w:hAnsi="Times New Roman" w:cs="Times New Roman"/>
          <w:color w:val="000000"/>
          <w:sz w:val="24"/>
          <w:szCs w:val="24"/>
        </w:rPr>
        <w:tab/>
        <w:t>Para fraccionamientos de viviendas interés social:</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$45,591.52</w:t>
      </w:r>
    </w:p>
    <w:p w:rsidR="000552A5" w:rsidRPr="00DE54AE" w:rsidRDefault="000552A5" w:rsidP="000552A5">
      <w:pPr>
        <w:tabs>
          <w:tab w:val="left" w:pos="180"/>
          <w:tab w:val="left" w:pos="540"/>
        </w:tabs>
        <w:autoSpaceDE w:val="0"/>
        <w:autoSpaceDN w:val="0"/>
        <w:adjustRightInd w:val="0"/>
        <w:ind w:left="360" w:hanging="18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(cuarenta y cinco mil quinientos noventa y un pesos 52/100 m.n.).</w:t>
      </w:r>
    </w:p>
    <w:p w:rsidR="000552A5" w:rsidRPr="00DE54AE" w:rsidRDefault="000552A5" w:rsidP="000552A5">
      <w:pPr>
        <w:tabs>
          <w:tab w:val="left" w:pos="180"/>
          <w:tab w:val="left" w:pos="360"/>
          <w:tab w:val="left" w:pos="540"/>
        </w:tabs>
        <w:autoSpaceDE w:val="0"/>
        <w:autoSpaceDN w:val="0"/>
        <w:adjustRightInd w:val="0"/>
        <w:ind w:left="360" w:hanging="18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b)</w:t>
      </w:r>
      <w:r w:rsidRPr="00DE54AE">
        <w:rPr>
          <w:rFonts w:ascii="Times New Roman" w:hAnsi="Times New Roman" w:cs="Times New Roman"/>
          <w:color w:val="000000"/>
          <w:sz w:val="24"/>
          <w:szCs w:val="24"/>
        </w:rPr>
        <w:tab/>
        <w:t>Para los fraccionamientos de Vivienda Progresiva se cobrará el 60%</w:t>
      </w:r>
    </w:p>
    <w:p w:rsidR="000552A5" w:rsidRPr="00DE54AE" w:rsidRDefault="000552A5" w:rsidP="000552A5">
      <w:pPr>
        <w:tabs>
          <w:tab w:val="left" w:pos="180"/>
          <w:tab w:val="left" w:pos="360"/>
          <w:tab w:val="left" w:pos="540"/>
        </w:tabs>
        <w:autoSpaceDE w:val="0"/>
        <w:autoSpaceDN w:val="0"/>
        <w:adjustRightInd w:val="0"/>
        <w:ind w:left="360" w:hanging="18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de la tarifa para los fraccionamientos de vivienda de Interés Social.</w:t>
      </w:r>
    </w:p>
    <w:p w:rsidR="000552A5" w:rsidRPr="00DE54AE" w:rsidRDefault="000552A5" w:rsidP="000552A5">
      <w:pPr>
        <w:tabs>
          <w:tab w:val="left" w:pos="180"/>
          <w:tab w:val="left" w:pos="360"/>
          <w:tab w:val="left" w:pos="540"/>
        </w:tabs>
        <w:autoSpaceDE w:val="0"/>
        <w:autoSpaceDN w:val="0"/>
        <w:adjustRightInd w:val="0"/>
        <w:ind w:left="360" w:hanging="18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w:t>
      </w:r>
      <w:r w:rsidRPr="00DE54AE">
        <w:rPr>
          <w:rFonts w:ascii="Times New Roman" w:hAnsi="Times New Roman" w:cs="Times New Roman"/>
          <w:color w:val="000000"/>
          <w:sz w:val="24"/>
          <w:szCs w:val="24"/>
        </w:rPr>
        <w:tab/>
        <w:t>Para fraccionamiento residencial:</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proofErr w:type="gramStart"/>
      <w:r w:rsidRPr="00DE54AE">
        <w:rPr>
          <w:rFonts w:ascii="Times New Roman" w:hAnsi="Times New Roman" w:cs="Times New Roman"/>
          <w:color w:val="000000"/>
          <w:sz w:val="24"/>
          <w:szCs w:val="24"/>
        </w:rPr>
        <w:tab/>
        <w:t>.$</w:t>
      </w:r>
      <w:proofErr w:type="gramEnd"/>
      <w:r w:rsidRPr="00DE54AE">
        <w:rPr>
          <w:rFonts w:ascii="Times New Roman" w:hAnsi="Times New Roman" w:cs="Times New Roman"/>
          <w:color w:val="000000"/>
          <w:sz w:val="24"/>
          <w:szCs w:val="24"/>
        </w:rPr>
        <w:t>54,720.64</w:t>
      </w:r>
    </w:p>
    <w:p w:rsidR="000552A5" w:rsidRPr="00DE54AE" w:rsidRDefault="000552A5" w:rsidP="000552A5">
      <w:pPr>
        <w:tabs>
          <w:tab w:val="left" w:pos="180"/>
          <w:tab w:val="left" w:pos="360"/>
          <w:tab w:val="left" w:pos="540"/>
        </w:tabs>
        <w:autoSpaceDE w:val="0"/>
        <w:autoSpaceDN w:val="0"/>
        <w:adjustRightInd w:val="0"/>
        <w:ind w:left="360" w:hanging="18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(cincuenta y cuatro mil setecientos veinte pesos 64/100 m.n.), por</w:t>
      </w:r>
    </w:p>
    <w:p w:rsidR="000552A5" w:rsidRPr="00DE54AE" w:rsidRDefault="000552A5" w:rsidP="000552A5">
      <w:pPr>
        <w:tabs>
          <w:tab w:val="left" w:pos="180"/>
          <w:tab w:val="left" w:pos="360"/>
          <w:tab w:val="left" w:pos="540"/>
        </w:tabs>
        <w:autoSpaceDE w:val="0"/>
        <w:autoSpaceDN w:val="0"/>
        <w:adjustRightInd w:val="0"/>
        <w:ind w:left="360" w:hanging="18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litro por segundo del gasto máximo diario.</w:t>
      </w:r>
    </w:p>
    <w:p w:rsidR="000552A5" w:rsidRPr="00DE54AE" w:rsidRDefault="000552A5" w:rsidP="000552A5">
      <w:pPr>
        <w:tabs>
          <w:tab w:val="left" w:pos="180"/>
          <w:tab w:val="left" w:pos="360"/>
          <w:tab w:val="left" w:pos="540"/>
        </w:tabs>
        <w:autoSpaceDE w:val="0"/>
        <w:autoSpaceDN w:val="0"/>
        <w:adjustRightInd w:val="0"/>
        <w:ind w:left="360" w:hanging="18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d)</w:t>
      </w:r>
      <w:r w:rsidRPr="00DE54AE">
        <w:rPr>
          <w:rFonts w:ascii="Times New Roman" w:hAnsi="Times New Roman" w:cs="Times New Roman"/>
          <w:color w:val="000000"/>
          <w:sz w:val="24"/>
          <w:szCs w:val="24"/>
        </w:rPr>
        <w:tab/>
        <w:t>Para fraccionamientos industriales y comerciales</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$91,183.04</w:t>
      </w:r>
    </w:p>
    <w:p w:rsidR="000552A5" w:rsidRPr="00DE54AE" w:rsidRDefault="000552A5" w:rsidP="000552A5">
      <w:pPr>
        <w:tabs>
          <w:tab w:val="left" w:pos="180"/>
          <w:tab w:val="left" w:pos="360"/>
          <w:tab w:val="left" w:pos="540"/>
        </w:tabs>
        <w:autoSpaceDE w:val="0"/>
        <w:autoSpaceDN w:val="0"/>
        <w:adjustRightInd w:val="0"/>
        <w:ind w:left="360" w:hanging="18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(noventa y un mil ciento ochenta y tres pesos 04/100 m.n.) por</w:t>
      </w:r>
    </w:p>
    <w:p w:rsidR="000552A5" w:rsidRPr="00DE54AE" w:rsidRDefault="000552A5" w:rsidP="00CD6E0E">
      <w:pPr>
        <w:tabs>
          <w:tab w:val="left" w:pos="180"/>
          <w:tab w:val="left" w:pos="360"/>
          <w:tab w:val="left" w:pos="540"/>
        </w:tabs>
        <w:autoSpaceDE w:val="0"/>
        <w:autoSpaceDN w:val="0"/>
        <w:adjustRightInd w:val="0"/>
        <w:ind w:left="360" w:hanging="18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litro por segundo del gasto máximo diario.</w:t>
      </w: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lastRenderedPageBreak/>
        <w:t>Los promotores de viviendas y contratistas de obra civil deberán contemplar entre los componentes de la infraestructura hidráulica de los nuevos conjuntos habitacionales o en el desarrollo de cualquier trabajo que involucre la rehabilitación o construcción de tomas de agua potable, la instalación de válvulas limitadoras de servicio en el cuadro o columpio de cada toma; de acuerdo a las especificaciones y características que para el efecto emita el Organismo Operador Municipal de Agua Potable, Alcantarillado y Saneamiento de Benito Juárez, Sonora. El incumplimiento de esta disposición será causa suficiente para negar la autorización de factibilidad de servicios o entrega recepción de nuevo fraccionamientos, desarrollos habitacionales u obra civil.</w:t>
      </w:r>
    </w:p>
    <w:p w:rsidR="00A1147A" w:rsidRPr="00DE54AE" w:rsidRDefault="00A1147A" w:rsidP="000552A5">
      <w:pPr>
        <w:autoSpaceDE w:val="0"/>
        <w:autoSpaceDN w:val="0"/>
        <w:adjustRightInd w:val="0"/>
        <w:jc w:val="both"/>
        <w:rPr>
          <w:rFonts w:ascii="Times New Roman" w:hAnsi="Times New Roman" w:cs="Times New Roman"/>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El gasto máximo diario equivale a 1.3 veces el gasto medio diario, y éste se calcula con base a una dotación de 300 litros por habitante por día.</w:t>
      </w:r>
    </w:p>
    <w:p w:rsidR="00A1147A" w:rsidRPr="00DE54AE" w:rsidRDefault="00A1147A"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 xml:space="preserve">     II.- Para conexión al sistema de alcantarillado sanitario:</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tabs>
          <w:tab w:val="left" w:pos="540"/>
        </w:tabs>
        <w:autoSpaceDE w:val="0"/>
        <w:autoSpaceDN w:val="0"/>
        <w:adjustRightInd w:val="0"/>
        <w:ind w:left="360" w:hanging="18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w:t>
      </w:r>
      <w:r w:rsidRPr="00DE54AE">
        <w:rPr>
          <w:rFonts w:ascii="Times New Roman" w:hAnsi="Times New Roman" w:cs="Times New Roman"/>
          <w:color w:val="000000"/>
          <w:sz w:val="24"/>
          <w:szCs w:val="24"/>
        </w:rPr>
        <w:tab/>
        <w:t>Para fraccionamiento de interés social:</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$2.80</w:t>
      </w:r>
    </w:p>
    <w:p w:rsidR="000552A5" w:rsidRPr="00DE54AE" w:rsidRDefault="000552A5" w:rsidP="000552A5">
      <w:pPr>
        <w:tabs>
          <w:tab w:val="left" w:pos="540"/>
        </w:tabs>
        <w:autoSpaceDE w:val="0"/>
        <w:autoSpaceDN w:val="0"/>
        <w:adjustRightInd w:val="0"/>
        <w:ind w:left="360" w:hanging="18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(dos pesos 80/100 m.n.), por cada metro del área total vendible.</w:t>
      </w:r>
    </w:p>
    <w:p w:rsidR="000552A5" w:rsidRPr="00DE54AE" w:rsidRDefault="000552A5" w:rsidP="000552A5">
      <w:pPr>
        <w:tabs>
          <w:tab w:val="left" w:pos="540"/>
        </w:tabs>
        <w:autoSpaceDE w:val="0"/>
        <w:autoSpaceDN w:val="0"/>
        <w:adjustRightInd w:val="0"/>
        <w:ind w:left="360" w:hanging="18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b)</w:t>
      </w:r>
      <w:r w:rsidRPr="00DE54AE">
        <w:rPr>
          <w:rFonts w:ascii="Times New Roman" w:hAnsi="Times New Roman" w:cs="Times New Roman"/>
          <w:color w:val="000000"/>
          <w:sz w:val="24"/>
          <w:szCs w:val="24"/>
        </w:rPr>
        <w:tab/>
        <w:t xml:space="preserve">Para los fraccionamientos de vivienda Progresiva se cobrará el 60% de </w:t>
      </w:r>
    </w:p>
    <w:p w:rsidR="000552A5" w:rsidRPr="00DE54AE" w:rsidRDefault="000552A5" w:rsidP="000552A5">
      <w:pPr>
        <w:tabs>
          <w:tab w:val="left" w:pos="540"/>
        </w:tabs>
        <w:autoSpaceDE w:val="0"/>
        <w:autoSpaceDN w:val="0"/>
        <w:adjustRightInd w:val="0"/>
        <w:ind w:left="360" w:hanging="18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la tarifa para los fraccionamientos de vivienda de Interés Social.</w:t>
      </w:r>
    </w:p>
    <w:p w:rsidR="000552A5" w:rsidRPr="00DE54AE" w:rsidRDefault="000552A5" w:rsidP="000552A5">
      <w:pPr>
        <w:tabs>
          <w:tab w:val="left" w:pos="540"/>
        </w:tabs>
        <w:autoSpaceDE w:val="0"/>
        <w:autoSpaceDN w:val="0"/>
        <w:adjustRightInd w:val="0"/>
        <w:ind w:left="360" w:hanging="18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w:t>
      </w:r>
      <w:r w:rsidRPr="00DE54AE">
        <w:rPr>
          <w:rFonts w:ascii="Times New Roman" w:hAnsi="Times New Roman" w:cs="Times New Roman"/>
          <w:color w:val="000000"/>
          <w:sz w:val="24"/>
          <w:szCs w:val="24"/>
        </w:rPr>
        <w:tab/>
        <w:t>Para fraccionamiento residencial:</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$4.59</w:t>
      </w:r>
    </w:p>
    <w:p w:rsidR="000552A5" w:rsidRPr="00DE54AE" w:rsidRDefault="000552A5" w:rsidP="000552A5">
      <w:pPr>
        <w:tabs>
          <w:tab w:val="left" w:pos="540"/>
        </w:tabs>
        <w:autoSpaceDE w:val="0"/>
        <w:autoSpaceDN w:val="0"/>
        <w:adjustRightInd w:val="0"/>
        <w:ind w:left="360" w:hanging="18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(cuatro pesos 59/100 m.n.), por cada metro cuadrado del área total vendible.</w:t>
      </w:r>
    </w:p>
    <w:p w:rsidR="000552A5" w:rsidRPr="00DE54AE" w:rsidRDefault="000552A5" w:rsidP="000552A5">
      <w:pPr>
        <w:tabs>
          <w:tab w:val="left" w:pos="540"/>
        </w:tabs>
        <w:autoSpaceDE w:val="0"/>
        <w:autoSpaceDN w:val="0"/>
        <w:adjustRightInd w:val="0"/>
        <w:ind w:left="360" w:hanging="18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d)</w:t>
      </w:r>
      <w:r w:rsidRPr="00DE54AE">
        <w:rPr>
          <w:rFonts w:ascii="Times New Roman" w:hAnsi="Times New Roman" w:cs="Times New Roman"/>
          <w:color w:val="000000"/>
          <w:sz w:val="24"/>
          <w:szCs w:val="24"/>
        </w:rPr>
        <w:tab/>
        <w:t>Para fraccionamientos industriales y comerciales:</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$5.72</w:t>
      </w:r>
    </w:p>
    <w:p w:rsidR="000552A5" w:rsidRDefault="000552A5" w:rsidP="00CD6E0E">
      <w:pPr>
        <w:tabs>
          <w:tab w:val="left" w:pos="540"/>
        </w:tabs>
        <w:autoSpaceDE w:val="0"/>
        <w:autoSpaceDN w:val="0"/>
        <w:adjustRightInd w:val="0"/>
        <w:ind w:left="360" w:hanging="18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(cinco pesos 72/100 m.n.), por cada metro cuadrado del área total vendible.</w:t>
      </w:r>
    </w:p>
    <w:p w:rsidR="00A1147A" w:rsidRPr="00DE54AE" w:rsidRDefault="00A1147A" w:rsidP="00A1147A">
      <w:pPr>
        <w:tabs>
          <w:tab w:val="left" w:pos="540"/>
        </w:tabs>
        <w:autoSpaceDE w:val="0"/>
        <w:autoSpaceDN w:val="0"/>
        <w:adjustRightInd w:val="0"/>
        <w:spacing w:after="0"/>
        <w:ind w:left="360" w:hanging="180"/>
        <w:jc w:val="both"/>
        <w:rPr>
          <w:rFonts w:ascii="Times New Roman" w:hAnsi="Times New Roman" w:cs="Times New Roman"/>
          <w:color w:val="000000"/>
          <w:sz w:val="24"/>
          <w:szCs w:val="24"/>
        </w:rPr>
      </w:pPr>
    </w:p>
    <w:p w:rsidR="000552A5" w:rsidRPr="00DE54AE" w:rsidRDefault="000552A5" w:rsidP="00A1147A">
      <w:pPr>
        <w:autoSpaceDE w:val="0"/>
        <w:autoSpaceDN w:val="0"/>
        <w:adjustRightInd w:val="0"/>
        <w:spacing w:after="0"/>
        <w:jc w:val="both"/>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 xml:space="preserve">    III.- Por obras de cabeza:</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numPr>
          <w:ilvl w:val="0"/>
          <w:numId w:val="9"/>
        </w:numPr>
        <w:tabs>
          <w:tab w:val="clear" w:pos="720"/>
          <w:tab w:val="num" w:pos="360"/>
          <w:tab w:val="left" w:pos="540"/>
        </w:tabs>
        <w:autoSpaceDE w:val="0"/>
        <w:autoSpaceDN w:val="0"/>
        <w:adjustRightInd w:val="0"/>
        <w:spacing w:after="0" w:line="240" w:lineRule="auto"/>
        <w:ind w:left="360" w:hanging="18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Agua Potable:</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$135,119.92</w:t>
      </w:r>
    </w:p>
    <w:p w:rsidR="000552A5" w:rsidRPr="00DE54AE" w:rsidRDefault="000552A5" w:rsidP="000552A5">
      <w:pPr>
        <w:tabs>
          <w:tab w:val="left" w:pos="540"/>
        </w:tabs>
        <w:autoSpaceDE w:val="0"/>
        <w:autoSpaceDN w:val="0"/>
        <w:adjustRightInd w:val="0"/>
        <w:ind w:left="36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(ciento treinta y cinco mil ciento diecinueve pesos 92/100 m.n.), </w:t>
      </w:r>
    </w:p>
    <w:p w:rsidR="000552A5" w:rsidRPr="00DE54AE" w:rsidRDefault="000552A5" w:rsidP="000552A5">
      <w:pPr>
        <w:tabs>
          <w:tab w:val="num" w:pos="360"/>
          <w:tab w:val="left" w:pos="540"/>
        </w:tabs>
        <w:autoSpaceDE w:val="0"/>
        <w:autoSpaceDN w:val="0"/>
        <w:adjustRightInd w:val="0"/>
        <w:ind w:left="360" w:hanging="18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por litro por segundo del gasto máximo diario.</w:t>
      </w:r>
    </w:p>
    <w:p w:rsidR="000552A5" w:rsidRPr="00DE54AE" w:rsidRDefault="000552A5" w:rsidP="000552A5">
      <w:pPr>
        <w:numPr>
          <w:ilvl w:val="0"/>
          <w:numId w:val="9"/>
        </w:numPr>
        <w:tabs>
          <w:tab w:val="clear" w:pos="720"/>
          <w:tab w:val="num" w:pos="360"/>
          <w:tab w:val="left" w:pos="540"/>
        </w:tabs>
        <w:autoSpaceDE w:val="0"/>
        <w:autoSpaceDN w:val="0"/>
        <w:adjustRightInd w:val="0"/>
        <w:spacing w:after="0" w:line="240" w:lineRule="auto"/>
        <w:ind w:left="360" w:hanging="18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lastRenderedPageBreak/>
        <w:t>Alcantarillado:</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$48,691.76</w:t>
      </w:r>
    </w:p>
    <w:p w:rsidR="000552A5" w:rsidRPr="00DE54AE" w:rsidRDefault="000552A5" w:rsidP="000552A5">
      <w:pPr>
        <w:tabs>
          <w:tab w:val="left" w:pos="540"/>
        </w:tabs>
        <w:autoSpaceDE w:val="0"/>
        <w:autoSpaceDN w:val="0"/>
        <w:adjustRightInd w:val="0"/>
        <w:ind w:left="18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(cuarenta y ocho mil </w:t>
      </w:r>
      <w:proofErr w:type="spellStart"/>
      <w:r w:rsidRPr="00DE54AE">
        <w:rPr>
          <w:rFonts w:ascii="Times New Roman" w:hAnsi="Times New Roman" w:cs="Times New Roman"/>
          <w:color w:val="000000"/>
          <w:sz w:val="24"/>
          <w:szCs w:val="24"/>
        </w:rPr>
        <w:t>seicientos</w:t>
      </w:r>
      <w:proofErr w:type="spellEnd"/>
      <w:r w:rsidRPr="00DE54AE">
        <w:rPr>
          <w:rFonts w:ascii="Times New Roman" w:hAnsi="Times New Roman" w:cs="Times New Roman"/>
          <w:color w:val="000000"/>
          <w:sz w:val="24"/>
          <w:szCs w:val="24"/>
        </w:rPr>
        <w:t xml:space="preserve"> noventa y un pesos 76/100 </w:t>
      </w:r>
      <w:proofErr w:type="spellStart"/>
      <w:r w:rsidRPr="00DE54AE">
        <w:rPr>
          <w:rFonts w:ascii="Times New Roman" w:hAnsi="Times New Roman" w:cs="Times New Roman"/>
          <w:color w:val="000000"/>
          <w:sz w:val="24"/>
          <w:szCs w:val="24"/>
        </w:rPr>
        <w:t>m.n</w:t>
      </w:r>
      <w:proofErr w:type="spellEnd"/>
      <w:r w:rsidRPr="00DE54AE">
        <w:rPr>
          <w:rFonts w:ascii="Times New Roman" w:hAnsi="Times New Roman" w:cs="Times New Roman"/>
          <w:color w:val="000000"/>
          <w:sz w:val="24"/>
          <w:szCs w:val="24"/>
        </w:rPr>
        <w:t xml:space="preserve">), </w:t>
      </w:r>
    </w:p>
    <w:p w:rsidR="000552A5" w:rsidRPr="00DE54AE" w:rsidRDefault="000552A5" w:rsidP="000552A5">
      <w:pPr>
        <w:tabs>
          <w:tab w:val="left" w:pos="540"/>
        </w:tabs>
        <w:autoSpaceDE w:val="0"/>
        <w:autoSpaceDN w:val="0"/>
        <w:adjustRightInd w:val="0"/>
        <w:ind w:left="18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por litro por segundo que resulte del 80% del gasto máximo diario.</w:t>
      </w:r>
    </w:p>
    <w:p w:rsidR="000552A5" w:rsidRPr="00DE54AE" w:rsidRDefault="000552A5" w:rsidP="000552A5">
      <w:pPr>
        <w:numPr>
          <w:ilvl w:val="0"/>
          <w:numId w:val="9"/>
        </w:numPr>
        <w:tabs>
          <w:tab w:val="clear" w:pos="720"/>
          <w:tab w:val="num" w:pos="360"/>
          <w:tab w:val="left" w:pos="540"/>
        </w:tabs>
        <w:autoSpaceDE w:val="0"/>
        <w:autoSpaceDN w:val="0"/>
        <w:adjustRightInd w:val="0"/>
        <w:spacing w:after="0" w:line="240" w:lineRule="auto"/>
        <w:ind w:left="360" w:hanging="18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Para los fraccionamientos de vivienda progresiva se cobrará el 80%</w:t>
      </w:r>
    </w:p>
    <w:p w:rsidR="000552A5" w:rsidRPr="00DE54AE" w:rsidRDefault="000552A5" w:rsidP="00CD6E0E">
      <w:pPr>
        <w:tabs>
          <w:tab w:val="left" w:pos="540"/>
        </w:tabs>
        <w:autoSpaceDE w:val="0"/>
        <w:autoSpaceDN w:val="0"/>
        <w:adjustRightInd w:val="0"/>
        <w:ind w:left="18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de los incisos a y b.</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El gasto máximo diario equivalente a 1.3 veces el gasto medio diario, y éste se calcula con base a una dotación de 300 litros por habitante por día.</w:t>
      </w: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 xml:space="preserve">IV.- </w:t>
      </w:r>
      <w:r w:rsidRPr="00DE54AE">
        <w:rPr>
          <w:rFonts w:ascii="Times New Roman" w:hAnsi="Times New Roman" w:cs="Times New Roman"/>
          <w:color w:val="000000"/>
          <w:sz w:val="24"/>
          <w:szCs w:val="24"/>
        </w:rPr>
        <w:t>Por concepto de supervisión de los trabajos de construcción de las redes de agua potable y alcantarillado en los nuevos fraccionamientos, los desarrolladores pagarán un 20% calculado sobre las cuotas de conexión a las redes existentes.</w:t>
      </w:r>
    </w:p>
    <w:p w:rsidR="00A1147A" w:rsidRPr="00DE54AE" w:rsidRDefault="00A1147A" w:rsidP="000552A5">
      <w:pPr>
        <w:autoSpaceDE w:val="0"/>
        <w:autoSpaceDN w:val="0"/>
        <w:adjustRightInd w:val="0"/>
        <w:jc w:val="both"/>
        <w:rPr>
          <w:rFonts w:ascii="Times New Roman" w:hAnsi="Times New Roman" w:cs="Times New Roman"/>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Artículo 19.-</w:t>
      </w:r>
      <w:r w:rsidRPr="00DE54AE">
        <w:rPr>
          <w:rFonts w:ascii="Times New Roman" w:hAnsi="Times New Roman" w:cs="Times New Roman"/>
          <w:color w:val="000000"/>
          <w:sz w:val="24"/>
          <w:szCs w:val="24"/>
        </w:rPr>
        <w:t xml:space="preserve"> Por el agua que se utilice en construcciones, los fraccionadores deberán cubrir la cantidad de $14.79 (catorce pesos 79/100 m.n.), por metro cuadrado del área de construcción medida en planta.</w:t>
      </w:r>
    </w:p>
    <w:p w:rsidR="00A1147A" w:rsidRPr="00DE54AE" w:rsidRDefault="00A1147A" w:rsidP="00A1147A">
      <w:pPr>
        <w:autoSpaceDE w:val="0"/>
        <w:autoSpaceDN w:val="0"/>
        <w:adjustRightInd w:val="0"/>
        <w:spacing w:after="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Artículo 20.-</w:t>
      </w:r>
      <w:r w:rsidRPr="00DE54AE">
        <w:rPr>
          <w:rFonts w:ascii="Times New Roman" w:hAnsi="Times New Roman" w:cs="Times New Roman"/>
          <w:color w:val="000000"/>
          <w:sz w:val="24"/>
          <w:szCs w:val="24"/>
        </w:rPr>
        <w:t xml:space="preserve"> La venta de agua en pipas deberá cubrirse de la siguiente manera: </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     1.- Tambo de 200 litros</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proofErr w:type="gramStart"/>
      <w:r w:rsidRPr="00DE54AE">
        <w:rPr>
          <w:rFonts w:ascii="Times New Roman" w:hAnsi="Times New Roman" w:cs="Times New Roman"/>
          <w:color w:val="000000"/>
          <w:sz w:val="24"/>
          <w:szCs w:val="24"/>
        </w:rPr>
        <w:t>$  5.72</w:t>
      </w:r>
      <w:proofErr w:type="gramEnd"/>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     2.- Agua en garzas </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$22.</w:t>
      </w:r>
      <w:proofErr w:type="gramStart"/>
      <w:r w:rsidRPr="00DE54AE">
        <w:rPr>
          <w:rFonts w:ascii="Times New Roman" w:hAnsi="Times New Roman" w:cs="Times New Roman"/>
          <w:color w:val="000000"/>
          <w:sz w:val="24"/>
          <w:szCs w:val="24"/>
        </w:rPr>
        <w:t>88  por</w:t>
      </w:r>
      <w:proofErr w:type="gramEnd"/>
      <w:r w:rsidRPr="00DE54AE">
        <w:rPr>
          <w:rFonts w:ascii="Times New Roman" w:hAnsi="Times New Roman" w:cs="Times New Roman"/>
          <w:color w:val="000000"/>
          <w:sz w:val="24"/>
          <w:szCs w:val="24"/>
        </w:rPr>
        <w:t xml:space="preserve"> cada metro cúbico</w:t>
      </w:r>
    </w:p>
    <w:p w:rsidR="00A1147A" w:rsidRPr="00DE54AE" w:rsidRDefault="00A1147A" w:rsidP="00A1147A">
      <w:pPr>
        <w:autoSpaceDE w:val="0"/>
        <w:autoSpaceDN w:val="0"/>
        <w:adjustRightInd w:val="0"/>
        <w:spacing w:after="0"/>
        <w:jc w:val="both"/>
        <w:rPr>
          <w:rFonts w:ascii="Times New Roman" w:hAnsi="Times New Roman" w:cs="Times New Roman"/>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I.- Las cuotas anuales correspondientes a los permisos de descarga de agua residuales serán determinadas por el organismo operador, tomando como base la clasificación siguiente:</w:t>
      </w:r>
    </w:p>
    <w:p w:rsidR="00A1147A" w:rsidRPr="00DE54AE" w:rsidRDefault="00A1147A" w:rsidP="000552A5">
      <w:pPr>
        <w:autoSpaceDE w:val="0"/>
        <w:autoSpaceDN w:val="0"/>
        <w:adjustRightInd w:val="0"/>
        <w:jc w:val="both"/>
        <w:rPr>
          <w:rFonts w:ascii="Times New Roman" w:hAnsi="Times New Roman" w:cs="Times New Roman"/>
          <w:color w:val="000000"/>
          <w:sz w:val="24"/>
          <w:szCs w:val="24"/>
        </w:rPr>
      </w:pPr>
    </w:p>
    <w:p w:rsidR="00A1147A"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     1.- Para aquellas empresas cuya actividad este dentro del rubro de talleres mecánicos, tortillerías, panaderías, mercados, gasolineras y cualquier otra que encuadre dentro de esta clasificación, el importe por permiso será de 15 (quince) Veces la Unidad de Medida y Actualización Vigente. </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     2.- Para aquellas empresas cuya actividad este dentro del giro de lavanderías, tintorerías, lavados de carros, escuelas con laboratorios, restaurantes, hoteles, bares, revelado fotográfico y cualquier otra cosa que encuadre dentro de esta clasificación, 25 (veinticinco) Veces la Unidad de Medida y Actualización Vigente. </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lastRenderedPageBreak/>
        <w:t xml:space="preserve">     3.- Para aquellas empresas cuya actividad esté dentro del giro de hospitales, funerarias, anfiteatros, laboratorios clínicos, elaboración de frituras de maíz y harina, elaboración de productos plásticos y cualquier otra que encuadre dentro de </w:t>
      </w:r>
      <w:proofErr w:type="gramStart"/>
      <w:r w:rsidRPr="00DE54AE">
        <w:rPr>
          <w:rFonts w:ascii="Times New Roman" w:hAnsi="Times New Roman" w:cs="Times New Roman"/>
          <w:color w:val="000000"/>
          <w:sz w:val="24"/>
          <w:szCs w:val="24"/>
        </w:rPr>
        <w:t>ésta</w:t>
      </w:r>
      <w:proofErr w:type="gramEnd"/>
      <w:r w:rsidRPr="00DE54AE">
        <w:rPr>
          <w:rFonts w:ascii="Times New Roman" w:hAnsi="Times New Roman" w:cs="Times New Roman"/>
          <w:color w:val="000000"/>
          <w:sz w:val="24"/>
          <w:szCs w:val="24"/>
        </w:rPr>
        <w:t xml:space="preserve"> clasificación, el importe por permiso será de 45 (cuarenta y cinco) Veces la Unidad de Medida y Actualización Vigente. </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     4.- Para aquellas empresas cuya actividad esté dentro del giro de industria maquiladora, elaboración de bebidas gaseosas, industria frigorífica, rastros, procesadoras y empacadoras de carne, elaboración de productos lácteos y cualquier otra que encuadre dentro de </w:t>
      </w:r>
      <w:proofErr w:type="gramStart"/>
      <w:r w:rsidRPr="00DE54AE">
        <w:rPr>
          <w:rFonts w:ascii="Times New Roman" w:hAnsi="Times New Roman" w:cs="Times New Roman"/>
          <w:color w:val="000000"/>
          <w:sz w:val="24"/>
          <w:szCs w:val="24"/>
        </w:rPr>
        <w:t>ésta</w:t>
      </w:r>
      <w:proofErr w:type="gramEnd"/>
      <w:r w:rsidRPr="00DE54AE">
        <w:rPr>
          <w:rFonts w:ascii="Times New Roman" w:hAnsi="Times New Roman" w:cs="Times New Roman"/>
          <w:color w:val="000000"/>
          <w:sz w:val="24"/>
          <w:szCs w:val="24"/>
        </w:rPr>
        <w:t xml:space="preserve"> clasificación, el importe por permiso será de 75 (setenta y cinco) Veces la Unidad de Medida y Actualización Vigente. </w:t>
      </w: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El organismo operador tendrá la facultad de reclasificar las empresas mencionadas con anterioridad cuando así lo considere procedente, considerando para tal efecto la calidad y el volumen de sus descargas.</w:t>
      </w:r>
    </w:p>
    <w:p w:rsidR="00A1147A" w:rsidRPr="00DE54AE" w:rsidRDefault="00A1147A"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II.- A partir del día 1ro de </w:t>
      </w:r>
      <w:proofErr w:type="gramStart"/>
      <w:r w:rsidRPr="00DE54AE">
        <w:rPr>
          <w:rFonts w:ascii="Times New Roman" w:hAnsi="Times New Roman" w:cs="Times New Roman"/>
          <w:color w:val="000000"/>
          <w:sz w:val="24"/>
          <w:szCs w:val="24"/>
        </w:rPr>
        <w:t>Marzo</w:t>
      </w:r>
      <w:proofErr w:type="gramEnd"/>
      <w:r w:rsidRPr="00DE54AE">
        <w:rPr>
          <w:rFonts w:ascii="Times New Roman" w:hAnsi="Times New Roman" w:cs="Times New Roman"/>
          <w:color w:val="000000"/>
          <w:sz w:val="24"/>
          <w:szCs w:val="24"/>
        </w:rPr>
        <w:t xml:space="preserve"> de 1999, los usuarios industriales y comerciales cuya descargas de agua no demuestren cumplir con la norma oficial mexicana 002 tendrán una cuota por abuso del servicio de alcantarillado equivalente al 100% sobre el importe de consumo de agua, o la cuota que corresponda al exceso de contaminantes vertidos a la red de alcantarillado determinado conforme a la tabla 1 de este artículo.</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Esta medida es aplicable para todas aquellas industrias o comercios que no cuenten con las condiciones necesarias para el tratamiento del agua residual que utilizan para sus procesos o para lavar sus áreas de despacho y descarguen directamente las aguas residuales sin trampa de grasas o el debido tratamiento a la red de alcantarillado (gasolineras, restaurantes, maquiladoras, laboratorios, hospitales, mercados, empresas procesadoras de alimentos, rastros, entre otros).</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El responsable de la descarga tendrá la obligación de revisar el muestreo y análisis de la calidad de agua descargada, en muestra de cada una de sus descargas que reflejen cuantitativa y cualitativamente el proceso más representativo de las actividades que generen las descargas y para todos los contaminantes previstos en la Norma Oficial Mexicana 002 o condición particular fijada por el organismo operador.</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Una vez determinadas las concentraciones de los contaminantes básicos, metales pesados y cianuros en miligramos por litro o en las unidades respectivas, deberán ser comparadas con los valores correspondientes a los límites máximos permisibles, por cada contaminante que contempla la Norma Oficial Mexicana 002.</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lastRenderedPageBreak/>
        <w:t xml:space="preserve">A partir del 1ro de </w:t>
      </w:r>
      <w:proofErr w:type="gramStart"/>
      <w:r w:rsidRPr="00DE54AE">
        <w:rPr>
          <w:rFonts w:ascii="Times New Roman" w:hAnsi="Times New Roman" w:cs="Times New Roman"/>
          <w:color w:val="000000"/>
          <w:sz w:val="24"/>
          <w:szCs w:val="24"/>
        </w:rPr>
        <w:t>Marzo</w:t>
      </w:r>
      <w:proofErr w:type="gramEnd"/>
      <w:r w:rsidRPr="00DE54AE">
        <w:rPr>
          <w:rFonts w:ascii="Times New Roman" w:hAnsi="Times New Roman" w:cs="Times New Roman"/>
          <w:color w:val="000000"/>
          <w:sz w:val="24"/>
          <w:szCs w:val="24"/>
        </w:rPr>
        <w:t xml:space="preserve"> de 1999, en el caso de que las concentraciones sean superiores a dichos limites, se causará el pago por el excedente del contaminante correspondiente conforme a la tabla 1 de éste artículo.</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Para los contaminantes básicos, metales pesados y cianuros las concentraciones de cada uno de ellos que rebasen los límites máximos permisibles, expresadas en miligramos por litro se multiplicarán por el factor 0.001, para convertirlas a </w:t>
      </w:r>
      <w:proofErr w:type="gramStart"/>
      <w:r w:rsidRPr="00DE54AE">
        <w:rPr>
          <w:rFonts w:ascii="Times New Roman" w:hAnsi="Times New Roman" w:cs="Times New Roman"/>
          <w:color w:val="000000"/>
          <w:sz w:val="24"/>
          <w:szCs w:val="24"/>
        </w:rPr>
        <w:t>Kg./</w:t>
      </w:r>
      <w:proofErr w:type="gramEnd"/>
      <w:r w:rsidRPr="00DE54AE">
        <w:rPr>
          <w:rFonts w:ascii="Times New Roman" w:hAnsi="Times New Roman" w:cs="Times New Roman"/>
          <w:color w:val="000000"/>
          <w:sz w:val="24"/>
          <w:szCs w:val="24"/>
        </w:rPr>
        <w:t xml:space="preserve">m3. </w:t>
      </w:r>
      <w:proofErr w:type="gramStart"/>
      <w:r w:rsidRPr="00DE54AE">
        <w:rPr>
          <w:rFonts w:ascii="Times New Roman" w:hAnsi="Times New Roman" w:cs="Times New Roman"/>
          <w:color w:val="000000"/>
          <w:sz w:val="24"/>
          <w:szCs w:val="24"/>
        </w:rPr>
        <w:t>Éste</w:t>
      </w:r>
      <w:proofErr w:type="gramEnd"/>
      <w:r w:rsidRPr="00DE54AE">
        <w:rPr>
          <w:rFonts w:ascii="Times New Roman" w:hAnsi="Times New Roman" w:cs="Times New Roman"/>
          <w:color w:val="000000"/>
          <w:sz w:val="24"/>
          <w:szCs w:val="24"/>
        </w:rPr>
        <w:t xml:space="preserve"> resultado, a su vez, se multiplicará por el volumen de aguas residuales en m3 descargados en el mes correspondiente, obteniéndose así la carga de contaminantes expresada en kilos por mes descargados al sistema de alcantarillado.  </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Para determinar el índice de incumplimiento y la cuota en pesos por kilo de contaminante, a efecto de obtener el monto a pagar por cada uno de los contaminantes básicos, metales pesados y cianuros, se procederá conforme a lo siguiente:</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Para cada contaminante que rebase los límites señalados a la concentración del contaminante correspondiente, se le restará el límite máximo permisible respectivo, cuyo resultado deberá dividirse entre el mismo límite máximo permisible, obteniéndose así el índice de incumplimiento del contaminante correspondiente.</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Con el índice de incumplimiento para cada contaminante conforme al inciso anterior, se seleccionará el rango que le corresponda de la tabla contenida en </w:t>
      </w:r>
      <w:proofErr w:type="gramStart"/>
      <w:r w:rsidRPr="00DE54AE">
        <w:rPr>
          <w:rFonts w:ascii="Times New Roman" w:hAnsi="Times New Roman" w:cs="Times New Roman"/>
          <w:color w:val="000000"/>
          <w:sz w:val="24"/>
          <w:szCs w:val="24"/>
        </w:rPr>
        <w:t>éste</w:t>
      </w:r>
      <w:proofErr w:type="gramEnd"/>
      <w:r w:rsidRPr="00DE54AE">
        <w:rPr>
          <w:rFonts w:ascii="Times New Roman" w:hAnsi="Times New Roman" w:cs="Times New Roman"/>
          <w:color w:val="000000"/>
          <w:sz w:val="24"/>
          <w:szCs w:val="24"/>
        </w:rPr>
        <w:t xml:space="preserve"> artículo y se procederá a identificar la cuota en pesos por kilo de contaminante que se utilizará para el cálculo del monto del derecho.</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Para obtener el monto a pagar por cada contaminante, se multiplicarán el kilo del contaminante por mes, obtenidos de acuerdo a lo indicado en este Artículo, por la cuota en pesos por kilo que corresponda al índice de incumplimiento de acuerdo con la siguiente tabla, obteniéndose así el monto del derecho.</w:t>
      </w:r>
    </w:p>
    <w:tbl>
      <w:tblPr>
        <w:tblW w:w="9070" w:type="dxa"/>
        <w:jc w:val="center"/>
        <w:tblCellMar>
          <w:left w:w="70" w:type="dxa"/>
          <w:right w:w="70" w:type="dxa"/>
        </w:tblCellMar>
        <w:tblLook w:val="0000" w:firstRow="0" w:lastRow="0" w:firstColumn="0" w:lastColumn="0" w:noHBand="0" w:noVBand="0"/>
      </w:tblPr>
      <w:tblGrid>
        <w:gridCol w:w="3670"/>
        <w:gridCol w:w="1440"/>
        <w:gridCol w:w="1440"/>
        <w:gridCol w:w="1260"/>
        <w:gridCol w:w="1260"/>
      </w:tblGrid>
      <w:tr w:rsidR="000552A5" w:rsidRPr="00DE54AE" w:rsidTr="000552A5">
        <w:trPr>
          <w:trHeight w:val="255"/>
          <w:tblHeader/>
          <w:jc w:val="center"/>
        </w:trPr>
        <w:tc>
          <w:tcPr>
            <w:tcW w:w="9070" w:type="dxa"/>
            <w:gridSpan w:val="5"/>
            <w:tcBorders>
              <w:top w:val="nil"/>
              <w:left w:val="nil"/>
              <w:bottom w:val="nil"/>
              <w:right w:val="nil"/>
            </w:tcBorders>
            <w:noWrap/>
            <w:vAlign w:val="bottom"/>
          </w:tcPr>
          <w:p w:rsidR="000552A5" w:rsidRPr="00DE54AE" w:rsidRDefault="000552A5" w:rsidP="000552A5">
            <w:pPr>
              <w:jc w:val="center"/>
              <w:rPr>
                <w:rFonts w:ascii="Times New Roman" w:hAnsi="Times New Roman" w:cs="Times New Roman"/>
                <w:b/>
                <w:bCs/>
                <w:sz w:val="24"/>
                <w:szCs w:val="24"/>
              </w:rPr>
            </w:pPr>
            <w:r w:rsidRPr="00DE54AE">
              <w:rPr>
                <w:rFonts w:ascii="Times New Roman" w:hAnsi="Times New Roman" w:cs="Times New Roman"/>
                <w:b/>
                <w:bCs/>
                <w:sz w:val="24"/>
                <w:szCs w:val="24"/>
              </w:rPr>
              <w:lastRenderedPageBreak/>
              <w:t>CUOTA EN PESOS POR KILOGRAMO POR INDICE DE INCUMPLIMIENTO DE LA DESCARGA</w:t>
            </w:r>
          </w:p>
        </w:tc>
      </w:tr>
      <w:tr w:rsidR="000552A5" w:rsidRPr="00DE54AE" w:rsidTr="000552A5">
        <w:trPr>
          <w:trHeight w:val="255"/>
          <w:tblHeader/>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p>
        </w:tc>
        <w:tc>
          <w:tcPr>
            <w:tcW w:w="144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p>
        </w:tc>
        <w:tc>
          <w:tcPr>
            <w:tcW w:w="144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p>
        </w:tc>
        <w:tc>
          <w:tcPr>
            <w:tcW w:w="126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p>
        </w:tc>
        <w:tc>
          <w:tcPr>
            <w:tcW w:w="126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p>
        </w:tc>
      </w:tr>
      <w:tr w:rsidR="000552A5" w:rsidRPr="00DE54AE" w:rsidTr="000552A5">
        <w:trPr>
          <w:trHeight w:val="255"/>
          <w:tblHeader/>
          <w:jc w:val="center"/>
        </w:trPr>
        <w:tc>
          <w:tcPr>
            <w:tcW w:w="3670" w:type="dxa"/>
            <w:tcBorders>
              <w:top w:val="nil"/>
              <w:left w:val="nil"/>
              <w:bottom w:val="nil"/>
              <w:right w:val="nil"/>
            </w:tcBorders>
            <w:noWrap/>
            <w:vAlign w:val="bottom"/>
          </w:tcPr>
          <w:p w:rsidR="000552A5" w:rsidRPr="00DE54AE" w:rsidRDefault="000552A5" w:rsidP="000552A5">
            <w:pPr>
              <w:jc w:val="center"/>
              <w:rPr>
                <w:rFonts w:ascii="Times New Roman" w:hAnsi="Times New Roman" w:cs="Times New Roman"/>
                <w:sz w:val="24"/>
                <w:szCs w:val="24"/>
              </w:rPr>
            </w:pPr>
          </w:p>
        </w:tc>
        <w:tc>
          <w:tcPr>
            <w:tcW w:w="4140" w:type="dxa"/>
            <w:gridSpan w:val="3"/>
            <w:tcBorders>
              <w:top w:val="nil"/>
              <w:left w:val="nil"/>
              <w:bottom w:val="nil"/>
              <w:right w:val="nil"/>
            </w:tcBorders>
            <w:noWrap/>
            <w:vAlign w:val="bottom"/>
          </w:tcPr>
          <w:p w:rsidR="000552A5" w:rsidRPr="00DE54AE" w:rsidRDefault="000552A5" w:rsidP="000552A5">
            <w:pPr>
              <w:rPr>
                <w:rFonts w:ascii="Times New Roman" w:hAnsi="Times New Roman" w:cs="Times New Roman"/>
                <w:b/>
                <w:bCs/>
                <w:sz w:val="24"/>
                <w:szCs w:val="24"/>
              </w:rPr>
            </w:pPr>
            <w:r w:rsidRPr="00DE54AE">
              <w:rPr>
                <w:rFonts w:ascii="Times New Roman" w:hAnsi="Times New Roman" w:cs="Times New Roman"/>
                <w:b/>
                <w:bCs/>
                <w:sz w:val="24"/>
                <w:szCs w:val="24"/>
              </w:rPr>
              <w:t>Cuota en pesos por kilogramos</w:t>
            </w:r>
          </w:p>
        </w:tc>
        <w:tc>
          <w:tcPr>
            <w:tcW w:w="1260" w:type="dxa"/>
            <w:tcBorders>
              <w:top w:val="nil"/>
              <w:left w:val="nil"/>
              <w:bottom w:val="nil"/>
              <w:right w:val="nil"/>
            </w:tcBorders>
            <w:noWrap/>
            <w:vAlign w:val="bottom"/>
          </w:tcPr>
          <w:p w:rsidR="000552A5" w:rsidRPr="00DE54AE" w:rsidRDefault="000552A5" w:rsidP="000552A5">
            <w:pPr>
              <w:rPr>
                <w:rFonts w:ascii="Times New Roman" w:hAnsi="Times New Roman" w:cs="Times New Roman"/>
                <w:b/>
                <w:bCs/>
                <w:sz w:val="24"/>
                <w:szCs w:val="24"/>
              </w:rPr>
            </w:pPr>
          </w:p>
        </w:tc>
      </w:tr>
      <w:tr w:rsidR="000552A5" w:rsidRPr="00DE54AE" w:rsidTr="000552A5">
        <w:trPr>
          <w:trHeight w:val="510"/>
          <w:tblHeader/>
          <w:jc w:val="center"/>
        </w:trPr>
        <w:tc>
          <w:tcPr>
            <w:tcW w:w="3670" w:type="dxa"/>
            <w:tcBorders>
              <w:top w:val="nil"/>
              <w:left w:val="nil"/>
              <w:bottom w:val="nil"/>
              <w:right w:val="nil"/>
            </w:tcBorders>
            <w:noWrap/>
            <w:vAlign w:val="bottom"/>
          </w:tcPr>
          <w:p w:rsidR="000552A5" w:rsidRPr="00DE54AE" w:rsidRDefault="000552A5" w:rsidP="000552A5">
            <w:pPr>
              <w:jc w:val="center"/>
              <w:rPr>
                <w:rFonts w:ascii="Times New Roman" w:hAnsi="Times New Roman" w:cs="Times New Roman"/>
                <w:b/>
                <w:bCs/>
                <w:sz w:val="24"/>
                <w:szCs w:val="24"/>
              </w:rPr>
            </w:pPr>
            <w:r w:rsidRPr="00DE54AE">
              <w:rPr>
                <w:rFonts w:ascii="Times New Roman" w:hAnsi="Times New Roman" w:cs="Times New Roman"/>
                <w:b/>
                <w:bCs/>
                <w:sz w:val="24"/>
                <w:szCs w:val="24"/>
              </w:rPr>
              <w:t>Rango de incumplimiento</w:t>
            </w:r>
          </w:p>
        </w:tc>
        <w:tc>
          <w:tcPr>
            <w:tcW w:w="2880" w:type="dxa"/>
            <w:gridSpan w:val="2"/>
            <w:tcBorders>
              <w:top w:val="nil"/>
              <w:left w:val="nil"/>
              <w:bottom w:val="nil"/>
              <w:right w:val="nil"/>
            </w:tcBorders>
            <w:vAlign w:val="bottom"/>
          </w:tcPr>
          <w:p w:rsidR="000552A5" w:rsidRPr="00DE54AE" w:rsidRDefault="000552A5" w:rsidP="000552A5">
            <w:pPr>
              <w:jc w:val="center"/>
              <w:rPr>
                <w:rFonts w:ascii="Times New Roman" w:hAnsi="Times New Roman" w:cs="Times New Roman"/>
                <w:b/>
                <w:bCs/>
                <w:sz w:val="24"/>
                <w:szCs w:val="24"/>
              </w:rPr>
            </w:pPr>
            <w:r w:rsidRPr="00DE54AE">
              <w:rPr>
                <w:rFonts w:ascii="Times New Roman" w:hAnsi="Times New Roman" w:cs="Times New Roman"/>
                <w:b/>
                <w:bCs/>
                <w:sz w:val="24"/>
                <w:szCs w:val="24"/>
              </w:rPr>
              <w:t>Pesos por contaminantes básicos</w:t>
            </w:r>
          </w:p>
        </w:tc>
        <w:tc>
          <w:tcPr>
            <w:tcW w:w="2520" w:type="dxa"/>
            <w:gridSpan w:val="2"/>
            <w:tcBorders>
              <w:top w:val="nil"/>
              <w:left w:val="nil"/>
              <w:bottom w:val="nil"/>
              <w:right w:val="nil"/>
            </w:tcBorders>
            <w:vAlign w:val="bottom"/>
          </w:tcPr>
          <w:p w:rsidR="000552A5" w:rsidRPr="00DE54AE" w:rsidRDefault="000552A5" w:rsidP="000552A5">
            <w:pPr>
              <w:jc w:val="center"/>
              <w:rPr>
                <w:rFonts w:ascii="Times New Roman" w:hAnsi="Times New Roman" w:cs="Times New Roman"/>
                <w:b/>
                <w:bCs/>
                <w:sz w:val="24"/>
                <w:szCs w:val="24"/>
              </w:rPr>
            </w:pPr>
            <w:r w:rsidRPr="00DE54AE">
              <w:rPr>
                <w:rFonts w:ascii="Times New Roman" w:hAnsi="Times New Roman" w:cs="Times New Roman"/>
                <w:b/>
                <w:bCs/>
                <w:sz w:val="24"/>
                <w:szCs w:val="24"/>
              </w:rPr>
              <w:t>Pesos por metales pesados y cianuros</w:t>
            </w:r>
          </w:p>
        </w:tc>
      </w:tr>
      <w:tr w:rsidR="000552A5" w:rsidRPr="00DE54AE" w:rsidTr="000552A5">
        <w:trPr>
          <w:trHeight w:val="255"/>
          <w:tblHeader/>
          <w:jc w:val="center"/>
        </w:trPr>
        <w:tc>
          <w:tcPr>
            <w:tcW w:w="3670" w:type="dxa"/>
            <w:tcBorders>
              <w:top w:val="nil"/>
              <w:left w:val="nil"/>
              <w:bottom w:val="nil"/>
              <w:right w:val="nil"/>
            </w:tcBorders>
            <w:noWrap/>
            <w:vAlign w:val="bottom"/>
          </w:tcPr>
          <w:p w:rsidR="000552A5" w:rsidRPr="00DE54AE" w:rsidRDefault="000552A5" w:rsidP="000552A5">
            <w:pPr>
              <w:jc w:val="center"/>
              <w:rPr>
                <w:rFonts w:ascii="Times New Roman" w:hAnsi="Times New Roman" w:cs="Times New Roman"/>
                <w:sz w:val="24"/>
                <w:szCs w:val="24"/>
              </w:rPr>
            </w:pP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1erSem.</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2doSem.</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1erSem.</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2doSem.</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0.00</w:t>
            </w:r>
            <w:proofErr w:type="gramEnd"/>
            <w:r w:rsidRPr="00DE54AE">
              <w:rPr>
                <w:rFonts w:ascii="Times New Roman" w:hAnsi="Times New Roman" w:cs="Times New Roman"/>
                <w:sz w:val="24"/>
                <w:szCs w:val="24"/>
              </w:rPr>
              <w:t xml:space="preserve"> y hasta  0.10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0</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0</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0</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0.10</w:t>
            </w:r>
            <w:proofErr w:type="gramEnd"/>
            <w:r w:rsidRPr="00DE54AE">
              <w:rPr>
                <w:rFonts w:ascii="Times New Roman" w:hAnsi="Times New Roman" w:cs="Times New Roman"/>
                <w:sz w:val="24"/>
                <w:szCs w:val="24"/>
              </w:rPr>
              <w:t xml:space="preserve"> y hasta  0.20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0.94</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1.04</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37.99</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42.22</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0.20</w:t>
            </w:r>
            <w:proofErr w:type="gramEnd"/>
            <w:r w:rsidRPr="00DE54AE">
              <w:rPr>
                <w:rFonts w:ascii="Times New Roman" w:hAnsi="Times New Roman" w:cs="Times New Roman"/>
                <w:sz w:val="24"/>
                <w:szCs w:val="24"/>
              </w:rPr>
              <w:t xml:space="preserve"> y hasta  0.30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1.12</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1.24</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45.10</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50.12</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0.30</w:t>
            </w:r>
            <w:proofErr w:type="gramEnd"/>
            <w:r w:rsidRPr="00DE54AE">
              <w:rPr>
                <w:rFonts w:ascii="Times New Roman" w:hAnsi="Times New Roman" w:cs="Times New Roman"/>
                <w:sz w:val="24"/>
                <w:szCs w:val="24"/>
              </w:rPr>
              <w:t xml:space="preserve"> y hasta  0.40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1.24</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1.37</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49.86</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55.41</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0.40</w:t>
            </w:r>
            <w:proofErr w:type="gramEnd"/>
            <w:r w:rsidRPr="00DE54AE">
              <w:rPr>
                <w:rFonts w:ascii="Times New Roman" w:hAnsi="Times New Roman" w:cs="Times New Roman"/>
                <w:sz w:val="24"/>
                <w:szCs w:val="24"/>
              </w:rPr>
              <w:t xml:space="preserve"> y hasta  0.50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1.33</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1.47</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53.53</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59.49</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0.50</w:t>
            </w:r>
            <w:proofErr w:type="gramEnd"/>
            <w:r w:rsidRPr="00DE54AE">
              <w:rPr>
                <w:rFonts w:ascii="Times New Roman" w:hAnsi="Times New Roman" w:cs="Times New Roman"/>
                <w:sz w:val="24"/>
                <w:szCs w:val="24"/>
              </w:rPr>
              <w:t xml:space="preserve"> y hasta  0.60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1.41</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1.56</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56.57</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62.87</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0.60</w:t>
            </w:r>
            <w:proofErr w:type="gramEnd"/>
            <w:r w:rsidRPr="00DE54AE">
              <w:rPr>
                <w:rFonts w:ascii="Times New Roman" w:hAnsi="Times New Roman" w:cs="Times New Roman"/>
                <w:sz w:val="24"/>
                <w:szCs w:val="24"/>
              </w:rPr>
              <w:t xml:space="preserve"> y hasta  0.70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1.47</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1.63</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58.18</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65.77</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0.70</w:t>
            </w:r>
            <w:proofErr w:type="gramEnd"/>
            <w:r w:rsidRPr="00DE54AE">
              <w:rPr>
                <w:rFonts w:ascii="Times New Roman" w:hAnsi="Times New Roman" w:cs="Times New Roman"/>
                <w:sz w:val="24"/>
                <w:szCs w:val="24"/>
              </w:rPr>
              <w:t xml:space="preserve"> y hasta  0.80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1.53</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1.70</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61.48</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68.33</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0.80</w:t>
            </w:r>
            <w:proofErr w:type="gramEnd"/>
            <w:r w:rsidRPr="00DE54AE">
              <w:rPr>
                <w:rFonts w:ascii="Times New Roman" w:hAnsi="Times New Roman" w:cs="Times New Roman"/>
                <w:sz w:val="24"/>
                <w:szCs w:val="24"/>
              </w:rPr>
              <w:t xml:space="preserve"> y hasta  0.90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1.58</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1.75</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63.55</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70.63</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0.90</w:t>
            </w:r>
            <w:proofErr w:type="gramEnd"/>
            <w:r w:rsidRPr="00DE54AE">
              <w:rPr>
                <w:rFonts w:ascii="Times New Roman" w:hAnsi="Times New Roman" w:cs="Times New Roman"/>
                <w:sz w:val="24"/>
                <w:szCs w:val="24"/>
              </w:rPr>
              <w:t xml:space="preserve"> y hasta  1.00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1.63</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1.81</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65.43</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72.72</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1.00</w:t>
            </w:r>
            <w:proofErr w:type="gramEnd"/>
            <w:r w:rsidRPr="00DE54AE">
              <w:rPr>
                <w:rFonts w:ascii="Times New Roman" w:hAnsi="Times New Roman" w:cs="Times New Roman"/>
                <w:sz w:val="24"/>
                <w:szCs w:val="24"/>
              </w:rPr>
              <w:t xml:space="preserve"> y hasta  1.10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1.67</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1.85</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67.15</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74.63</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1.10</w:t>
            </w:r>
            <w:proofErr w:type="gramEnd"/>
            <w:r w:rsidRPr="00DE54AE">
              <w:rPr>
                <w:rFonts w:ascii="Times New Roman" w:hAnsi="Times New Roman" w:cs="Times New Roman"/>
                <w:sz w:val="24"/>
                <w:szCs w:val="24"/>
              </w:rPr>
              <w:t xml:space="preserve"> y hasta  1.20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1.71</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1.90</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68.76</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76.42</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1.20</w:t>
            </w:r>
            <w:proofErr w:type="gramEnd"/>
            <w:r w:rsidRPr="00DE54AE">
              <w:rPr>
                <w:rFonts w:ascii="Times New Roman" w:hAnsi="Times New Roman" w:cs="Times New Roman"/>
                <w:sz w:val="24"/>
                <w:szCs w:val="24"/>
              </w:rPr>
              <w:t xml:space="preserve"> y hasta  1.30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1.75</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1.94</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70.25</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78.08</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1.30</w:t>
            </w:r>
            <w:proofErr w:type="gramEnd"/>
            <w:r w:rsidRPr="00DE54AE">
              <w:rPr>
                <w:rFonts w:ascii="Times New Roman" w:hAnsi="Times New Roman" w:cs="Times New Roman"/>
                <w:sz w:val="24"/>
                <w:szCs w:val="24"/>
              </w:rPr>
              <w:t xml:space="preserve"> y hasta  1.40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1.79</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1.98</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71.66</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79.65</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1.40</w:t>
            </w:r>
            <w:proofErr w:type="gramEnd"/>
            <w:r w:rsidRPr="00DE54AE">
              <w:rPr>
                <w:rFonts w:ascii="Times New Roman" w:hAnsi="Times New Roman" w:cs="Times New Roman"/>
                <w:sz w:val="24"/>
                <w:szCs w:val="24"/>
              </w:rPr>
              <w:t xml:space="preserve"> y hasta  1.50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1.82</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2.02</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72.96</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81.11</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1.50</w:t>
            </w:r>
            <w:proofErr w:type="gramEnd"/>
            <w:r w:rsidRPr="00DE54AE">
              <w:rPr>
                <w:rFonts w:ascii="Times New Roman" w:hAnsi="Times New Roman" w:cs="Times New Roman"/>
                <w:sz w:val="24"/>
                <w:szCs w:val="24"/>
              </w:rPr>
              <w:t xml:space="preserve"> y hasta  1.60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1.85</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2.05</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74.24</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82.51</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1.60</w:t>
            </w:r>
            <w:proofErr w:type="gramEnd"/>
            <w:r w:rsidRPr="00DE54AE">
              <w:rPr>
                <w:rFonts w:ascii="Times New Roman" w:hAnsi="Times New Roman" w:cs="Times New Roman"/>
                <w:sz w:val="24"/>
                <w:szCs w:val="24"/>
              </w:rPr>
              <w:t xml:space="preserve"> y hasta  1.70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1.88</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2.08</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75.44</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83.85</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lastRenderedPageBreak/>
              <w:t xml:space="preserve">Mayor </w:t>
            </w:r>
            <w:proofErr w:type="gramStart"/>
            <w:r w:rsidRPr="00DE54AE">
              <w:rPr>
                <w:rFonts w:ascii="Times New Roman" w:hAnsi="Times New Roman" w:cs="Times New Roman"/>
                <w:sz w:val="24"/>
                <w:szCs w:val="24"/>
              </w:rPr>
              <w:t>de  1.70</w:t>
            </w:r>
            <w:proofErr w:type="gramEnd"/>
            <w:r w:rsidRPr="00DE54AE">
              <w:rPr>
                <w:rFonts w:ascii="Times New Roman" w:hAnsi="Times New Roman" w:cs="Times New Roman"/>
                <w:sz w:val="24"/>
                <w:szCs w:val="24"/>
              </w:rPr>
              <w:t xml:space="preserve"> y hasta  1.80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1.91</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2.12</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76.58</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85.11</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1.80</w:t>
            </w:r>
            <w:proofErr w:type="gramEnd"/>
            <w:r w:rsidRPr="00DE54AE">
              <w:rPr>
                <w:rFonts w:ascii="Times New Roman" w:hAnsi="Times New Roman" w:cs="Times New Roman"/>
                <w:sz w:val="24"/>
                <w:szCs w:val="24"/>
              </w:rPr>
              <w:t xml:space="preserve"> y hasta  1.90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1.94</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2.15</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77.67</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86.33</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1.90</w:t>
            </w:r>
            <w:proofErr w:type="gramEnd"/>
            <w:r w:rsidRPr="00DE54AE">
              <w:rPr>
                <w:rFonts w:ascii="Times New Roman" w:hAnsi="Times New Roman" w:cs="Times New Roman"/>
                <w:sz w:val="24"/>
                <w:szCs w:val="24"/>
              </w:rPr>
              <w:t xml:space="preserve"> y hasta  2.00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1.96</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2.17</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78.71</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87.45</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2.00</w:t>
            </w:r>
            <w:proofErr w:type="gramEnd"/>
            <w:r w:rsidRPr="00DE54AE">
              <w:rPr>
                <w:rFonts w:ascii="Times New Roman" w:hAnsi="Times New Roman" w:cs="Times New Roman"/>
                <w:sz w:val="24"/>
                <w:szCs w:val="24"/>
              </w:rPr>
              <w:t xml:space="preserve"> y hasta  2.10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1.99</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2.21</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79.72</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88.60</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2.10</w:t>
            </w:r>
            <w:proofErr w:type="gramEnd"/>
            <w:r w:rsidRPr="00DE54AE">
              <w:rPr>
                <w:rFonts w:ascii="Times New Roman" w:hAnsi="Times New Roman" w:cs="Times New Roman"/>
                <w:sz w:val="24"/>
                <w:szCs w:val="24"/>
              </w:rPr>
              <w:t xml:space="preserve"> y hasta  2.20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2.01</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2.23</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80.69</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89.68</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2.20</w:t>
            </w:r>
            <w:proofErr w:type="gramEnd"/>
            <w:r w:rsidRPr="00DE54AE">
              <w:rPr>
                <w:rFonts w:ascii="Times New Roman" w:hAnsi="Times New Roman" w:cs="Times New Roman"/>
                <w:sz w:val="24"/>
                <w:szCs w:val="24"/>
              </w:rPr>
              <w:t xml:space="preserve"> y hasta  2.30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2.04</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2.26</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81.62</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90.72</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2.30</w:t>
            </w:r>
            <w:proofErr w:type="gramEnd"/>
            <w:r w:rsidRPr="00DE54AE">
              <w:rPr>
                <w:rFonts w:ascii="Times New Roman" w:hAnsi="Times New Roman" w:cs="Times New Roman"/>
                <w:sz w:val="24"/>
                <w:szCs w:val="24"/>
              </w:rPr>
              <w:t xml:space="preserve"> y hasta  2.40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2.06</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2.28</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82.52</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91.72</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2.40</w:t>
            </w:r>
            <w:proofErr w:type="gramEnd"/>
            <w:r w:rsidRPr="00DE54AE">
              <w:rPr>
                <w:rFonts w:ascii="Times New Roman" w:hAnsi="Times New Roman" w:cs="Times New Roman"/>
                <w:sz w:val="24"/>
                <w:szCs w:val="24"/>
              </w:rPr>
              <w:t xml:space="preserve"> y hasta  2.50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2.08</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2.31</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83.40</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92.69</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2.50</w:t>
            </w:r>
            <w:proofErr w:type="gramEnd"/>
            <w:r w:rsidRPr="00DE54AE">
              <w:rPr>
                <w:rFonts w:ascii="Times New Roman" w:hAnsi="Times New Roman" w:cs="Times New Roman"/>
                <w:sz w:val="24"/>
                <w:szCs w:val="24"/>
              </w:rPr>
              <w:t xml:space="preserve"> y hasta  2.60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2.10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2.33</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84.24</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93.63</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2.60</w:t>
            </w:r>
            <w:proofErr w:type="gramEnd"/>
            <w:r w:rsidRPr="00DE54AE">
              <w:rPr>
                <w:rFonts w:ascii="Times New Roman" w:hAnsi="Times New Roman" w:cs="Times New Roman"/>
                <w:sz w:val="24"/>
                <w:szCs w:val="24"/>
              </w:rPr>
              <w:t xml:space="preserve"> y hasta  2.70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2.12</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2.35</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85.06</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94.54</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2.70</w:t>
            </w:r>
            <w:proofErr w:type="gramEnd"/>
            <w:r w:rsidRPr="00DE54AE">
              <w:rPr>
                <w:rFonts w:ascii="Times New Roman" w:hAnsi="Times New Roman" w:cs="Times New Roman"/>
                <w:sz w:val="24"/>
                <w:szCs w:val="24"/>
              </w:rPr>
              <w:t xml:space="preserve"> y hasta  2.80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2.14</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2.37</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85.86</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95.43</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2.80</w:t>
            </w:r>
            <w:proofErr w:type="gramEnd"/>
            <w:r w:rsidRPr="00DE54AE">
              <w:rPr>
                <w:rFonts w:ascii="Times New Roman" w:hAnsi="Times New Roman" w:cs="Times New Roman"/>
                <w:sz w:val="24"/>
                <w:szCs w:val="24"/>
              </w:rPr>
              <w:t xml:space="preserve"> y hasta  2.90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2.16</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2.40</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86.64</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96.30</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2.90</w:t>
            </w:r>
            <w:proofErr w:type="gramEnd"/>
            <w:r w:rsidRPr="00DE54AE">
              <w:rPr>
                <w:rFonts w:ascii="Times New Roman" w:hAnsi="Times New Roman" w:cs="Times New Roman"/>
                <w:sz w:val="24"/>
                <w:szCs w:val="24"/>
              </w:rPr>
              <w:t xml:space="preserve"> y hasta  3.00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2.18</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2.42</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87.39</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97.13</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3.00</w:t>
            </w:r>
            <w:proofErr w:type="gramEnd"/>
            <w:r w:rsidRPr="00DE54AE">
              <w:rPr>
                <w:rFonts w:ascii="Times New Roman" w:hAnsi="Times New Roman" w:cs="Times New Roman"/>
                <w:sz w:val="24"/>
                <w:szCs w:val="24"/>
              </w:rPr>
              <w:t xml:space="preserve"> y hasta  3.10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2.20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2.44</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88.13</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97.95</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3.10</w:t>
            </w:r>
            <w:proofErr w:type="gramEnd"/>
            <w:r w:rsidRPr="00DE54AE">
              <w:rPr>
                <w:rFonts w:ascii="Times New Roman" w:hAnsi="Times New Roman" w:cs="Times New Roman"/>
                <w:sz w:val="24"/>
                <w:szCs w:val="24"/>
              </w:rPr>
              <w:t xml:space="preserve"> y hasta  3.20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2.22</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2.46</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88.85</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98.75</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3.20</w:t>
            </w:r>
            <w:proofErr w:type="gramEnd"/>
            <w:r w:rsidRPr="00DE54AE">
              <w:rPr>
                <w:rFonts w:ascii="Times New Roman" w:hAnsi="Times New Roman" w:cs="Times New Roman"/>
                <w:sz w:val="24"/>
                <w:szCs w:val="24"/>
              </w:rPr>
              <w:t xml:space="preserve"> y hasta  3.30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2.24</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2.48</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89.55</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99.53</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3.30</w:t>
            </w:r>
            <w:proofErr w:type="gramEnd"/>
            <w:r w:rsidRPr="00DE54AE">
              <w:rPr>
                <w:rFonts w:ascii="Times New Roman" w:hAnsi="Times New Roman" w:cs="Times New Roman"/>
                <w:sz w:val="24"/>
                <w:szCs w:val="24"/>
              </w:rPr>
              <w:t xml:space="preserve"> y hasta  3.40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2.25</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2.50</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90.23</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100.29</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lastRenderedPageBreak/>
              <w:t xml:space="preserve">Mayor </w:t>
            </w:r>
            <w:proofErr w:type="gramStart"/>
            <w:r w:rsidRPr="00DE54AE">
              <w:rPr>
                <w:rFonts w:ascii="Times New Roman" w:hAnsi="Times New Roman" w:cs="Times New Roman"/>
                <w:sz w:val="24"/>
                <w:szCs w:val="24"/>
              </w:rPr>
              <w:t>de  3.40</w:t>
            </w:r>
            <w:proofErr w:type="gramEnd"/>
            <w:r w:rsidRPr="00DE54AE">
              <w:rPr>
                <w:rFonts w:ascii="Times New Roman" w:hAnsi="Times New Roman" w:cs="Times New Roman"/>
                <w:sz w:val="24"/>
                <w:szCs w:val="24"/>
              </w:rPr>
              <w:t xml:space="preserve"> y hasta  3.50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2.27</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2.52</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90.90</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101.03</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3.50</w:t>
            </w:r>
            <w:proofErr w:type="gramEnd"/>
            <w:r w:rsidRPr="00DE54AE">
              <w:rPr>
                <w:rFonts w:ascii="Times New Roman" w:hAnsi="Times New Roman" w:cs="Times New Roman"/>
                <w:sz w:val="24"/>
                <w:szCs w:val="24"/>
              </w:rPr>
              <w:t xml:space="preserve"> y hasta  3.60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2.29</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2.54</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91.55</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101.75</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3.60</w:t>
            </w:r>
            <w:proofErr w:type="gramEnd"/>
            <w:r w:rsidRPr="00DE54AE">
              <w:rPr>
                <w:rFonts w:ascii="Times New Roman" w:hAnsi="Times New Roman" w:cs="Times New Roman"/>
                <w:sz w:val="24"/>
                <w:szCs w:val="24"/>
              </w:rPr>
              <w:t xml:space="preserve"> y hasta  3.70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2.30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2.55</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92.19</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102.46</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3.70</w:t>
            </w:r>
            <w:proofErr w:type="gramEnd"/>
            <w:r w:rsidRPr="00DE54AE">
              <w:rPr>
                <w:rFonts w:ascii="Times New Roman" w:hAnsi="Times New Roman" w:cs="Times New Roman"/>
                <w:sz w:val="24"/>
                <w:szCs w:val="24"/>
              </w:rPr>
              <w:t xml:space="preserve"> y hasta  3.80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2.32</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2.57</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92.82</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103.16</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3.80</w:t>
            </w:r>
            <w:proofErr w:type="gramEnd"/>
            <w:r w:rsidRPr="00DE54AE">
              <w:rPr>
                <w:rFonts w:ascii="Times New Roman" w:hAnsi="Times New Roman" w:cs="Times New Roman"/>
                <w:sz w:val="24"/>
                <w:szCs w:val="24"/>
              </w:rPr>
              <w:t xml:space="preserve"> y hasta  3.90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2.34</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2.60</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93.44</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103.85</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3.90</w:t>
            </w:r>
            <w:proofErr w:type="gramEnd"/>
            <w:r w:rsidRPr="00DE54AE">
              <w:rPr>
                <w:rFonts w:ascii="Times New Roman" w:hAnsi="Times New Roman" w:cs="Times New Roman"/>
                <w:sz w:val="24"/>
                <w:szCs w:val="24"/>
              </w:rPr>
              <w:t xml:space="preserve"> y hasta  4.00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2.35</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2.61</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94.04</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104.52</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4.00</w:t>
            </w:r>
            <w:proofErr w:type="gramEnd"/>
            <w:r w:rsidRPr="00DE54AE">
              <w:rPr>
                <w:rFonts w:ascii="Times New Roman" w:hAnsi="Times New Roman" w:cs="Times New Roman"/>
                <w:sz w:val="24"/>
                <w:szCs w:val="24"/>
              </w:rPr>
              <w:t xml:space="preserve"> y hasta  4.10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2.37</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2.63</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94.63</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105.18</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4.10</w:t>
            </w:r>
            <w:proofErr w:type="gramEnd"/>
            <w:r w:rsidRPr="00DE54AE">
              <w:rPr>
                <w:rFonts w:ascii="Times New Roman" w:hAnsi="Times New Roman" w:cs="Times New Roman"/>
                <w:sz w:val="24"/>
                <w:szCs w:val="24"/>
              </w:rPr>
              <w:t xml:space="preserve"> y hasta  4.20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2.38</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2.64</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95.21</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105.82</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4.20</w:t>
            </w:r>
            <w:proofErr w:type="gramEnd"/>
            <w:r w:rsidRPr="00DE54AE">
              <w:rPr>
                <w:rFonts w:ascii="Times New Roman" w:hAnsi="Times New Roman" w:cs="Times New Roman"/>
                <w:sz w:val="24"/>
                <w:szCs w:val="24"/>
              </w:rPr>
              <w:t xml:space="preserve"> y hasta  4.30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2.39</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2.65</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95.78</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106.45</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4.30</w:t>
            </w:r>
            <w:proofErr w:type="gramEnd"/>
            <w:r w:rsidRPr="00DE54AE">
              <w:rPr>
                <w:rFonts w:ascii="Times New Roman" w:hAnsi="Times New Roman" w:cs="Times New Roman"/>
                <w:sz w:val="24"/>
                <w:szCs w:val="24"/>
              </w:rPr>
              <w:t xml:space="preserve"> y hasta  4.40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2.41</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2.67</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96.34</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107.06</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4.40</w:t>
            </w:r>
            <w:proofErr w:type="gramEnd"/>
            <w:r w:rsidRPr="00DE54AE">
              <w:rPr>
                <w:rFonts w:ascii="Times New Roman" w:hAnsi="Times New Roman" w:cs="Times New Roman"/>
                <w:sz w:val="24"/>
                <w:szCs w:val="24"/>
              </w:rPr>
              <w:t xml:space="preserve"> y hasta  4.50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2.42</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2.68</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96.89</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107.69</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4.50</w:t>
            </w:r>
            <w:proofErr w:type="gramEnd"/>
            <w:r w:rsidRPr="00DE54AE">
              <w:rPr>
                <w:rFonts w:ascii="Times New Roman" w:hAnsi="Times New Roman" w:cs="Times New Roman"/>
                <w:sz w:val="24"/>
                <w:szCs w:val="24"/>
              </w:rPr>
              <w:t xml:space="preserve"> y hasta  4.60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2.44</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2.71</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97.43</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108.29</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4.60</w:t>
            </w:r>
            <w:proofErr w:type="gramEnd"/>
            <w:r w:rsidRPr="00DE54AE">
              <w:rPr>
                <w:rFonts w:ascii="Times New Roman" w:hAnsi="Times New Roman" w:cs="Times New Roman"/>
                <w:sz w:val="24"/>
                <w:szCs w:val="24"/>
              </w:rPr>
              <w:t xml:space="preserve"> y hasta  4.70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2.45</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2.72</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97.96</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108.88</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4.70</w:t>
            </w:r>
            <w:proofErr w:type="gramEnd"/>
            <w:r w:rsidRPr="00DE54AE">
              <w:rPr>
                <w:rFonts w:ascii="Times New Roman" w:hAnsi="Times New Roman" w:cs="Times New Roman"/>
                <w:sz w:val="24"/>
                <w:szCs w:val="24"/>
              </w:rPr>
              <w:t xml:space="preserve"> y hasta  4.80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2.46</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2.73</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98.48</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109.46</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4.80</w:t>
            </w:r>
            <w:proofErr w:type="gramEnd"/>
            <w:r w:rsidRPr="00DE54AE">
              <w:rPr>
                <w:rFonts w:ascii="Times New Roman" w:hAnsi="Times New Roman" w:cs="Times New Roman"/>
                <w:sz w:val="24"/>
                <w:szCs w:val="24"/>
              </w:rPr>
              <w:t xml:space="preserve"> y hasta  4.90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2.48</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2.75</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99.00</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110.03</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4.90</w:t>
            </w:r>
            <w:proofErr w:type="gramEnd"/>
            <w:r w:rsidRPr="00DE54AE">
              <w:rPr>
                <w:rFonts w:ascii="Times New Roman" w:hAnsi="Times New Roman" w:cs="Times New Roman"/>
                <w:sz w:val="24"/>
                <w:szCs w:val="24"/>
              </w:rPr>
              <w:t xml:space="preserve"> y hasta  5.00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2.49</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2.76</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99.50</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110.59</w:t>
            </w:r>
          </w:p>
        </w:tc>
      </w:tr>
      <w:tr w:rsidR="000552A5" w:rsidRPr="00DE54AE" w:rsidTr="000552A5">
        <w:trPr>
          <w:trHeight w:val="255"/>
          <w:jc w:val="center"/>
        </w:trPr>
        <w:tc>
          <w:tcPr>
            <w:tcW w:w="3670" w:type="dxa"/>
            <w:tcBorders>
              <w:top w:val="nil"/>
              <w:left w:val="nil"/>
              <w:bottom w:val="nil"/>
              <w:right w:val="nil"/>
            </w:tcBorders>
            <w:noWrap/>
            <w:vAlign w:val="bottom"/>
          </w:tcPr>
          <w:p w:rsidR="000552A5" w:rsidRPr="00DE54AE" w:rsidRDefault="000552A5" w:rsidP="000552A5">
            <w:pPr>
              <w:rPr>
                <w:rFonts w:ascii="Times New Roman" w:hAnsi="Times New Roman" w:cs="Times New Roman"/>
                <w:sz w:val="24"/>
                <w:szCs w:val="24"/>
              </w:rPr>
            </w:pPr>
            <w:r w:rsidRPr="00DE54AE">
              <w:rPr>
                <w:rFonts w:ascii="Times New Roman" w:hAnsi="Times New Roman" w:cs="Times New Roman"/>
                <w:sz w:val="24"/>
                <w:szCs w:val="24"/>
              </w:rPr>
              <w:t xml:space="preserve">Mayor </w:t>
            </w:r>
            <w:proofErr w:type="gramStart"/>
            <w:r w:rsidRPr="00DE54AE">
              <w:rPr>
                <w:rFonts w:ascii="Times New Roman" w:hAnsi="Times New Roman" w:cs="Times New Roman"/>
                <w:sz w:val="24"/>
                <w:szCs w:val="24"/>
              </w:rPr>
              <w:t>de  5</w:t>
            </w:r>
            <w:proofErr w:type="gramEnd"/>
            <w:r w:rsidRPr="00DE54AE">
              <w:rPr>
                <w:rFonts w:ascii="Times New Roman" w:hAnsi="Times New Roman" w:cs="Times New Roman"/>
                <w:sz w:val="24"/>
                <w:szCs w:val="24"/>
              </w:rPr>
              <w:t>.00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2.50</w:t>
            </w:r>
          </w:p>
        </w:tc>
        <w:tc>
          <w:tcPr>
            <w:tcW w:w="144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2.77</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100.00</w:t>
            </w:r>
          </w:p>
        </w:tc>
        <w:tc>
          <w:tcPr>
            <w:tcW w:w="1260" w:type="dxa"/>
            <w:tcBorders>
              <w:top w:val="nil"/>
              <w:left w:val="nil"/>
              <w:bottom w:val="nil"/>
              <w:right w:val="nil"/>
            </w:tcBorders>
            <w:noWrap/>
            <w:vAlign w:val="bottom"/>
          </w:tcPr>
          <w:p w:rsidR="000552A5" w:rsidRPr="00DE54AE" w:rsidRDefault="000552A5" w:rsidP="000552A5">
            <w:pPr>
              <w:jc w:val="right"/>
              <w:rPr>
                <w:rFonts w:ascii="Times New Roman" w:hAnsi="Times New Roman" w:cs="Times New Roman"/>
                <w:sz w:val="24"/>
                <w:szCs w:val="24"/>
              </w:rPr>
            </w:pPr>
            <w:r w:rsidRPr="00DE54AE">
              <w:rPr>
                <w:rFonts w:ascii="Times New Roman" w:hAnsi="Times New Roman" w:cs="Times New Roman"/>
                <w:sz w:val="24"/>
                <w:szCs w:val="24"/>
              </w:rPr>
              <w:t>111.15</w:t>
            </w:r>
          </w:p>
        </w:tc>
      </w:tr>
    </w:tbl>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lastRenderedPageBreak/>
        <w:t>III.- Los propietarios o poseedores de baldíos, frente a los cuales pase la red de distribución de agua potable y redes de atarjeas de alcantarillado, en tanto no hagan uso de los servicios, pagarán al organismo operador una cuota fija por mantenimiento y conservación de la infraestructura de agua potable y alcantarillado, en términos de la superficie de los predios.</w:t>
      </w:r>
    </w:p>
    <w:p w:rsidR="00A1147A" w:rsidRPr="00DE54AE" w:rsidRDefault="00A1147A" w:rsidP="000552A5">
      <w:pPr>
        <w:autoSpaceDE w:val="0"/>
        <w:autoSpaceDN w:val="0"/>
        <w:adjustRightInd w:val="0"/>
        <w:jc w:val="both"/>
        <w:rPr>
          <w:rFonts w:ascii="Times New Roman" w:hAnsi="Times New Roman" w:cs="Times New Roman"/>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La cuota mínima señalada en el Artículo 1ro. corresponderá a los predios con una superficie de hasta 250 m2, pagando $0.20 (veinte centavos) por cada m2 de superficie que exceda de los 250 m2 y hasta 1000 m2 y $0.01 por cada m2 excedente a dicha superficie.</w:t>
      </w:r>
    </w:p>
    <w:p w:rsidR="00A1147A" w:rsidRPr="00DE54AE" w:rsidRDefault="00A1147A" w:rsidP="000552A5">
      <w:pPr>
        <w:autoSpaceDE w:val="0"/>
        <w:autoSpaceDN w:val="0"/>
        <w:adjustRightInd w:val="0"/>
        <w:jc w:val="both"/>
        <w:rPr>
          <w:rFonts w:ascii="Times New Roman" w:hAnsi="Times New Roman" w:cs="Times New Roman"/>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 xml:space="preserve">Artículo 21.- </w:t>
      </w:r>
      <w:r w:rsidRPr="00DE54AE">
        <w:rPr>
          <w:rFonts w:ascii="Times New Roman" w:hAnsi="Times New Roman" w:cs="Times New Roman"/>
          <w:color w:val="000000"/>
          <w:sz w:val="24"/>
          <w:szCs w:val="24"/>
        </w:rPr>
        <w:t>El consumo de agua potable en cualquier otra forma diversa a las consideradas anteriormente, deberá cubrirse conforme a los costos correspondientes para la prestación del servicio, calculado por el Organismo Operador Municipal de Agua Potable, Alcantarillado y Saneamiento de Benito Juárez, Sonora.</w:t>
      </w:r>
    </w:p>
    <w:p w:rsidR="00A1147A" w:rsidRPr="00DE54AE" w:rsidRDefault="00A1147A" w:rsidP="000552A5">
      <w:pPr>
        <w:autoSpaceDE w:val="0"/>
        <w:autoSpaceDN w:val="0"/>
        <w:adjustRightInd w:val="0"/>
        <w:jc w:val="both"/>
        <w:rPr>
          <w:rFonts w:ascii="Times New Roman" w:hAnsi="Times New Roman" w:cs="Times New Roman"/>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 xml:space="preserve">Artículo 22.- </w:t>
      </w:r>
      <w:r w:rsidRPr="00DE54AE">
        <w:rPr>
          <w:rFonts w:ascii="Times New Roman" w:hAnsi="Times New Roman" w:cs="Times New Roman"/>
          <w:color w:val="000000"/>
          <w:sz w:val="24"/>
          <w:szCs w:val="24"/>
        </w:rPr>
        <w:t>Cuando el servicio de agua potable sea limitado por el organismo operador conforme el Artículo 168 y sea suspendida la descarga de drenaje conforme el Artículo163 de la Ley de Agua del Estado de Sonora el usuario deberá pagar por el retiro de la limitación, una cuota especial equivalente a 2 Veces la Unidad de Medida y Actualización Vigente y el costo de reparación de los daños causados por la limitación o suspensión de la descarga de drenaje conforme al Artículo 181 de la Ley de Agua del Estado de Sonora.</w:t>
      </w:r>
    </w:p>
    <w:p w:rsidR="00A1147A" w:rsidRPr="00DE54AE" w:rsidRDefault="00A1147A" w:rsidP="000552A5">
      <w:pPr>
        <w:autoSpaceDE w:val="0"/>
        <w:autoSpaceDN w:val="0"/>
        <w:adjustRightInd w:val="0"/>
        <w:jc w:val="both"/>
        <w:rPr>
          <w:rFonts w:ascii="Times New Roman" w:hAnsi="Times New Roman" w:cs="Times New Roman"/>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 xml:space="preserve">Artículo 23.- </w:t>
      </w:r>
      <w:r w:rsidRPr="00DE54AE">
        <w:rPr>
          <w:rFonts w:ascii="Times New Roman" w:hAnsi="Times New Roman" w:cs="Times New Roman"/>
          <w:color w:val="000000"/>
          <w:sz w:val="24"/>
          <w:szCs w:val="24"/>
        </w:rPr>
        <w:t>Cuando algún usuario del servicio no pague el importe de su recibo por la cantidad especificada en el período de consumo correspondiente dentro de la fecha límite para efectuar dicho pago, éste se hará acreedor a un cargo adicional equivalente al 10% del adeudo total, mismo que se cargará en el siguiente recibo.</w:t>
      </w:r>
    </w:p>
    <w:p w:rsidR="00A1147A" w:rsidRPr="00DE54AE" w:rsidRDefault="00A1147A" w:rsidP="000552A5">
      <w:pPr>
        <w:autoSpaceDE w:val="0"/>
        <w:autoSpaceDN w:val="0"/>
        <w:adjustRightInd w:val="0"/>
        <w:jc w:val="both"/>
        <w:rPr>
          <w:rFonts w:ascii="Times New Roman" w:hAnsi="Times New Roman" w:cs="Times New Roman"/>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Artículo 24.-</w:t>
      </w:r>
      <w:r w:rsidRPr="00DE54AE">
        <w:rPr>
          <w:rFonts w:ascii="Times New Roman" w:hAnsi="Times New Roman" w:cs="Times New Roman"/>
          <w:color w:val="000000"/>
          <w:sz w:val="24"/>
          <w:szCs w:val="24"/>
        </w:rPr>
        <w:t xml:space="preserve"> Los propietarios y/o poseedores de predios no edificados, frente a los cuales se encuentren localizadas las redes de distribución de agua potable y atarjeas de alcantarillado, pagarán al Organismo Operador Municipal de Agua Potable, Alcantarillado y Saneamiento de Benito Juárez, Sonora, una cuota equivalente al consumo mínimo mensual, en tanto no hagan uso de tales servicios, cuando hagan uso de estos servicios deberán de cumplir con los requisitos de </w:t>
      </w:r>
      <w:r w:rsidRPr="00DE54AE">
        <w:rPr>
          <w:rFonts w:ascii="Times New Roman" w:hAnsi="Times New Roman" w:cs="Times New Roman"/>
          <w:color w:val="000000"/>
          <w:sz w:val="24"/>
          <w:szCs w:val="24"/>
        </w:rPr>
        <w:lastRenderedPageBreak/>
        <w:t>contratación, establecido en el Artículo 115 y demás relativos y aplicables de la Ley de Agua del Estado de Sonora.</w:t>
      </w:r>
    </w:p>
    <w:p w:rsidR="00A1147A" w:rsidRPr="00DE54AE" w:rsidRDefault="00A1147A" w:rsidP="000552A5">
      <w:pPr>
        <w:autoSpaceDE w:val="0"/>
        <w:autoSpaceDN w:val="0"/>
        <w:adjustRightInd w:val="0"/>
        <w:jc w:val="both"/>
        <w:rPr>
          <w:rFonts w:ascii="Times New Roman" w:hAnsi="Times New Roman" w:cs="Times New Roman"/>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En el caso en que las instalaciones de toma de agua y descarga de drenaje sean solicitadas en zona de calles pavimentadas, se deberá recabar el permiso expedido por el Ayuntamiento, mediante su departamento de Desarrollo Urbano Ecología y Obras Publicas o equivalente que determinarán quien se encargará de la reposición del pavimento asfalto, de la calle y su costo, con fundamento en el Artículo 104 de la ley de Hacienda Municipal.  </w:t>
      </w:r>
    </w:p>
    <w:p w:rsidR="00A1147A" w:rsidRPr="00DE54AE" w:rsidRDefault="00A1147A" w:rsidP="000552A5">
      <w:pPr>
        <w:autoSpaceDE w:val="0"/>
        <w:autoSpaceDN w:val="0"/>
        <w:adjustRightInd w:val="0"/>
        <w:jc w:val="both"/>
        <w:rPr>
          <w:rFonts w:ascii="Times New Roman" w:hAnsi="Times New Roman" w:cs="Times New Roman"/>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Artículo 25.-</w:t>
      </w:r>
      <w:r w:rsidRPr="00DE54AE">
        <w:rPr>
          <w:rFonts w:ascii="Times New Roman" w:hAnsi="Times New Roman" w:cs="Times New Roman"/>
          <w:color w:val="000000"/>
          <w:sz w:val="24"/>
          <w:szCs w:val="24"/>
        </w:rPr>
        <w:t xml:space="preserve"> Los usuarios que cuenten con alberca dentro de su instalación, y ésta no tenga equipo de purificación, pagará un importe mensual por cada metro cúbico de capacidad de la misma, del costo de la tarifa doméstica en su rango más alto.</w:t>
      </w:r>
    </w:p>
    <w:p w:rsidR="00A1147A" w:rsidRPr="00DE54AE" w:rsidRDefault="00A1147A" w:rsidP="000552A5">
      <w:pPr>
        <w:autoSpaceDE w:val="0"/>
        <w:autoSpaceDN w:val="0"/>
        <w:adjustRightInd w:val="0"/>
        <w:jc w:val="both"/>
        <w:rPr>
          <w:rFonts w:ascii="Times New Roman" w:hAnsi="Times New Roman" w:cs="Times New Roman"/>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Artículo 26.-</w:t>
      </w:r>
      <w:r w:rsidRPr="00DE54AE">
        <w:rPr>
          <w:rFonts w:ascii="Times New Roman" w:hAnsi="Times New Roman" w:cs="Times New Roman"/>
          <w:color w:val="000000"/>
          <w:sz w:val="24"/>
          <w:szCs w:val="24"/>
        </w:rPr>
        <w:t xml:space="preserve"> Los usuarios comerciales que se dediquen al lavado de carros, lavanderías, baños públicos y similares, que no cuenten con equipo para reciclar el agua, pagaran un 30% adicional al importe de su recibo por consumo de agua, de la misma manera cuando las condiciones del servicio así lo requieran, podrá el Organismo Operador Municipal de Agua Potable, Alcantarillado y Saneamiento de Benito Juárez, Sonora, determinar la cantidad de agua máxima a dotar diariamente a estos usuarios. Así también el Organismo Operador Municipal de Agua Potable, Alcantarillado y Saneamiento de Benito Juárez, Sonora, podrá:</w:t>
      </w:r>
    </w:p>
    <w:p w:rsidR="00A1147A" w:rsidRPr="00DE54AE" w:rsidRDefault="00A1147A"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numPr>
          <w:ilvl w:val="0"/>
          <w:numId w:val="10"/>
        </w:numPr>
        <w:tabs>
          <w:tab w:val="clear" w:pos="720"/>
          <w:tab w:val="left" w:pos="360"/>
          <w:tab w:val="left" w:pos="540"/>
        </w:tabs>
        <w:autoSpaceDE w:val="0"/>
        <w:autoSpaceDN w:val="0"/>
        <w:adjustRightInd w:val="0"/>
        <w:spacing w:after="0" w:line="240" w:lineRule="auto"/>
        <w:ind w:left="360" w:hanging="18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Emitir opinión en contra de la autorización para que sean establecidos nuevos servicios de lavado de unidades móviles o carros lavanderías, baños públicos y similares, si no cuentan con sistema adecuado de reciclado de agua.</w:t>
      </w:r>
    </w:p>
    <w:p w:rsidR="000552A5" w:rsidRPr="00DE54AE" w:rsidRDefault="000552A5" w:rsidP="000552A5">
      <w:pPr>
        <w:numPr>
          <w:ilvl w:val="0"/>
          <w:numId w:val="10"/>
        </w:numPr>
        <w:tabs>
          <w:tab w:val="clear" w:pos="720"/>
          <w:tab w:val="left" w:pos="360"/>
          <w:tab w:val="left" w:pos="540"/>
        </w:tabs>
        <w:autoSpaceDE w:val="0"/>
        <w:autoSpaceDN w:val="0"/>
        <w:adjustRightInd w:val="0"/>
        <w:spacing w:after="0" w:line="240" w:lineRule="auto"/>
        <w:ind w:left="360" w:hanging="18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Se dará la misma opinión y será aplicada a las fábricas de hielo, agua purificada, tortillerías, bares, cantinas, expendio de cerveza y similares.</w:t>
      </w:r>
    </w:p>
    <w:p w:rsidR="000552A5" w:rsidRDefault="000552A5" w:rsidP="000552A5">
      <w:pPr>
        <w:numPr>
          <w:ilvl w:val="0"/>
          <w:numId w:val="10"/>
        </w:numPr>
        <w:tabs>
          <w:tab w:val="clear" w:pos="720"/>
          <w:tab w:val="left" w:pos="360"/>
          <w:tab w:val="left" w:pos="540"/>
        </w:tabs>
        <w:autoSpaceDE w:val="0"/>
        <w:autoSpaceDN w:val="0"/>
        <w:adjustRightInd w:val="0"/>
        <w:spacing w:after="0" w:line="240" w:lineRule="auto"/>
        <w:ind w:left="360" w:hanging="18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En todos los casos previstos por los incisos a) y b), será el administrador del Organismo Operador Municipal de Agua Potable, Alcantarillado y Saneamiento de Benito Juárez, Sonora, quien emitirá el juicio correspondiente mediante estudio presentado por el director técnico y se entregará por escrito al usuario.</w:t>
      </w:r>
    </w:p>
    <w:p w:rsidR="00A1147A" w:rsidRPr="00DE54AE" w:rsidRDefault="00A1147A" w:rsidP="00A1147A">
      <w:pPr>
        <w:tabs>
          <w:tab w:val="left" w:pos="360"/>
          <w:tab w:val="left" w:pos="540"/>
        </w:tabs>
        <w:autoSpaceDE w:val="0"/>
        <w:autoSpaceDN w:val="0"/>
        <w:adjustRightInd w:val="0"/>
        <w:spacing w:after="0" w:line="240" w:lineRule="auto"/>
        <w:ind w:left="360"/>
        <w:jc w:val="both"/>
        <w:rPr>
          <w:rFonts w:ascii="Times New Roman" w:hAnsi="Times New Roman" w:cs="Times New Roman"/>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Artículo 27.-</w:t>
      </w:r>
      <w:r w:rsidRPr="00DE54AE">
        <w:rPr>
          <w:rFonts w:ascii="Times New Roman" w:hAnsi="Times New Roman" w:cs="Times New Roman"/>
          <w:color w:val="000000"/>
          <w:sz w:val="24"/>
          <w:szCs w:val="24"/>
        </w:rPr>
        <w:t xml:space="preserve"> En las poblaciones donde se contraten créditos, para ampliación y mejoramiento de las redes de agua potable y alcantarillado, los usuarios beneficiados con estas obras deberán cubrir </w:t>
      </w:r>
      <w:r w:rsidRPr="00DE54AE">
        <w:rPr>
          <w:rFonts w:ascii="Times New Roman" w:hAnsi="Times New Roman" w:cs="Times New Roman"/>
          <w:color w:val="000000"/>
          <w:sz w:val="24"/>
          <w:szCs w:val="24"/>
        </w:rPr>
        <w:lastRenderedPageBreak/>
        <w:t>las amortizaciones de dichos créditos de acuerdo a las condiciones que se pacten con el banco: para ello, a la cuota mensual normal que paguen dichos usuarios, se adicionará la parte proporcional correspondiente para el pago de estas amortizaciones.</w:t>
      </w:r>
    </w:p>
    <w:p w:rsidR="00A1147A" w:rsidRPr="00DE54AE" w:rsidRDefault="00A1147A" w:rsidP="000552A5">
      <w:pPr>
        <w:autoSpaceDE w:val="0"/>
        <w:autoSpaceDN w:val="0"/>
        <w:adjustRightInd w:val="0"/>
        <w:jc w:val="both"/>
        <w:rPr>
          <w:rFonts w:ascii="Times New Roman" w:hAnsi="Times New Roman" w:cs="Times New Roman"/>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 xml:space="preserve">Artículo 28.- </w:t>
      </w:r>
      <w:r w:rsidRPr="00DE54AE">
        <w:rPr>
          <w:rFonts w:ascii="Times New Roman" w:hAnsi="Times New Roman" w:cs="Times New Roman"/>
          <w:color w:val="000000"/>
          <w:sz w:val="24"/>
          <w:szCs w:val="24"/>
        </w:rPr>
        <w:t xml:space="preserve">Para todos los usuarios que paguen sus recibos antes de la fecha de su vencimiento tendrá un descuento del 10% sobre el importe total de su consumo mensual por servicios, siempre y cuando estén al corriente </w:t>
      </w:r>
      <w:proofErr w:type="gramStart"/>
      <w:r w:rsidRPr="00DE54AE">
        <w:rPr>
          <w:rFonts w:ascii="Times New Roman" w:hAnsi="Times New Roman" w:cs="Times New Roman"/>
          <w:color w:val="000000"/>
          <w:sz w:val="24"/>
          <w:szCs w:val="24"/>
        </w:rPr>
        <w:t>e</w:t>
      </w:r>
      <w:proofErr w:type="gramEnd"/>
      <w:r w:rsidRPr="00DE54AE">
        <w:rPr>
          <w:rFonts w:ascii="Times New Roman" w:hAnsi="Times New Roman" w:cs="Times New Roman"/>
          <w:color w:val="000000"/>
          <w:sz w:val="24"/>
          <w:szCs w:val="24"/>
        </w:rPr>
        <w:t xml:space="preserve"> sus pagos.</w:t>
      </w:r>
    </w:p>
    <w:p w:rsidR="00A1147A" w:rsidRPr="00DE54AE" w:rsidRDefault="00A1147A" w:rsidP="000552A5">
      <w:pPr>
        <w:autoSpaceDE w:val="0"/>
        <w:autoSpaceDN w:val="0"/>
        <w:adjustRightInd w:val="0"/>
        <w:jc w:val="both"/>
        <w:rPr>
          <w:rFonts w:ascii="Times New Roman" w:hAnsi="Times New Roman" w:cs="Times New Roman"/>
          <w:color w:val="000000"/>
          <w:sz w:val="24"/>
          <w:szCs w:val="24"/>
        </w:rPr>
      </w:pPr>
    </w:p>
    <w:p w:rsidR="000552A5" w:rsidRDefault="000552A5" w:rsidP="00CD6E0E">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Artículo 29.-</w:t>
      </w:r>
      <w:r w:rsidRPr="00DE54AE">
        <w:rPr>
          <w:rFonts w:ascii="Times New Roman" w:hAnsi="Times New Roman" w:cs="Times New Roman"/>
          <w:color w:val="000000"/>
          <w:sz w:val="24"/>
          <w:szCs w:val="24"/>
        </w:rPr>
        <w:t xml:space="preserve"> Las cuotas que actualmente cubre la Secretaria de Educación y Cultura del Gobierno del Estado, correspondiente al consumo de los servicios de agua potable y alcantarillado en los establecimientos educativos de nivel preescolar, primaria y secundaria, así como los establecimientos administrativos a su cargo en el Estado de Sonora serán cubiertos mensualmente en forma directa al Organismo Operador Municipal de Agua Potable, Alcantarillado y Saneamiento de Benito Juárez, Sonora, en los términos de los convenios que se celebren entre ambas partes.</w:t>
      </w:r>
    </w:p>
    <w:p w:rsidR="00A1147A" w:rsidRPr="00DE54AE" w:rsidRDefault="00A1147A" w:rsidP="00CD6E0E">
      <w:pPr>
        <w:autoSpaceDE w:val="0"/>
        <w:autoSpaceDN w:val="0"/>
        <w:adjustRightInd w:val="0"/>
        <w:jc w:val="both"/>
        <w:rPr>
          <w:rFonts w:ascii="Times New Roman" w:hAnsi="Times New Roman" w:cs="Times New Roman"/>
          <w:color w:val="000000"/>
          <w:sz w:val="24"/>
          <w:szCs w:val="24"/>
        </w:rPr>
      </w:pPr>
    </w:p>
    <w:p w:rsidR="000552A5" w:rsidRDefault="000552A5" w:rsidP="000552A5">
      <w:pPr>
        <w:jc w:val="both"/>
        <w:rPr>
          <w:rFonts w:ascii="Times New Roman" w:hAnsi="Times New Roman" w:cs="Times New Roman"/>
          <w:sz w:val="24"/>
          <w:szCs w:val="24"/>
        </w:rPr>
      </w:pPr>
      <w:r w:rsidRPr="00DE54AE">
        <w:rPr>
          <w:rFonts w:ascii="Times New Roman" w:hAnsi="Times New Roman" w:cs="Times New Roman"/>
          <w:b/>
          <w:bCs/>
          <w:sz w:val="24"/>
          <w:szCs w:val="24"/>
        </w:rPr>
        <w:t xml:space="preserve">Artículo 30.- </w:t>
      </w:r>
      <w:r w:rsidRPr="00DE54AE">
        <w:rPr>
          <w:rFonts w:ascii="Times New Roman" w:hAnsi="Times New Roman" w:cs="Times New Roman"/>
          <w:sz w:val="24"/>
          <w:szCs w:val="24"/>
        </w:rPr>
        <w:t>Todos los usuarios, se obligan a permitir que personal debidamente autorizado realice visitas periódicas de inspección a las instalaciones hidráulicas y sanitarias, de conformidad con lo artículos 172, 173 y 174 aplicables para esta dirigencia contemplados en la Ley de Agua del Estado de Sonora.</w:t>
      </w:r>
    </w:p>
    <w:p w:rsidR="00A1147A" w:rsidRPr="00DE54AE" w:rsidRDefault="00A1147A" w:rsidP="000552A5">
      <w:pPr>
        <w:jc w:val="both"/>
        <w:rPr>
          <w:rFonts w:ascii="Times New Roman" w:hAnsi="Times New Roman" w:cs="Times New Roman"/>
          <w:sz w:val="24"/>
          <w:szCs w:val="24"/>
        </w:rPr>
      </w:pPr>
    </w:p>
    <w:p w:rsidR="000552A5" w:rsidRPr="00DE54AE" w:rsidRDefault="000552A5" w:rsidP="000552A5">
      <w:pPr>
        <w:jc w:val="both"/>
        <w:rPr>
          <w:rFonts w:ascii="Times New Roman" w:hAnsi="Times New Roman" w:cs="Times New Roman"/>
          <w:color w:val="000000"/>
          <w:sz w:val="24"/>
          <w:szCs w:val="24"/>
        </w:rPr>
      </w:pPr>
      <w:r w:rsidRPr="00DE54AE">
        <w:rPr>
          <w:rFonts w:ascii="Times New Roman" w:hAnsi="Times New Roman" w:cs="Times New Roman"/>
          <w:b/>
          <w:bCs/>
          <w:sz w:val="24"/>
          <w:szCs w:val="24"/>
        </w:rPr>
        <w:t xml:space="preserve">Artículo 31.- </w:t>
      </w:r>
      <w:r w:rsidRPr="00DE54AE">
        <w:rPr>
          <w:rFonts w:ascii="Times New Roman" w:hAnsi="Times New Roman" w:cs="Times New Roman"/>
          <w:color w:val="000000"/>
          <w:sz w:val="24"/>
          <w:szCs w:val="24"/>
        </w:rPr>
        <w:t>El usuario que utilice los servicios de agua potable y drenaje sanitario en forma clandestina, será sancionado conforme a los artículos 177 y 178; para efecto de su regularización ante el Organismo Operador Municipal de Agua Potable, Alcantarillado y Saneamiento de Benito Juárez, Sonora, este último podrá calcular presuntivamente el consumo para el pago correspondiente conforme a los artículos 166 y 167 de la Ley 249 de Agua del Estado de Sonora.</w:t>
      </w:r>
    </w:p>
    <w:p w:rsidR="000552A5" w:rsidRPr="00DE54AE" w:rsidRDefault="000552A5" w:rsidP="000552A5">
      <w:pPr>
        <w:jc w:val="both"/>
        <w:rPr>
          <w:rFonts w:ascii="Times New Roman" w:hAnsi="Times New Roman" w:cs="Times New Roman"/>
          <w:b/>
          <w:bCs/>
          <w:sz w:val="24"/>
          <w:szCs w:val="24"/>
        </w:rPr>
      </w:pPr>
      <w:r w:rsidRPr="00DE54AE">
        <w:rPr>
          <w:rFonts w:ascii="Times New Roman" w:hAnsi="Times New Roman" w:cs="Times New Roman"/>
          <w:color w:val="000000"/>
          <w:sz w:val="24"/>
          <w:szCs w:val="24"/>
        </w:rPr>
        <w:t xml:space="preserve">Los usuarios que hagan o permitan hacer mal uso de la descarga de drenaje sanitario arrojando desperdicios industriales insalubres o que por negligencia ocasionen obstrucción en las líneas principales, se harán acreedores a pagar los gastos que ocasione la limpieza de </w:t>
      </w:r>
      <w:proofErr w:type="gramStart"/>
      <w:r w:rsidRPr="00DE54AE">
        <w:rPr>
          <w:rFonts w:ascii="Times New Roman" w:hAnsi="Times New Roman" w:cs="Times New Roman"/>
          <w:color w:val="000000"/>
          <w:sz w:val="24"/>
          <w:szCs w:val="24"/>
        </w:rPr>
        <w:t>la</w:t>
      </w:r>
      <w:r w:rsidR="00CD6E0E" w:rsidRPr="00DE54AE">
        <w:rPr>
          <w:rFonts w:ascii="Times New Roman" w:hAnsi="Times New Roman" w:cs="Times New Roman"/>
          <w:color w:val="000000"/>
          <w:sz w:val="24"/>
          <w:szCs w:val="24"/>
        </w:rPr>
        <w:t xml:space="preserve"> </w:t>
      </w:r>
      <w:r w:rsidRPr="00DE54AE">
        <w:rPr>
          <w:rFonts w:ascii="Times New Roman" w:hAnsi="Times New Roman" w:cs="Times New Roman"/>
          <w:color w:val="000000"/>
          <w:sz w:val="24"/>
          <w:szCs w:val="24"/>
        </w:rPr>
        <w:t>líneas</w:t>
      </w:r>
      <w:proofErr w:type="gramEnd"/>
      <w:r w:rsidRPr="00DE54AE">
        <w:rPr>
          <w:rFonts w:ascii="Times New Roman" w:hAnsi="Times New Roman" w:cs="Times New Roman"/>
          <w:color w:val="000000"/>
          <w:sz w:val="24"/>
          <w:szCs w:val="24"/>
        </w:rPr>
        <w:t xml:space="preserve"> y descargas más una multa conforme a la sanción de los artículos 177 y 178 de la Ley 249 de Agua del Estado de Sonora.</w:t>
      </w:r>
    </w:p>
    <w:p w:rsidR="000552A5" w:rsidRPr="00DE54AE" w:rsidRDefault="000552A5" w:rsidP="000552A5">
      <w:pPr>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lastRenderedPageBreak/>
        <w:t>Artículo 32.-</w:t>
      </w:r>
      <w:r w:rsidRPr="00DE54AE">
        <w:rPr>
          <w:rFonts w:ascii="Times New Roman" w:hAnsi="Times New Roman" w:cs="Times New Roman"/>
          <w:color w:val="000000"/>
          <w:sz w:val="24"/>
          <w:szCs w:val="24"/>
        </w:rPr>
        <w:t xml:space="preserve"> Considerando que el agua es un líquido vital y escaso en nuestro municipio, toda aquella persona física o moral que haga mal uso del agua en cualquier forma o diferente para lo cual fue contratada será sancionado conforme a los artículos 177 y 178 de la Ley 249 de Agua del Estado de Sonora.</w:t>
      </w:r>
    </w:p>
    <w:p w:rsidR="000552A5" w:rsidRPr="00DE54AE" w:rsidRDefault="000552A5" w:rsidP="000552A5">
      <w:pPr>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Ningún usuario podrá disponer de su toma de agua o descarga residuales para surtir de agua o desalojar las aguas residuales de terceros.</w:t>
      </w:r>
    </w:p>
    <w:p w:rsidR="000552A5" w:rsidRPr="00DE54AE" w:rsidRDefault="000552A5" w:rsidP="000552A5">
      <w:pPr>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Así también el Organismo Operador Municipal de Agua Potable, Alcantarillado y Saneamiento de Benito Juárez, Sonora, podrá:</w:t>
      </w:r>
    </w:p>
    <w:p w:rsidR="000552A5" w:rsidRPr="00DE54AE" w:rsidRDefault="000552A5" w:rsidP="000552A5">
      <w:pPr>
        <w:numPr>
          <w:ilvl w:val="0"/>
          <w:numId w:val="11"/>
        </w:numPr>
        <w:spacing w:after="0" w:line="240" w:lineRule="auto"/>
        <w:jc w:val="both"/>
        <w:rPr>
          <w:rFonts w:ascii="Times New Roman" w:hAnsi="Times New Roman" w:cs="Times New Roman"/>
          <w:sz w:val="24"/>
          <w:szCs w:val="24"/>
        </w:rPr>
      </w:pPr>
      <w:r w:rsidRPr="00DE54AE">
        <w:rPr>
          <w:rFonts w:ascii="Times New Roman" w:hAnsi="Times New Roman" w:cs="Times New Roman"/>
          <w:sz w:val="24"/>
          <w:szCs w:val="24"/>
        </w:rPr>
        <w:t>Siendo el agua en las ciudades del Estado un recurso escaso, para eficiente prestación del servicio, todos los usuarios deberán contar con contenedores de agua, que sea suficiente para satisfacer la necesidad familiar considerando el beneficio de sus miembros, calculando lo dotación de 300 litros por habitantes por día.</w:t>
      </w:r>
    </w:p>
    <w:p w:rsidR="000552A5" w:rsidRPr="00DE54AE" w:rsidRDefault="000552A5" w:rsidP="000552A5">
      <w:pPr>
        <w:numPr>
          <w:ilvl w:val="0"/>
          <w:numId w:val="11"/>
        </w:numPr>
        <w:spacing w:after="0" w:line="240" w:lineRule="auto"/>
        <w:jc w:val="both"/>
        <w:rPr>
          <w:rFonts w:ascii="Times New Roman" w:hAnsi="Times New Roman" w:cs="Times New Roman"/>
          <w:sz w:val="24"/>
          <w:szCs w:val="24"/>
        </w:rPr>
      </w:pPr>
      <w:r w:rsidRPr="00DE54AE">
        <w:rPr>
          <w:rFonts w:ascii="Times New Roman" w:hAnsi="Times New Roman" w:cs="Times New Roman"/>
          <w:sz w:val="24"/>
          <w:szCs w:val="24"/>
        </w:rPr>
        <w:t>A los usuarios comerciales e industriales que tengan en uso equipo para reciclarle agua, tendrán un descuento del 10%, sobre el importe de su recibo por consumo de agua potable siempre y cuando, estos se encuentren al corriente en sus pagos.</w:t>
      </w:r>
    </w:p>
    <w:p w:rsidR="000552A5" w:rsidRPr="00DE54AE" w:rsidRDefault="000552A5" w:rsidP="000552A5">
      <w:pPr>
        <w:numPr>
          <w:ilvl w:val="0"/>
          <w:numId w:val="11"/>
        </w:numPr>
        <w:spacing w:after="0" w:line="240" w:lineRule="auto"/>
        <w:jc w:val="both"/>
        <w:rPr>
          <w:rFonts w:ascii="Times New Roman" w:hAnsi="Times New Roman" w:cs="Times New Roman"/>
          <w:sz w:val="24"/>
          <w:szCs w:val="24"/>
        </w:rPr>
      </w:pPr>
      <w:r w:rsidRPr="00DE54AE">
        <w:rPr>
          <w:rFonts w:ascii="Times New Roman" w:hAnsi="Times New Roman" w:cs="Times New Roman"/>
          <w:sz w:val="24"/>
          <w:szCs w:val="24"/>
        </w:rPr>
        <w:t>En los predios donde exista subdivisiones o más de una casa habitación; local comercial o predios para disponer de los servicios por cada uno, se deberá solicitar y contratar en forma independiente los servicios de agua y drenaje.</w:t>
      </w:r>
    </w:p>
    <w:p w:rsidR="00CD6E0E" w:rsidRDefault="00CD6E0E" w:rsidP="00CD6E0E">
      <w:pPr>
        <w:spacing w:after="0" w:line="240" w:lineRule="auto"/>
        <w:ind w:left="720"/>
        <w:jc w:val="both"/>
        <w:rPr>
          <w:rFonts w:ascii="Times New Roman" w:hAnsi="Times New Roman" w:cs="Times New Roman"/>
          <w:sz w:val="24"/>
          <w:szCs w:val="24"/>
        </w:rPr>
      </w:pPr>
    </w:p>
    <w:p w:rsidR="00A1147A" w:rsidRPr="00DE54AE" w:rsidRDefault="00A1147A" w:rsidP="00CD6E0E">
      <w:pPr>
        <w:spacing w:after="0" w:line="240" w:lineRule="auto"/>
        <w:ind w:left="720"/>
        <w:jc w:val="both"/>
        <w:rPr>
          <w:rFonts w:ascii="Times New Roman" w:hAnsi="Times New Roman" w:cs="Times New Roman"/>
          <w:sz w:val="24"/>
          <w:szCs w:val="24"/>
        </w:rPr>
      </w:pPr>
    </w:p>
    <w:p w:rsidR="000552A5" w:rsidRDefault="000552A5" w:rsidP="000552A5">
      <w:pPr>
        <w:jc w:val="both"/>
        <w:rPr>
          <w:rFonts w:ascii="Times New Roman" w:hAnsi="Times New Roman" w:cs="Times New Roman"/>
          <w:color w:val="000000"/>
          <w:sz w:val="24"/>
          <w:szCs w:val="24"/>
        </w:rPr>
      </w:pPr>
      <w:r w:rsidRPr="00DE54AE">
        <w:rPr>
          <w:rFonts w:ascii="Times New Roman" w:hAnsi="Times New Roman" w:cs="Times New Roman"/>
          <w:b/>
          <w:bCs/>
          <w:sz w:val="24"/>
          <w:szCs w:val="24"/>
        </w:rPr>
        <w:t xml:space="preserve">Artículo 33.- </w:t>
      </w:r>
      <w:r w:rsidRPr="00DE54AE">
        <w:rPr>
          <w:rFonts w:ascii="Times New Roman" w:hAnsi="Times New Roman" w:cs="Times New Roman"/>
          <w:color w:val="000000"/>
          <w:sz w:val="24"/>
          <w:szCs w:val="24"/>
        </w:rPr>
        <w:t>En los domicilios en donde la toma de agua y la descarga de drenaje sanitario sean necesarios cambiarlas porque su vida útil a llegado a su término, el usuario deberá solicitar la rehabilitación de una o ambas con costo al mismo usuario, derivado este del presupuesto respectivo, sin necesidad de volver hacer contrato, de acuerdo al Artículo 165 fracción I, incisos B), C), D), G), H), de la Ley de Agua del Estado de Sonora.</w:t>
      </w:r>
    </w:p>
    <w:p w:rsidR="00A1147A" w:rsidRPr="00DE54AE" w:rsidRDefault="00A1147A" w:rsidP="000552A5">
      <w:pPr>
        <w:jc w:val="both"/>
        <w:rPr>
          <w:rFonts w:ascii="Times New Roman" w:hAnsi="Times New Roman" w:cs="Times New Roman"/>
          <w:color w:val="000000"/>
          <w:sz w:val="24"/>
          <w:szCs w:val="24"/>
        </w:rPr>
      </w:pPr>
    </w:p>
    <w:p w:rsidR="000552A5" w:rsidRPr="00DE54AE" w:rsidRDefault="000552A5" w:rsidP="000552A5">
      <w:pPr>
        <w:jc w:val="both"/>
        <w:rPr>
          <w:rFonts w:ascii="Times New Roman" w:hAnsi="Times New Roman" w:cs="Times New Roman"/>
          <w:sz w:val="24"/>
          <w:szCs w:val="24"/>
        </w:rPr>
      </w:pPr>
      <w:r w:rsidRPr="00DE54AE">
        <w:rPr>
          <w:rFonts w:ascii="Times New Roman" w:hAnsi="Times New Roman" w:cs="Times New Roman"/>
          <w:b/>
          <w:bCs/>
          <w:color w:val="000000"/>
          <w:sz w:val="24"/>
          <w:szCs w:val="24"/>
        </w:rPr>
        <w:t xml:space="preserve">Artículo 34.- </w:t>
      </w:r>
      <w:r w:rsidRPr="00DE54AE">
        <w:rPr>
          <w:rFonts w:ascii="Times New Roman" w:hAnsi="Times New Roman" w:cs="Times New Roman"/>
          <w:color w:val="000000"/>
          <w:sz w:val="24"/>
          <w:szCs w:val="24"/>
        </w:rPr>
        <w:t>A partir de la entrada en vigor de la presente ley, dejaran de cobrarse las tarifas y derechos de conexión por los servicios de agua potable y alcantarillado, anteriormente publicadas en el boletín oficial del Gobierno del estado de Sonora, permaneciendo vigentes los cobros por cualesquiera otros conceptos distintos a los aquí expresados.</w:t>
      </w:r>
    </w:p>
    <w:p w:rsidR="000552A5" w:rsidRPr="00DE54AE" w:rsidRDefault="000552A5" w:rsidP="00CD6E0E">
      <w:pPr>
        <w:spacing w:after="0" w:line="240" w:lineRule="auto"/>
        <w:jc w:val="both"/>
        <w:rPr>
          <w:rFonts w:ascii="Times New Roman" w:hAnsi="Times New Roman" w:cs="Times New Roman"/>
          <w:b/>
          <w:bCs/>
          <w:sz w:val="24"/>
          <w:szCs w:val="24"/>
        </w:rPr>
      </w:pPr>
    </w:p>
    <w:p w:rsidR="000552A5" w:rsidRPr="00DE54AE" w:rsidRDefault="000552A5" w:rsidP="00CD6E0E">
      <w:pPr>
        <w:autoSpaceDE w:val="0"/>
        <w:autoSpaceDN w:val="0"/>
        <w:adjustRightInd w:val="0"/>
        <w:spacing w:after="0" w:line="240" w:lineRule="auto"/>
        <w:jc w:val="center"/>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SECCIÓN II</w:t>
      </w:r>
    </w:p>
    <w:p w:rsidR="000552A5" w:rsidRPr="00DE54AE" w:rsidRDefault="000552A5" w:rsidP="00CD6E0E">
      <w:pPr>
        <w:autoSpaceDE w:val="0"/>
        <w:autoSpaceDN w:val="0"/>
        <w:adjustRightInd w:val="0"/>
        <w:spacing w:after="0" w:line="240" w:lineRule="auto"/>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POR EL SERVICIO DE ALUMBRADO PÚBLICO</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lastRenderedPageBreak/>
        <w:t>Artículo35.-</w:t>
      </w:r>
      <w:r w:rsidRPr="00DE54AE">
        <w:rPr>
          <w:rFonts w:ascii="Times New Roman" w:hAnsi="Times New Roman" w:cs="Times New Roman"/>
          <w:color w:val="000000"/>
          <w:sz w:val="24"/>
          <w:szCs w:val="24"/>
        </w:rPr>
        <w:t xml:space="preserve">Por la prestación del servicio de Alumbrado Público los usuarios pagarán un derecho como tarifa general de $29.00 pesos, en base al costo total del servicio que se hubiera generado con motivo de su prestación, entre el número de usuarios registrados en la Comisión Federal de Electricidad, más el número de los propietarios o poseedores de predios no edificados o baldíos, que no cuenten con dicho servicio, en los términos de la Ley de Hacienda Municipal.  </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En todos los casos, se deberá contar con una tarifa social que el mismo ayuntamiento determine, en apego a las familias más desprotegidas, que será de $ 10.39 pesos.</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CD6E0E">
      <w:pPr>
        <w:autoSpaceDE w:val="0"/>
        <w:autoSpaceDN w:val="0"/>
        <w:adjustRightInd w:val="0"/>
        <w:spacing w:after="0" w:line="240" w:lineRule="auto"/>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SECCIÓN III</w:t>
      </w:r>
    </w:p>
    <w:p w:rsidR="000552A5" w:rsidRPr="00DE54AE" w:rsidRDefault="000552A5" w:rsidP="00CD6E0E">
      <w:pPr>
        <w:autoSpaceDE w:val="0"/>
        <w:autoSpaceDN w:val="0"/>
        <w:adjustRightInd w:val="0"/>
        <w:spacing w:after="0" w:line="240" w:lineRule="auto"/>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POR SERVICIO DE LIMPIA</w:t>
      </w:r>
    </w:p>
    <w:p w:rsidR="000552A5" w:rsidRPr="00DE54AE" w:rsidRDefault="000552A5" w:rsidP="000552A5">
      <w:pPr>
        <w:autoSpaceDE w:val="0"/>
        <w:autoSpaceDN w:val="0"/>
        <w:adjustRightInd w:val="0"/>
        <w:jc w:val="center"/>
        <w:rPr>
          <w:rFonts w:ascii="Times New Roman" w:hAnsi="Times New Roman" w:cs="Times New Roman"/>
          <w:b/>
          <w:bCs/>
          <w:color w:val="000000"/>
          <w:sz w:val="24"/>
          <w:szCs w:val="24"/>
        </w:rPr>
      </w:pPr>
    </w:p>
    <w:p w:rsidR="000552A5" w:rsidRDefault="000552A5" w:rsidP="000552A5">
      <w:pPr>
        <w:autoSpaceDE w:val="0"/>
        <w:autoSpaceDN w:val="0"/>
        <w:adjustRightInd w:val="0"/>
        <w:jc w:val="both"/>
        <w:rPr>
          <w:rFonts w:ascii="Times New Roman" w:hAnsi="Times New Roman" w:cs="Times New Roman"/>
          <w:sz w:val="24"/>
          <w:szCs w:val="24"/>
        </w:rPr>
      </w:pPr>
      <w:r w:rsidRPr="00DE54AE">
        <w:rPr>
          <w:rFonts w:ascii="Times New Roman" w:hAnsi="Times New Roman" w:cs="Times New Roman"/>
          <w:b/>
          <w:bCs/>
          <w:color w:val="000000"/>
          <w:sz w:val="24"/>
          <w:szCs w:val="24"/>
        </w:rPr>
        <w:t>Artículo36.-</w:t>
      </w:r>
      <w:r w:rsidRPr="00DE54AE">
        <w:rPr>
          <w:rFonts w:ascii="Times New Roman" w:hAnsi="Times New Roman" w:cs="Times New Roman"/>
          <w:sz w:val="24"/>
          <w:szCs w:val="24"/>
        </w:rPr>
        <w:t>Por la prestación de servicio público de limpia, recolección, traslado, tratamiento y disposición final de residuos, se causarán derechos a cargo de los propietarios o poseedores de predios urbanos conforme a las siguientes cuotas por los conceptos de:</w:t>
      </w:r>
    </w:p>
    <w:p w:rsidR="00A1147A" w:rsidRPr="00DE54AE" w:rsidRDefault="00A1147A" w:rsidP="000552A5">
      <w:pPr>
        <w:autoSpaceDE w:val="0"/>
        <w:autoSpaceDN w:val="0"/>
        <w:adjustRightInd w:val="0"/>
        <w:jc w:val="both"/>
        <w:rPr>
          <w:rFonts w:ascii="Times New Roman" w:hAnsi="Times New Roman" w:cs="Times New Roman"/>
          <w:sz w:val="24"/>
          <w:szCs w:val="24"/>
        </w:rPr>
      </w:pPr>
    </w:p>
    <w:p w:rsidR="000552A5" w:rsidRPr="00DE54AE" w:rsidRDefault="000552A5" w:rsidP="00CD6E0E">
      <w:pPr>
        <w:autoSpaceDE w:val="0"/>
        <w:autoSpaceDN w:val="0"/>
        <w:adjustRightInd w:val="0"/>
        <w:jc w:val="both"/>
        <w:rPr>
          <w:rFonts w:ascii="Times New Roman" w:hAnsi="Times New Roman" w:cs="Times New Roman"/>
          <w:sz w:val="24"/>
          <w:szCs w:val="24"/>
        </w:rPr>
      </w:pPr>
      <w:r w:rsidRPr="00DE54AE">
        <w:rPr>
          <w:rFonts w:ascii="Times New Roman" w:hAnsi="Times New Roman" w:cs="Times New Roman"/>
          <w:sz w:val="24"/>
          <w:szCs w:val="24"/>
        </w:rPr>
        <w:t>I.- Limpieza de lotes baldíos y casas abandonadas, que sean foco de infección poniendo en riesgo la salud y las cuales representan una preocupación constante para toda la comunidad se cobrarán derecho</w:t>
      </w:r>
      <w:r w:rsidRPr="00DE54AE">
        <w:rPr>
          <w:rFonts w:ascii="Times New Roman" w:hAnsi="Times New Roman" w:cs="Times New Roman"/>
          <w:color w:val="000000"/>
          <w:sz w:val="24"/>
          <w:szCs w:val="24"/>
        </w:rPr>
        <w:t xml:space="preserve">s de acuerdo a la siguiente </w:t>
      </w:r>
      <w:r w:rsidRPr="00DE54AE">
        <w:rPr>
          <w:rFonts w:ascii="Times New Roman" w:hAnsi="Times New Roman" w:cs="Times New Roman"/>
          <w:sz w:val="24"/>
          <w:szCs w:val="24"/>
        </w:rPr>
        <w:t xml:space="preserve">tarifa: por m² 0.11de la Unidad de Medida y Actualización Vigente. </w:t>
      </w:r>
    </w:p>
    <w:p w:rsidR="000552A5" w:rsidRPr="00DE54AE" w:rsidRDefault="000552A5" w:rsidP="000552A5">
      <w:pPr>
        <w:autoSpaceDE w:val="0"/>
        <w:autoSpaceDN w:val="0"/>
        <w:adjustRightInd w:val="0"/>
        <w:jc w:val="both"/>
        <w:rPr>
          <w:rFonts w:ascii="Times New Roman" w:hAnsi="Times New Roman" w:cs="Times New Roman"/>
          <w:sz w:val="24"/>
          <w:szCs w:val="24"/>
        </w:rPr>
      </w:pPr>
      <w:r w:rsidRPr="00DE54AE">
        <w:rPr>
          <w:rFonts w:ascii="Times New Roman" w:hAnsi="Times New Roman" w:cs="Times New Roman"/>
          <w:sz w:val="24"/>
          <w:szCs w:val="24"/>
        </w:rPr>
        <w:t xml:space="preserve">II.- Limpieza de escombro o material de construcción de lotes baldíos y casas abandonadas, por m² 2.77Veces la Unidad de Medida y Actualización Vigente. </w:t>
      </w:r>
    </w:p>
    <w:p w:rsidR="000552A5" w:rsidRPr="00DE54AE" w:rsidRDefault="000552A5" w:rsidP="000552A5">
      <w:pPr>
        <w:autoSpaceDE w:val="0"/>
        <w:autoSpaceDN w:val="0"/>
        <w:adjustRightInd w:val="0"/>
        <w:jc w:val="both"/>
        <w:rPr>
          <w:rFonts w:ascii="Times New Roman" w:hAnsi="Times New Roman" w:cs="Times New Roman"/>
          <w:sz w:val="24"/>
          <w:szCs w:val="24"/>
        </w:rPr>
      </w:pPr>
      <w:r w:rsidRPr="00DE54AE">
        <w:rPr>
          <w:rFonts w:ascii="Times New Roman" w:hAnsi="Times New Roman" w:cs="Times New Roman"/>
          <w:sz w:val="24"/>
          <w:szCs w:val="24"/>
        </w:rPr>
        <w:t>III.- Demolición de muros de adobe, blocks y/o ladrillo en casas abandonadas por cada M2:</w:t>
      </w:r>
    </w:p>
    <w:p w:rsidR="000552A5" w:rsidRPr="00DE54AE" w:rsidRDefault="000552A5" w:rsidP="000552A5">
      <w:pPr>
        <w:autoSpaceDE w:val="0"/>
        <w:autoSpaceDN w:val="0"/>
        <w:adjustRightInd w:val="0"/>
        <w:jc w:val="both"/>
        <w:rPr>
          <w:rFonts w:ascii="Times New Roman" w:hAnsi="Times New Roman" w:cs="Times New Roman"/>
          <w:sz w:val="24"/>
          <w:szCs w:val="24"/>
        </w:rPr>
      </w:pPr>
    </w:p>
    <w:p w:rsidR="000552A5" w:rsidRPr="00DE54AE" w:rsidRDefault="000552A5" w:rsidP="000552A5">
      <w:pPr>
        <w:numPr>
          <w:ilvl w:val="0"/>
          <w:numId w:val="17"/>
        </w:numPr>
        <w:autoSpaceDE w:val="0"/>
        <w:autoSpaceDN w:val="0"/>
        <w:adjustRightInd w:val="0"/>
        <w:spacing w:after="0" w:line="240" w:lineRule="auto"/>
        <w:ind w:left="709" w:hanging="283"/>
        <w:jc w:val="both"/>
        <w:rPr>
          <w:rFonts w:ascii="Times New Roman" w:hAnsi="Times New Roman" w:cs="Times New Roman"/>
          <w:sz w:val="24"/>
          <w:szCs w:val="24"/>
        </w:rPr>
      </w:pPr>
      <w:r w:rsidRPr="00DE54AE">
        <w:rPr>
          <w:rFonts w:ascii="Times New Roman" w:hAnsi="Times New Roman" w:cs="Times New Roman"/>
          <w:sz w:val="24"/>
          <w:szCs w:val="24"/>
        </w:rPr>
        <w:t xml:space="preserve">En forma manual: 1.54Veces la Unidad de Medida y Actualización Vigente. </w:t>
      </w:r>
    </w:p>
    <w:p w:rsidR="000552A5" w:rsidRPr="00DE54AE" w:rsidRDefault="000552A5" w:rsidP="000552A5">
      <w:pPr>
        <w:numPr>
          <w:ilvl w:val="0"/>
          <w:numId w:val="17"/>
        </w:numPr>
        <w:autoSpaceDE w:val="0"/>
        <w:autoSpaceDN w:val="0"/>
        <w:adjustRightInd w:val="0"/>
        <w:spacing w:after="0" w:line="240" w:lineRule="auto"/>
        <w:ind w:left="709" w:hanging="283"/>
        <w:jc w:val="both"/>
        <w:rPr>
          <w:rFonts w:ascii="Times New Roman" w:hAnsi="Times New Roman" w:cs="Times New Roman"/>
          <w:sz w:val="24"/>
          <w:szCs w:val="24"/>
        </w:rPr>
      </w:pPr>
      <w:r w:rsidRPr="00DE54AE">
        <w:rPr>
          <w:rFonts w:ascii="Times New Roman" w:hAnsi="Times New Roman" w:cs="Times New Roman"/>
          <w:sz w:val="24"/>
          <w:szCs w:val="24"/>
        </w:rPr>
        <w:t xml:space="preserve">Con maquinaria: 0.73de la Unidad de Medida y Actualización Vigente. </w:t>
      </w:r>
    </w:p>
    <w:p w:rsidR="000552A5" w:rsidRPr="00DE54AE" w:rsidRDefault="000552A5" w:rsidP="000552A5">
      <w:pPr>
        <w:autoSpaceDE w:val="0"/>
        <w:autoSpaceDN w:val="0"/>
        <w:adjustRightInd w:val="0"/>
        <w:jc w:val="both"/>
        <w:rPr>
          <w:rFonts w:ascii="Times New Roman" w:hAnsi="Times New Roman" w:cs="Times New Roman"/>
          <w:sz w:val="24"/>
          <w:szCs w:val="24"/>
        </w:rPr>
      </w:pPr>
    </w:p>
    <w:p w:rsidR="000552A5" w:rsidRPr="00DE54AE" w:rsidRDefault="000552A5" w:rsidP="000552A5">
      <w:pPr>
        <w:autoSpaceDE w:val="0"/>
        <w:autoSpaceDN w:val="0"/>
        <w:adjustRightInd w:val="0"/>
        <w:jc w:val="both"/>
        <w:rPr>
          <w:rFonts w:ascii="Times New Roman" w:hAnsi="Times New Roman" w:cs="Times New Roman"/>
          <w:sz w:val="24"/>
          <w:szCs w:val="24"/>
        </w:rPr>
      </w:pPr>
      <w:r w:rsidRPr="00DE54AE">
        <w:rPr>
          <w:rFonts w:ascii="Times New Roman" w:hAnsi="Times New Roman" w:cs="Times New Roman"/>
          <w:sz w:val="24"/>
          <w:szCs w:val="24"/>
        </w:rPr>
        <w:t xml:space="preserve">IV.- Prestación del servicio especial de limpia a los comercios, industrias, prestadores de servicios, particulares o dependencias y entidades públicas que generen volúmenes extraordinarios de basura, desperdicios o residuos sólidos, siempre que se trate de residuos sólidos no peligrosos, que requieran atención especial o fuera de las horas o periodicidad normal de trabajo, 0.01 de la Unidad de Medida y Actualización Vigente. </w:t>
      </w:r>
    </w:p>
    <w:p w:rsidR="000552A5" w:rsidRPr="00DE54AE" w:rsidRDefault="000552A5" w:rsidP="000552A5">
      <w:pPr>
        <w:autoSpaceDE w:val="0"/>
        <w:autoSpaceDN w:val="0"/>
        <w:adjustRightInd w:val="0"/>
        <w:jc w:val="both"/>
        <w:rPr>
          <w:rFonts w:ascii="Times New Roman" w:hAnsi="Times New Roman" w:cs="Times New Roman"/>
          <w:sz w:val="24"/>
          <w:szCs w:val="24"/>
        </w:rPr>
      </w:pPr>
      <w:r w:rsidRPr="00DE54AE">
        <w:rPr>
          <w:rFonts w:ascii="Times New Roman" w:hAnsi="Times New Roman" w:cs="Times New Roman"/>
          <w:sz w:val="24"/>
          <w:szCs w:val="24"/>
        </w:rPr>
        <w:lastRenderedPageBreak/>
        <w:t>V.- Todo particular o entidad pública que no corresponda de los vehículos oficiales asignados y destinados para la recolección de basura, pagará indistintamente al volumen de su contenido por descarga y depósito de desechos sólidos en el lugar designado por el Ayuntamiento como centro de recepción exclusivo para tal fin de la siguiente manera:</w:t>
      </w:r>
    </w:p>
    <w:p w:rsidR="000552A5" w:rsidRPr="00DE54AE" w:rsidRDefault="000552A5" w:rsidP="00A1147A">
      <w:pPr>
        <w:autoSpaceDE w:val="0"/>
        <w:autoSpaceDN w:val="0"/>
        <w:adjustRightInd w:val="0"/>
        <w:spacing w:after="0"/>
        <w:jc w:val="both"/>
        <w:rPr>
          <w:rFonts w:ascii="Times New Roman" w:hAnsi="Times New Roman" w:cs="Times New Roman"/>
          <w:sz w:val="24"/>
          <w:szCs w:val="24"/>
        </w:rPr>
      </w:pPr>
    </w:p>
    <w:p w:rsidR="000552A5" w:rsidRPr="00DE54AE" w:rsidRDefault="000552A5" w:rsidP="000552A5">
      <w:pPr>
        <w:autoSpaceDE w:val="0"/>
        <w:autoSpaceDN w:val="0"/>
        <w:adjustRightInd w:val="0"/>
        <w:jc w:val="both"/>
        <w:rPr>
          <w:rFonts w:ascii="Times New Roman" w:hAnsi="Times New Roman" w:cs="Times New Roman"/>
          <w:sz w:val="24"/>
          <w:szCs w:val="24"/>
        </w:rPr>
      </w:pPr>
      <w:r w:rsidRPr="00DE54AE">
        <w:rPr>
          <w:rFonts w:ascii="Times New Roman" w:hAnsi="Times New Roman" w:cs="Times New Roman"/>
          <w:sz w:val="24"/>
          <w:szCs w:val="24"/>
        </w:rPr>
        <w:t xml:space="preserve">1.- Por automóvil particular sedán o vehículo de menor tamaño: </w:t>
      </w:r>
      <w:r w:rsidRPr="00DE54AE">
        <w:rPr>
          <w:rFonts w:ascii="Times New Roman" w:hAnsi="Times New Roman" w:cs="Times New Roman"/>
          <w:sz w:val="24"/>
          <w:szCs w:val="24"/>
        </w:rPr>
        <w:tab/>
        <w:t xml:space="preserve">   11.87 pesos</w:t>
      </w:r>
    </w:p>
    <w:p w:rsidR="000552A5" w:rsidRPr="00DE54AE" w:rsidRDefault="000552A5" w:rsidP="000552A5">
      <w:pPr>
        <w:autoSpaceDE w:val="0"/>
        <w:autoSpaceDN w:val="0"/>
        <w:adjustRightInd w:val="0"/>
        <w:jc w:val="both"/>
        <w:rPr>
          <w:rFonts w:ascii="Times New Roman" w:hAnsi="Times New Roman" w:cs="Times New Roman"/>
          <w:sz w:val="24"/>
          <w:szCs w:val="24"/>
        </w:rPr>
      </w:pPr>
      <w:r w:rsidRPr="00DE54AE">
        <w:rPr>
          <w:rFonts w:ascii="Times New Roman" w:hAnsi="Times New Roman" w:cs="Times New Roman"/>
          <w:sz w:val="24"/>
          <w:szCs w:val="24"/>
        </w:rPr>
        <w:t xml:space="preserve">2.- Por camioneta del tipo pick up caja convencional: </w:t>
      </w:r>
      <w:r w:rsidRPr="00DE54AE">
        <w:rPr>
          <w:rFonts w:ascii="Times New Roman" w:hAnsi="Times New Roman" w:cs="Times New Roman"/>
          <w:sz w:val="24"/>
          <w:szCs w:val="24"/>
        </w:rPr>
        <w:tab/>
      </w:r>
      <w:r w:rsidRPr="00DE54AE">
        <w:rPr>
          <w:rFonts w:ascii="Times New Roman" w:hAnsi="Times New Roman" w:cs="Times New Roman"/>
          <w:sz w:val="24"/>
          <w:szCs w:val="24"/>
        </w:rPr>
        <w:tab/>
        <w:t>35.63 pesos</w:t>
      </w:r>
    </w:p>
    <w:p w:rsidR="000552A5" w:rsidRPr="00DE54AE" w:rsidRDefault="000552A5" w:rsidP="000552A5">
      <w:pPr>
        <w:autoSpaceDE w:val="0"/>
        <w:autoSpaceDN w:val="0"/>
        <w:adjustRightInd w:val="0"/>
        <w:jc w:val="both"/>
        <w:rPr>
          <w:rFonts w:ascii="Times New Roman" w:hAnsi="Times New Roman" w:cs="Times New Roman"/>
          <w:sz w:val="24"/>
          <w:szCs w:val="24"/>
        </w:rPr>
      </w:pPr>
      <w:r w:rsidRPr="00DE54AE">
        <w:rPr>
          <w:rFonts w:ascii="Times New Roman" w:hAnsi="Times New Roman" w:cs="Times New Roman"/>
          <w:sz w:val="24"/>
          <w:szCs w:val="24"/>
        </w:rPr>
        <w:t xml:space="preserve">3.- Por camioneta con plataforma de un eje rodado sencillo: </w:t>
      </w:r>
      <w:r w:rsidRPr="00DE54AE">
        <w:rPr>
          <w:rFonts w:ascii="Times New Roman" w:hAnsi="Times New Roman" w:cs="Times New Roman"/>
          <w:sz w:val="24"/>
          <w:szCs w:val="24"/>
        </w:rPr>
        <w:tab/>
        <w:t>47.50 pesos</w:t>
      </w:r>
    </w:p>
    <w:p w:rsidR="000552A5" w:rsidRPr="00DE54AE" w:rsidRDefault="000552A5" w:rsidP="000552A5">
      <w:pPr>
        <w:autoSpaceDE w:val="0"/>
        <w:autoSpaceDN w:val="0"/>
        <w:adjustRightInd w:val="0"/>
        <w:jc w:val="both"/>
        <w:rPr>
          <w:rFonts w:ascii="Times New Roman" w:hAnsi="Times New Roman" w:cs="Times New Roman"/>
          <w:sz w:val="24"/>
          <w:szCs w:val="24"/>
        </w:rPr>
      </w:pPr>
      <w:r w:rsidRPr="00DE54AE">
        <w:rPr>
          <w:rFonts w:ascii="Times New Roman" w:hAnsi="Times New Roman" w:cs="Times New Roman"/>
          <w:sz w:val="24"/>
          <w:szCs w:val="24"/>
        </w:rPr>
        <w:t xml:space="preserve">4.- Por camioneta doble rodado de un eje: </w:t>
      </w:r>
      <w:r w:rsidRPr="00DE54AE">
        <w:rPr>
          <w:rFonts w:ascii="Times New Roman" w:hAnsi="Times New Roman" w:cs="Times New Roman"/>
          <w:sz w:val="24"/>
          <w:szCs w:val="24"/>
        </w:rPr>
        <w:tab/>
      </w:r>
      <w:r w:rsidRPr="00DE54AE">
        <w:rPr>
          <w:rFonts w:ascii="Times New Roman" w:hAnsi="Times New Roman" w:cs="Times New Roman"/>
          <w:sz w:val="24"/>
          <w:szCs w:val="24"/>
        </w:rPr>
        <w:tab/>
      </w:r>
      <w:r w:rsidRPr="00DE54AE">
        <w:rPr>
          <w:rFonts w:ascii="Times New Roman" w:hAnsi="Times New Roman" w:cs="Times New Roman"/>
          <w:sz w:val="24"/>
          <w:szCs w:val="24"/>
        </w:rPr>
        <w:tab/>
      </w:r>
      <w:r w:rsidRPr="00DE54AE">
        <w:rPr>
          <w:rFonts w:ascii="Times New Roman" w:hAnsi="Times New Roman" w:cs="Times New Roman"/>
          <w:sz w:val="24"/>
          <w:szCs w:val="24"/>
        </w:rPr>
        <w:tab/>
        <w:t>59.37 pesos</w:t>
      </w:r>
    </w:p>
    <w:p w:rsidR="000552A5" w:rsidRPr="00DE54AE" w:rsidRDefault="000552A5" w:rsidP="000552A5">
      <w:pPr>
        <w:autoSpaceDE w:val="0"/>
        <w:autoSpaceDN w:val="0"/>
        <w:adjustRightInd w:val="0"/>
        <w:jc w:val="both"/>
        <w:rPr>
          <w:rFonts w:ascii="Times New Roman" w:hAnsi="Times New Roman" w:cs="Times New Roman"/>
          <w:sz w:val="24"/>
          <w:szCs w:val="24"/>
        </w:rPr>
      </w:pPr>
      <w:r w:rsidRPr="00DE54AE">
        <w:rPr>
          <w:rFonts w:ascii="Times New Roman" w:hAnsi="Times New Roman" w:cs="Times New Roman"/>
          <w:sz w:val="24"/>
          <w:szCs w:val="24"/>
        </w:rPr>
        <w:t xml:space="preserve">5.- Por camión de carga de un eje: </w:t>
      </w:r>
      <w:r w:rsidRPr="00DE54AE">
        <w:rPr>
          <w:rFonts w:ascii="Times New Roman" w:hAnsi="Times New Roman" w:cs="Times New Roman"/>
          <w:sz w:val="24"/>
          <w:szCs w:val="24"/>
        </w:rPr>
        <w:tab/>
      </w:r>
      <w:r w:rsidRPr="00DE54AE">
        <w:rPr>
          <w:rFonts w:ascii="Times New Roman" w:hAnsi="Times New Roman" w:cs="Times New Roman"/>
          <w:sz w:val="24"/>
          <w:szCs w:val="24"/>
        </w:rPr>
        <w:tab/>
      </w:r>
      <w:r w:rsidRPr="00DE54AE">
        <w:rPr>
          <w:rFonts w:ascii="Times New Roman" w:hAnsi="Times New Roman" w:cs="Times New Roman"/>
          <w:sz w:val="24"/>
          <w:szCs w:val="24"/>
        </w:rPr>
        <w:tab/>
      </w:r>
      <w:r w:rsidRPr="00DE54AE">
        <w:rPr>
          <w:rFonts w:ascii="Times New Roman" w:hAnsi="Times New Roman" w:cs="Times New Roman"/>
          <w:sz w:val="24"/>
          <w:szCs w:val="24"/>
        </w:rPr>
        <w:tab/>
      </w:r>
      <w:r w:rsidRPr="00DE54AE">
        <w:rPr>
          <w:rFonts w:ascii="Times New Roman" w:hAnsi="Times New Roman" w:cs="Times New Roman"/>
          <w:sz w:val="24"/>
          <w:szCs w:val="24"/>
        </w:rPr>
        <w:tab/>
        <w:t xml:space="preserve">   95.00 pesos</w:t>
      </w:r>
    </w:p>
    <w:p w:rsidR="000552A5" w:rsidRPr="00DE54AE" w:rsidRDefault="000552A5" w:rsidP="000552A5">
      <w:pPr>
        <w:autoSpaceDE w:val="0"/>
        <w:autoSpaceDN w:val="0"/>
        <w:adjustRightInd w:val="0"/>
        <w:jc w:val="both"/>
        <w:rPr>
          <w:rFonts w:ascii="Times New Roman" w:hAnsi="Times New Roman" w:cs="Times New Roman"/>
          <w:sz w:val="24"/>
          <w:szCs w:val="24"/>
        </w:rPr>
      </w:pPr>
      <w:r w:rsidRPr="00DE54AE">
        <w:rPr>
          <w:rFonts w:ascii="Times New Roman" w:hAnsi="Times New Roman" w:cs="Times New Roman"/>
          <w:sz w:val="24"/>
          <w:szCs w:val="24"/>
        </w:rPr>
        <w:t xml:space="preserve">6.- Por camión de carga de dos ejes: </w:t>
      </w:r>
      <w:r w:rsidRPr="00DE54AE">
        <w:rPr>
          <w:rFonts w:ascii="Times New Roman" w:hAnsi="Times New Roman" w:cs="Times New Roman"/>
          <w:sz w:val="24"/>
          <w:szCs w:val="24"/>
        </w:rPr>
        <w:tab/>
      </w:r>
      <w:r w:rsidRPr="00DE54AE">
        <w:rPr>
          <w:rFonts w:ascii="Times New Roman" w:hAnsi="Times New Roman" w:cs="Times New Roman"/>
          <w:sz w:val="24"/>
          <w:szCs w:val="24"/>
        </w:rPr>
        <w:tab/>
      </w:r>
      <w:r w:rsidRPr="00DE54AE">
        <w:rPr>
          <w:rFonts w:ascii="Times New Roman" w:hAnsi="Times New Roman" w:cs="Times New Roman"/>
          <w:sz w:val="24"/>
          <w:szCs w:val="24"/>
        </w:rPr>
        <w:tab/>
      </w:r>
      <w:r w:rsidRPr="00DE54AE">
        <w:rPr>
          <w:rFonts w:ascii="Times New Roman" w:hAnsi="Times New Roman" w:cs="Times New Roman"/>
          <w:sz w:val="24"/>
          <w:szCs w:val="24"/>
        </w:rPr>
        <w:tab/>
      </w:r>
      <w:r w:rsidRPr="00DE54AE">
        <w:rPr>
          <w:rFonts w:ascii="Times New Roman" w:hAnsi="Times New Roman" w:cs="Times New Roman"/>
          <w:sz w:val="24"/>
          <w:szCs w:val="24"/>
        </w:rPr>
        <w:tab/>
        <w:t xml:space="preserve"> 118.76 pesos</w:t>
      </w:r>
    </w:p>
    <w:p w:rsidR="000552A5" w:rsidRPr="00DE54AE" w:rsidRDefault="000552A5" w:rsidP="000552A5">
      <w:pPr>
        <w:autoSpaceDE w:val="0"/>
        <w:autoSpaceDN w:val="0"/>
        <w:adjustRightInd w:val="0"/>
        <w:jc w:val="both"/>
        <w:rPr>
          <w:rFonts w:ascii="Times New Roman" w:hAnsi="Times New Roman" w:cs="Times New Roman"/>
          <w:sz w:val="24"/>
          <w:szCs w:val="24"/>
        </w:rPr>
      </w:pPr>
      <w:r w:rsidRPr="00DE54AE">
        <w:rPr>
          <w:rFonts w:ascii="Times New Roman" w:hAnsi="Times New Roman" w:cs="Times New Roman"/>
          <w:sz w:val="24"/>
          <w:szCs w:val="24"/>
        </w:rPr>
        <w:t xml:space="preserve">7.- Por batanga o remolque de un eje: </w:t>
      </w:r>
      <w:r w:rsidRPr="00DE54AE">
        <w:rPr>
          <w:rFonts w:ascii="Times New Roman" w:hAnsi="Times New Roman" w:cs="Times New Roman"/>
          <w:sz w:val="24"/>
          <w:szCs w:val="24"/>
        </w:rPr>
        <w:tab/>
      </w:r>
      <w:r w:rsidRPr="00DE54AE">
        <w:rPr>
          <w:rFonts w:ascii="Times New Roman" w:hAnsi="Times New Roman" w:cs="Times New Roman"/>
          <w:sz w:val="24"/>
          <w:szCs w:val="24"/>
        </w:rPr>
        <w:tab/>
      </w:r>
      <w:r w:rsidRPr="00DE54AE">
        <w:rPr>
          <w:rFonts w:ascii="Times New Roman" w:hAnsi="Times New Roman" w:cs="Times New Roman"/>
          <w:sz w:val="24"/>
          <w:szCs w:val="24"/>
        </w:rPr>
        <w:tab/>
      </w:r>
      <w:r w:rsidRPr="00DE54AE">
        <w:rPr>
          <w:rFonts w:ascii="Times New Roman" w:hAnsi="Times New Roman" w:cs="Times New Roman"/>
          <w:sz w:val="24"/>
          <w:szCs w:val="24"/>
        </w:rPr>
        <w:tab/>
        <w:t>83.14 pesos</w:t>
      </w:r>
    </w:p>
    <w:p w:rsidR="000552A5" w:rsidRDefault="000552A5" w:rsidP="000552A5">
      <w:pPr>
        <w:autoSpaceDE w:val="0"/>
        <w:autoSpaceDN w:val="0"/>
        <w:adjustRightInd w:val="0"/>
        <w:jc w:val="both"/>
        <w:rPr>
          <w:rFonts w:ascii="Times New Roman" w:hAnsi="Times New Roman" w:cs="Times New Roman"/>
          <w:sz w:val="24"/>
          <w:szCs w:val="24"/>
        </w:rPr>
      </w:pPr>
      <w:r w:rsidRPr="00DE54AE">
        <w:rPr>
          <w:rFonts w:ascii="Times New Roman" w:hAnsi="Times New Roman" w:cs="Times New Roman"/>
          <w:sz w:val="24"/>
          <w:szCs w:val="24"/>
        </w:rPr>
        <w:t xml:space="preserve">8.- Por cacharro o chatarra de maquinaria o automotriz: </w:t>
      </w:r>
      <w:r w:rsidRPr="00DE54AE">
        <w:rPr>
          <w:rFonts w:ascii="Times New Roman" w:hAnsi="Times New Roman" w:cs="Times New Roman"/>
          <w:sz w:val="24"/>
          <w:szCs w:val="24"/>
        </w:rPr>
        <w:tab/>
      </w:r>
      <w:r w:rsidRPr="00DE54AE">
        <w:rPr>
          <w:rFonts w:ascii="Times New Roman" w:hAnsi="Times New Roman" w:cs="Times New Roman"/>
          <w:sz w:val="24"/>
          <w:szCs w:val="24"/>
        </w:rPr>
        <w:tab/>
        <w:t xml:space="preserve"> 106.88 pesos</w:t>
      </w:r>
    </w:p>
    <w:p w:rsidR="00A1147A" w:rsidRPr="00DE54AE" w:rsidRDefault="00A1147A" w:rsidP="000552A5">
      <w:pPr>
        <w:autoSpaceDE w:val="0"/>
        <w:autoSpaceDN w:val="0"/>
        <w:adjustRightInd w:val="0"/>
        <w:jc w:val="both"/>
        <w:rPr>
          <w:rFonts w:ascii="Times New Roman" w:hAnsi="Times New Roman" w:cs="Times New Roman"/>
          <w:sz w:val="24"/>
          <w:szCs w:val="24"/>
        </w:rPr>
      </w:pPr>
    </w:p>
    <w:p w:rsidR="000552A5" w:rsidRPr="00DE54AE" w:rsidRDefault="000552A5" w:rsidP="000552A5">
      <w:pPr>
        <w:autoSpaceDE w:val="0"/>
        <w:autoSpaceDN w:val="0"/>
        <w:adjustRightInd w:val="0"/>
        <w:jc w:val="both"/>
        <w:rPr>
          <w:rFonts w:ascii="Times New Roman" w:hAnsi="Times New Roman" w:cs="Times New Roman"/>
          <w:sz w:val="24"/>
          <w:szCs w:val="24"/>
        </w:rPr>
      </w:pPr>
      <w:r w:rsidRPr="00DE54AE">
        <w:rPr>
          <w:rFonts w:ascii="Times New Roman" w:hAnsi="Times New Roman" w:cs="Times New Roman"/>
          <w:sz w:val="24"/>
          <w:szCs w:val="24"/>
        </w:rPr>
        <w:t>Queda prohibido sin excepción, la recepción de desechos sólidos, biológicos, industriales o de cualquier tipo que sean tóxicos o radioactivos que pongan en riesgo o en peligro la salud de los ciudadanos o causen daños a la flora y la fauna, mantos freáticos o al medio ambiente en general de acuerdo a la legislación aplicable.</w:t>
      </w:r>
    </w:p>
    <w:p w:rsidR="000552A5" w:rsidRPr="00DE54AE" w:rsidRDefault="000552A5" w:rsidP="000552A5">
      <w:pPr>
        <w:autoSpaceDE w:val="0"/>
        <w:autoSpaceDN w:val="0"/>
        <w:adjustRightInd w:val="0"/>
        <w:jc w:val="both"/>
        <w:rPr>
          <w:rFonts w:ascii="Times New Roman" w:hAnsi="Times New Roman" w:cs="Times New Roman"/>
          <w:sz w:val="24"/>
          <w:szCs w:val="24"/>
        </w:rPr>
      </w:pPr>
      <w:r w:rsidRPr="00DE54AE">
        <w:rPr>
          <w:rFonts w:ascii="Times New Roman" w:hAnsi="Times New Roman" w:cs="Times New Roman"/>
          <w:sz w:val="24"/>
          <w:szCs w:val="24"/>
        </w:rPr>
        <w:t>VI.- Al que arroje basura, sin importar la cantidad que ésta sea fuera de los contenedores domésticos, comerciales, industriales, etc. a los que tenga legítimo derecho para su uso, se sancionará de acuerdo a lo previsto en el artículo 73 de esta Ley, indistintamente de las otras penas en que pudiera incurrir por otras normas correspondientes en la materia.</w:t>
      </w:r>
    </w:p>
    <w:p w:rsidR="000552A5" w:rsidRPr="00DE54AE" w:rsidRDefault="000552A5" w:rsidP="000552A5">
      <w:pPr>
        <w:autoSpaceDE w:val="0"/>
        <w:autoSpaceDN w:val="0"/>
        <w:adjustRightInd w:val="0"/>
        <w:jc w:val="both"/>
        <w:rPr>
          <w:rFonts w:ascii="Times New Roman" w:hAnsi="Times New Roman" w:cs="Times New Roman"/>
          <w:color w:val="943634"/>
          <w:sz w:val="24"/>
          <w:szCs w:val="24"/>
        </w:rPr>
      </w:pPr>
      <w:r w:rsidRPr="00DE54AE">
        <w:rPr>
          <w:rFonts w:ascii="Times New Roman" w:hAnsi="Times New Roman" w:cs="Times New Roman"/>
          <w:sz w:val="24"/>
          <w:szCs w:val="24"/>
        </w:rPr>
        <w:t>VII.- El Ayuntamiento podrá realizar convenios por escrito con particulares para el reciclaje de los materiales depositados en el lugar ex profeso para ello, pudiendo acordar en estos los montos de las tarifas a aplicarse y su forma de pago</w:t>
      </w:r>
      <w:r w:rsidRPr="00DE54AE">
        <w:rPr>
          <w:rFonts w:ascii="Times New Roman" w:hAnsi="Times New Roman" w:cs="Times New Roman"/>
          <w:color w:val="943634"/>
          <w:sz w:val="24"/>
          <w:szCs w:val="24"/>
        </w:rPr>
        <w:t>.</w:t>
      </w:r>
    </w:p>
    <w:p w:rsidR="000552A5" w:rsidRDefault="000552A5" w:rsidP="000552A5">
      <w:pPr>
        <w:autoSpaceDE w:val="0"/>
        <w:autoSpaceDN w:val="0"/>
        <w:adjustRightInd w:val="0"/>
        <w:jc w:val="both"/>
        <w:rPr>
          <w:rFonts w:ascii="Times New Roman" w:hAnsi="Times New Roman" w:cs="Times New Roman"/>
          <w:sz w:val="24"/>
          <w:szCs w:val="24"/>
        </w:rPr>
      </w:pPr>
      <w:r w:rsidRPr="00DE54AE">
        <w:rPr>
          <w:rFonts w:ascii="Times New Roman" w:hAnsi="Times New Roman" w:cs="Times New Roman"/>
          <w:sz w:val="24"/>
          <w:szCs w:val="24"/>
        </w:rPr>
        <w:t>VIII.- Por la renta de Maquinaria el ayuntamiento cobrará:</w:t>
      </w:r>
    </w:p>
    <w:p w:rsidR="00A1147A" w:rsidRPr="00DE54AE" w:rsidRDefault="00A1147A" w:rsidP="000552A5">
      <w:pPr>
        <w:autoSpaceDE w:val="0"/>
        <w:autoSpaceDN w:val="0"/>
        <w:adjustRightInd w:val="0"/>
        <w:jc w:val="both"/>
        <w:rPr>
          <w:rFonts w:ascii="Times New Roman" w:hAnsi="Times New Roman" w:cs="Times New Roman"/>
          <w:sz w:val="24"/>
          <w:szCs w:val="24"/>
        </w:rPr>
      </w:pPr>
    </w:p>
    <w:p w:rsidR="000552A5" w:rsidRPr="00DE54AE" w:rsidRDefault="000552A5" w:rsidP="000552A5">
      <w:pPr>
        <w:autoSpaceDE w:val="0"/>
        <w:autoSpaceDN w:val="0"/>
        <w:adjustRightInd w:val="0"/>
        <w:jc w:val="both"/>
        <w:rPr>
          <w:rFonts w:ascii="Times New Roman" w:hAnsi="Times New Roman" w:cs="Times New Roman"/>
          <w:sz w:val="24"/>
          <w:szCs w:val="24"/>
        </w:rPr>
      </w:pPr>
    </w:p>
    <w:p w:rsidR="000552A5" w:rsidRPr="00DE54AE" w:rsidRDefault="000552A5" w:rsidP="000552A5">
      <w:pPr>
        <w:autoSpaceDE w:val="0"/>
        <w:autoSpaceDN w:val="0"/>
        <w:adjustRightInd w:val="0"/>
        <w:jc w:val="both"/>
        <w:rPr>
          <w:rFonts w:ascii="Times New Roman" w:hAnsi="Times New Roman" w:cs="Times New Roman"/>
          <w:sz w:val="24"/>
          <w:szCs w:val="24"/>
        </w:rPr>
      </w:pPr>
      <w:r w:rsidRPr="00DE54AE">
        <w:rPr>
          <w:rFonts w:ascii="Times New Roman" w:hAnsi="Times New Roman" w:cs="Times New Roman"/>
          <w:sz w:val="24"/>
          <w:szCs w:val="24"/>
        </w:rPr>
        <w:lastRenderedPageBreak/>
        <w:t>a</w:t>
      </w:r>
      <w:proofErr w:type="gramStart"/>
      <w:r w:rsidRPr="00DE54AE">
        <w:rPr>
          <w:rFonts w:ascii="Times New Roman" w:hAnsi="Times New Roman" w:cs="Times New Roman"/>
          <w:sz w:val="24"/>
          <w:szCs w:val="24"/>
        </w:rPr>
        <w:t>).-</w:t>
      </w:r>
      <w:proofErr w:type="gramEnd"/>
      <w:r w:rsidRPr="00DE54AE">
        <w:rPr>
          <w:rFonts w:ascii="Times New Roman" w:hAnsi="Times New Roman" w:cs="Times New Roman"/>
          <w:sz w:val="24"/>
          <w:szCs w:val="24"/>
        </w:rPr>
        <w:t>Motoconformadora</w:t>
      </w:r>
      <w:r w:rsidRPr="00DE54AE">
        <w:rPr>
          <w:rFonts w:ascii="Times New Roman" w:hAnsi="Times New Roman" w:cs="Times New Roman"/>
          <w:sz w:val="24"/>
          <w:szCs w:val="24"/>
        </w:rPr>
        <w:tab/>
      </w:r>
      <w:r w:rsidRPr="00DE54AE">
        <w:rPr>
          <w:rFonts w:ascii="Times New Roman" w:hAnsi="Times New Roman" w:cs="Times New Roman"/>
          <w:sz w:val="24"/>
          <w:szCs w:val="24"/>
        </w:rPr>
        <w:tab/>
      </w:r>
      <w:r w:rsidRPr="00DE54AE">
        <w:rPr>
          <w:rFonts w:ascii="Times New Roman" w:hAnsi="Times New Roman" w:cs="Times New Roman"/>
          <w:sz w:val="24"/>
          <w:szCs w:val="24"/>
        </w:rPr>
        <w:tab/>
      </w:r>
      <w:r w:rsidRPr="00DE54AE">
        <w:rPr>
          <w:rFonts w:ascii="Times New Roman" w:hAnsi="Times New Roman" w:cs="Times New Roman"/>
          <w:sz w:val="24"/>
          <w:szCs w:val="24"/>
        </w:rPr>
        <w:tab/>
      </w:r>
      <w:r w:rsidRPr="00DE54AE">
        <w:rPr>
          <w:rFonts w:ascii="Times New Roman" w:hAnsi="Times New Roman" w:cs="Times New Roman"/>
          <w:sz w:val="24"/>
          <w:szCs w:val="24"/>
        </w:rPr>
        <w:tab/>
        <w:t>$ 1,085.76. por Hora</w:t>
      </w:r>
    </w:p>
    <w:p w:rsidR="000552A5" w:rsidRPr="00DE54AE" w:rsidRDefault="000552A5" w:rsidP="000552A5">
      <w:pPr>
        <w:autoSpaceDE w:val="0"/>
        <w:autoSpaceDN w:val="0"/>
        <w:adjustRightInd w:val="0"/>
        <w:jc w:val="both"/>
        <w:rPr>
          <w:rFonts w:ascii="Times New Roman" w:hAnsi="Times New Roman" w:cs="Times New Roman"/>
          <w:sz w:val="24"/>
          <w:szCs w:val="24"/>
        </w:rPr>
      </w:pPr>
      <w:r w:rsidRPr="00DE54AE">
        <w:rPr>
          <w:rFonts w:ascii="Times New Roman" w:hAnsi="Times New Roman" w:cs="Times New Roman"/>
          <w:sz w:val="24"/>
          <w:szCs w:val="24"/>
        </w:rPr>
        <w:t>b</w:t>
      </w:r>
      <w:proofErr w:type="gramStart"/>
      <w:r w:rsidRPr="00DE54AE">
        <w:rPr>
          <w:rFonts w:ascii="Times New Roman" w:hAnsi="Times New Roman" w:cs="Times New Roman"/>
          <w:sz w:val="24"/>
          <w:szCs w:val="24"/>
        </w:rPr>
        <w:t>).-</w:t>
      </w:r>
      <w:proofErr w:type="gramEnd"/>
      <w:r w:rsidRPr="00DE54AE">
        <w:rPr>
          <w:rFonts w:ascii="Times New Roman" w:hAnsi="Times New Roman" w:cs="Times New Roman"/>
          <w:sz w:val="24"/>
          <w:szCs w:val="24"/>
        </w:rPr>
        <w:t xml:space="preserve"> Retroexcavadora</w:t>
      </w:r>
      <w:r w:rsidRPr="00DE54AE">
        <w:rPr>
          <w:rFonts w:ascii="Times New Roman" w:hAnsi="Times New Roman" w:cs="Times New Roman"/>
          <w:sz w:val="24"/>
          <w:szCs w:val="24"/>
        </w:rPr>
        <w:tab/>
      </w:r>
      <w:r w:rsidRPr="00DE54AE">
        <w:rPr>
          <w:rFonts w:ascii="Times New Roman" w:hAnsi="Times New Roman" w:cs="Times New Roman"/>
          <w:sz w:val="24"/>
          <w:szCs w:val="24"/>
        </w:rPr>
        <w:tab/>
      </w:r>
      <w:r w:rsidRPr="00DE54AE">
        <w:rPr>
          <w:rFonts w:ascii="Times New Roman" w:hAnsi="Times New Roman" w:cs="Times New Roman"/>
          <w:sz w:val="24"/>
          <w:szCs w:val="24"/>
        </w:rPr>
        <w:tab/>
      </w:r>
      <w:r w:rsidRPr="00DE54AE">
        <w:rPr>
          <w:rFonts w:ascii="Times New Roman" w:hAnsi="Times New Roman" w:cs="Times New Roman"/>
          <w:sz w:val="24"/>
          <w:szCs w:val="24"/>
        </w:rPr>
        <w:tab/>
      </w:r>
      <w:r w:rsidRPr="00DE54AE">
        <w:rPr>
          <w:rFonts w:ascii="Times New Roman" w:hAnsi="Times New Roman" w:cs="Times New Roman"/>
          <w:sz w:val="24"/>
          <w:szCs w:val="24"/>
        </w:rPr>
        <w:tab/>
        <w:t>$ 482.56 por hora</w:t>
      </w:r>
    </w:p>
    <w:p w:rsidR="000552A5" w:rsidRPr="00DE54AE" w:rsidRDefault="000552A5" w:rsidP="000552A5">
      <w:pPr>
        <w:autoSpaceDE w:val="0"/>
        <w:autoSpaceDN w:val="0"/>
        <w:adjustRightInd w:val="0"/>
        <w:jc w:val="both"/>
        <w:rPr>
          <w:rFonts w:ascii="Times New Roman" w:hAnsi="Times New Roman" w:cs="Times New Roman"/>
          <w:sz w:val="24"/>
          <w:szCs w:val="24"/>
        </w:rPr>
      </w:pPr>
      <w:proofErr w:type="gramStart"/>
      <w:r w:rsidRPr="00DE54AE">
        <w:rPr>
          <w:rFonts w:ascii="Times New Roman" w:hAnsi="Times New Roman" w:cs="Times New Roman"/>
          <w:sz w:val="24"/>
          <w:szCs w:val="24"/>
        </w:rPr>
        <w:t>c).-</w:t>
      </w:r>
      <w:proofErr w:type="gramEnd"/>
      <w:r w:rsidRPr="00DE54AE">
        <w:rPr>
          <w:rFonts w:ascii="Times New Roman" w:hAnsi="Times New Roman" w:cs="Times New Roman"/>
          <w:sz w:val="24"/>
          <w:szCs w:val="24"/>
        </w:rPr>
        <w:t xml:space="preserve"> Grúa de Arrastre</w:t>
      </w:r>
      <w:r w:rsidRPr="00DE54AE">
        <w:rPr>
          <w:rFonts w:ascii="Times New Roman" w:hAnsi="Times New Roman" w:cs="Times New Roman"/>
          <w:sz w:val="24"/>
          <w:szCs w:val="24"/>
        </w:rPr>
        <w:tab/>
      </w:r>
      <w:r w:rsidRPr="00DE54AE">
        <w:rPr>
          <w:rFonts w:ascii="Times New Roman" w:hAnsi="Times New Roman" w:cs="Times New Roman"/>
          <w:sz w:val="24"/>
          <w:szCs w:val="24"/>
        </w:rPr>
        <w:tab/>
      </w:r>
      <w:r w:rsidRPr="00DE54AE">
        <w:rPr>
          <w:rFonts w:ascii="Times New Roman" w:hAnsi="Times New Roman" w:cs="Times New Roman"/>
          <w:sz w:val="24"/>
          <w:szCs w:val="24"/>
        </w:rPr>
        <w:tab/>
      </w:r>
      <w:r w:rsidRPr="00DE54AE">
        <w:rPr>
          <w:rFonts w:ascii="Times New Roman" w:hAnsi="Times New Roman" w:cs="Times New Roman"/>
          <w:sz w:val="24"/>
          <w:szCs w:val="24"/>
        </w:rPr>
        <w:tab/>
      </w:r>
      <w:r w:rsidRPr="00DE54AE">
        <w:rPr>
          <w:rFonts w:ascii="Times New Roman" w:hAnsi="Times New Roman" w:cs="Times New Roman"/>
          <w:sz w:val="24"/>
          <w:szCs w:val="24"/>
        </w:rPr>
        <w:tab/>
        <w:t>$ 482.56 por hora</w:t>
      </w:r>
    </w:p>
    <w:p w:rsidR="000552A5" w:rsidRPr="00DE54AE" w:rsidRDefault="000552A5" w:rsidP="000552A5">
      <w:pPr>
        <w:autoSpaceDE w:val="0"/>
        <w:autoSpaceDN w:val="0"/>
        <w:adjustRightInd w:val="0"/>
        <w:jc w:val="both"/>
        <w:rPr>
          <w:rFonts w:ascii="Times New Roman" w:hAnsi="Times New Roman" w:cs="Times New Roman"/>
          <w:sz w:val="24"/>
          <w:szCs w:val="24"/>
        </w:rPr>
      </w:pPr>
      <w:proofErr w:type="gramStart"/>
      <w:r w:rsidRPr="00DE54AE">
        <w:rPr>
          <w:rFonts w:ascii="Times New Roman" w:hAnsi="Times New Roman" w:cs="Times New Roman"/>
          <w:sz w:val="24"/>
          <w:szCs w:val="24"/>
        </w:rPr>
        <w:t>d).-</w:t>
      </w:r>
      <w:proofErr w:type="spellStart"/>
      <w:proofErr w:type="gramEnd"/>
      <w:r w:rsidRPr="00DE54AE">
        <w:rPr>
          <w:rFonts w:ascii="Times New Roman" w:hAnsi="Times New Roman" w:cs="Times New Roman"/>
          <w:sz w:val="24"/>
          <w:szCs w:val="24"/>
        </w:rPr>
        <w:t>Dompe</w:t>
      </w:r>
      <w:proofErr w:type="spellEnd"/>
      <w:r w:rsidRPr="00DE54AE">
        <w:rPr>
          <w:rFonts w:ascii="Times New Roman" w:hAnsi="Times New Roman" w:cs="Times New Roman"/>
          <w:sz w:val="24"/>
          <w:szCs w:val="24"/>
        </w:rPr>
        <w:t xml:space="preserve"> según la siguiente tabla:</w:t>
      </w:r>
    </w:p>
    <w:p w:rsidR="000552A5" w:rsidRPr="00DE54AE" w:rsidRDefault="000552A5" w:rsidP="00A1147A">
      <w:pPr>
        <w:autoSpaceDE w:val="0"/>
        <w:autoSpaceDN w:val="0"/>
        <w:adjustRightInd w:val="0"/>
        <w:spacing w:after="0"/>
        <w:jc w:val="both"/>
        <w:rPr>
          <w:rFonts w:ascii="Times New Roman" w:hAnsi="Times New Roman" w:cs="Times New Roman"/>
          <w:color w:val="943634"/>
          <w:sz w:val="24"/>
          <w:szCs w:val="24"/>
        </w:rPr>
      </w:pPr>
    </w:p>
    <w:tbl>
      <w:tblPr>
        <w:tblW w:w="0" w:type="auto"/>
        <w:tblInd w:w="2" w:type="dxa"/>
        <w:tblLook w:val="00A0" w:firstRow="1" w:lastRow="0" w:firstColumn="1" w:lastColumn="0" w:noHBand="0" w:noVBand="0"/>
      </w:tblPr>
      <w:tblGrid>
        <w:gridCol w:w="7044"/>
        <w:gridCol w:w="2314"/>
      </w:tblGrid>
      <w:tr w:rsidR="000552A5" w:rsidRPr="00DE54AE" w:rsidTr="000552A5">
        <w:tc>
          <w:tcPr>
            <w:tcW w:w="7196" w:type="dxa"/>
          </w:tcPr>
          <w:p w:rsidR="000552A5" w:rsidRPr="00DE54AE" w:rsidRDefault="000552A5" w:rsidP="000552A5">
            <w:pPr>
              <w:jc w:val="center"/>
              <w:rPr>
                <w:rFonts w:ascii="Times New Roman" w:hAnsi="Times New Roman" w:cs="Times New Roman"/>
                <w:b/>
                <w:bCs/>
                <w:sz w:val="24"/>
                <w:szCs w:val="24"/>
              </w:rPr>
            </w:pPr>
            <w:r w:rsidRPr="00DE54AE">
              <w:rPr>
                <w:rFonts w:ascii="Times New Roman" w:hAnsi="Times New Roman" w:cs="Times New Roman"/>
                <w:b/>
                <w:bCs/>
                <w:sz w:val="24"/>
                <w:szCs w:val="24"/>
              </w:rPr>
              <w:t>CONCEPTO</w:t>
            </w:r>
          </w:p>
          <w:p w:rsidR="000552A5" w:rsidRPr="00DE54AE" w:rsidRDefault="000552A5" w:rsidP="000552A5">
            <w:pPr>
              <w:jc w:val="center"/>
              <w:rPr>
                <w:rFonts w:ascii="Times New Roman" w:hAnsi="Times New Roman" w:cs="Times New Roman"/>
                <w:b/>
                <w:bCs/>
                <w:sz w:val="24"/>
                <w:szCs w:val="24"/>
              </w:rPr>
            </w:pPr>
          </w:p>
        </w:tc>
        <w:tc>
          <w:tcPr>
            <w:tcW w:w="2348" w:type="dxa"/>
          </w:tcPr>
          <w:p w:rsidR="000552A5" w:rsidRPr="00DE54AE" w:rsidRDefault="000552A5" w:rsidP="000552A5">
            <w:pPr>
              <w:jc w:val="center"/>
              <w:rPr>
                <w:rFonts w:ascii="Times New Roman" w:hAnsi="Times New Roman" w:cs="Times New Roman"/>
                <w:b/>
                <w:bCs/>
                <w:sz w:val="24"/>
                <w:szCs w:val="24"/>
              </w:rPr>
            </w:pPr>
            <w:r w:rsidRPr="00DE54AE">
              <w:rPr>
                <w:rFonts w:ascii="Times New Roman" w:hAnsi="Times New Roman" w:cs="Times New Roman"/>
                <w:b/>
                <w:bCs/>
                <w:sz w:val="24"/>
                <w:szCs w:val="24"/>
              </w:rPr>
              <w:t>TARIFA</w:t>
            </w:r>
          </w:p>
          <w:p w:rsidR="000552A5" w:rsidRPr="00DE54AE" w:rsidRDefault="000552A5" w:rsidP="000552A5">
            <w:pPr>
              <w:jc w:val="center"/>
              <w:rPr>
                <w:rFonts w:ascii="Times New Roman" w:hAnsi="Times New Roman" w:cs="Times New Roman"/>
                <w:sz w:val="24"/>
                <w:szCs w:val="24"/>
              </w:rPr>
            </w:pPr>
            <w:r w:rsidRPr="00DE54AE">
              <w:rPr>
                <w:rFonts w:ascii="Times New Roman" w:hAnsi="Times New Roman" w:cs="Times New Roman"/>
                <w:b/>
                <w:bCs/>
                <w:sz w:val="24"/>
                <w:szCs w:val="24"/>
              </w:rPr>
              <w:t>(En pesos)</w:t>
            </w:r>
          </w:p>
        </w:tc>
      </w:tr>
      <w:tr w:rsidR="000552A5" w:rsidRPr="00DE54AE" w:rsidTr="000552A5">
        <w:tc>
          <w:tcPr>
            <w:tcW w:w="7196" w:type="dxa"/>
          </w:tcPr>
          <w:p w:rsidR="000552A5" w:rsidRPr="00DE54AE" w:rsidRDefault="000552A5" w:rsidP="000552A5">
            <w:pPr>
              <w:jc w:val="both"/>
              <w:rPr>
                <w:rFonts w:ascii="Times New Roman" w:hAnsi="Times New Roman" w:cs="Times New Roman"/>
                <w:sz w:val="24"/>
                <w:szCs w:val="24"/>
              </w:rPr>
            </w:pPr>
            <w:r w:rsidRPr="00DE54AE">
              <w:rPr>
                <w:rFonts w:ascii="Times New Roman" w:hAnsi="Times New Roman" w:cs="Times New Roman"/>
                <w:sz w:val="24"/>
                <w:szCs w:val="24"/>
              </w:rPr>
              <w:t xml:space="preserve">Acarreo </w:t>
            </w:r>
            <w:proofErr w:type="gramStart"/>
            <w:r w:rsidRPr="00DE54AE">
              <w:rPr>
                <w:rFonts w:ascii="Times New Roman" w:hAnsi="Times New Roman" w:cs="Times New Roman"/>
                <w:sz w:val="24"/>
                <w:szCs w:val="24"/>
              </w:rPr>
              <w:t>primer  kilómetro</w:t>
            </w:r>
            <w:proofErr w:type="gramEnd"/>
            <w:r w:rsidRPr="00DE54AE">
              <w:rPr>
                <w:rFonts w:ascii="Times New Roman" w:hAnsi="Times New Roman" w:cs="Times New Roman"/>
                <w:sz w:val="24"/>
                <w:szCs w:val="24"/>
              </w:rPr>
              <w:t>/metro cúbico.</w:t>
            </w:r>
          </w:p>
        </w:tc>
        <w:tc>
          <w:tcPr>
            <w:tcW w:w="2348" w:type="dxa"/>
          </w:tcPr>
          <w:p w:rsidR="000552A5" w:rsidRPr="00DE54AE" w:rsidRDefault="000552A5" w:rsidP="000552A5">
            <w:pPr>
              <w:jc w:val="center"/>
              <w:rPr>
                <w:rFonts w:ascii="Times New Roman" w:hAnsi="Times New Roman" w:cs="Times New Roman"/>
                <w:sz w:val="24"/>
                <w:szCs w:val="24"/>
              </w:rPr>
            </w:pPr>
            <w:r w:rsidRPr="00DE54AE">
              <w:rPr>
                <w:rFonts w:ascii="Times New Roman" w:hAnsi="Times New Roman" w:cs="Times New Roman"/>
                <w:sz w:val="24"/>
                <w:szCs w:val="24"/>
              </w:rPr>
              <w:t>8.98</w:t>
            </w:r>
          </w:p>
        </w:tc>
      </w:tr>
      <w:tr w:rsidR="000552A5" w:rsidRPr="00DE54AE" w:rsidTr="000552A5">
        <w:tc>
          <w:tcPr>
            <w:tcW w:w="7196" w:type="dxa"/>
          </w:tcPr>
          <w:p w:rsidR="000552A5" w:rsidRPr="00DE54AE" w:rsidRDefault="000552A5" w:rsidP="000552A5">
            <w:pPr>
              <w:jc w:val="both"/>
              <w:rPr>
                <w:rFonts w:ascii="Times New Roman" w:hAnsi="Times New Roman" w:cs="Times New Roman"/>
                <w:sz w:val="24"/>
                <w:szCs w:val="24"/>
              </w:rPr>
            </w:pPr>
            <w:r w:rsidRPr="00DE54AE">
              <w:rPr>
                <w:rFonts w:ascii="Times New Roman" w:hAnsi="Times New Roman" w:cs="Times New Roman"/>
                <w:sz w:val="24"/>
                <w:szCs w:val="24"/>
              </w:rPr>
              <w:t xml:space="preserve">Subsecuentes kilómetros hasta </w:t>
            </w:r>
            <w:proofErr w:type="gramStart"/>
            <w:r w:rsidRPr="00DE54AE">
              <w:rPr>
                <w:rFonts w:ascii="Times New Roman" w:hAnsi="Times New Roman" w:cs="Times New Roman"/>
                <w:sz w:val="24"/>
                <w:szCs w:val="24"/>
              </w:rPr>
              <w:t>20  kilómetros</w:t>
            </w:r>
            <w:proofErr w:type="gramEnd"/>
            <w:r w:rsidRPr="00DE54AE">
              <w:rPr>
                <w:rFonts w:ascii="Times New Roman" w:hAnsi="Times New Roman" w:cs="Times New Roman"/>
                <w:sz w:val="24"/>
                <w:szCs w:val="24"/>
              </w:rPr>
              <w:t xml:space="preserve">.  </w:t>
            </w:r>
          </w:p>
        </w:tc>
        <w:tc>
          <w:tcPr>
            <w:tcW w:w="2348" w:type="dxa"/>
          </w:tcPr>
          <w:p w:rsidR="000552A5" w:rsidRPr="00DE54AE" w:rsidRDefault="000552A5" w:rsidP="000552A5">
            <w:pPr>
              <w:jc w:val="center"/>
              <w:rPr>
                <w:rFonts w:ascii="Times New Roman" w:hAnsi="Times New Roman" w:cs="Times New Roman"/>
                <w:sz w:val="24"/>
                <w:szCs w:val="24"/>
              </w:rPr>
            </w:pPr>
            <w:r w:rsidRPr="00DE54AE">
              <w:rPr>
                <w:rFonts w:ascii="Times New Roman" w:hAnsi="Times New Roman" w:cs="Times New Roman"/>
                <w:sz w:val="24"/>
                <w:szCs w:val="24"/>
              </w:rPr>
              <w:t>4.08</w:t>
            </w:r>
          </w:p>
        </w:tc>
      </w:tr>
      <w:tr w:rsidR="000552A5" w:rsidRPr="00DE54AE" w:rsidTr="000552A5">
        <w:tc>
          <w:tcPr>
            <w:tcW w:w="7196" w:type="dxa"/>
          </w:tcPr>
          <w:p w:rsidR="000552A5" w:rsidRPr="00DE54AE" w:rsidRDefault="000552A5" w:rsidP="000552A5">
            <w:pPr>
              <w:jc w:val="both"/>
              <w:rPr>
                <w:rFonts w:ascii="Times New Roman" w:hAnsi="Times New Roman" w:cs="Times New Roman"/>
                <w:sz w:val="24"/>
                <w:szCs w:val="24"/>
              </w:rPr>
            </w:pPr>
            <w:r w:rsidRPr="00DE54AE">
              <w:rPr>
                <w:rFonts w:ascii="Times New Roman" w:hAnsi="Times New Roman" w:cs="Times New Roman"/>
                <w:sz w:val="24"/>
                <w:szCs w:val="24"/>
              </w:rPr>
              <w:t xml:space="preserve">Subsecuentes de 20 kilómetros en adelante.  </w:t>
            </w:r>
          </w:p>
        </w:tc>
        <w:tc>
          <w:tcPr>
            <w:tcW w:w="2348" w:type="dxa"/>
          </w:tcPr>
          <w:p w:rsidR="000552A5" w:rsidRPr="00DE54AE" w:rsidRDefault="000552A5" w:rsidP="000552A5">
            <w:pPr>
              <w:jc w:val="center"/>
              <w:rPr>
                <w:rFonts w:ascii="Times New Roman" w:hAnsi="Times New Roman" w:cs="Times New Roman"/>
                <w:sz w:val="24"/>
                <w:szCs w:val="24"/>
              </w:rPr>
            </w:pPr>
            <w:r w:rsidRPr="00DE54AE">
              <w:rPr>
                <w:rFonts w:ascii="Times New Roman" w:hAnsi="Times New Roman" w:cs="Times New Roman"/>
                <w:sz w:val="24"/>
                <w:szCs w:val="24"/>
              </w:rPr>
              <w:t>3.84</w:t>
            </w:r>
          </w:p>
        </w:tc>
      </w:tr>
      <w:tr w:rsidR="000552A5" w:rsidRPr="00DE54AE" w:rsidTr="000552A5">
        <w:tc>
          <w:tcPr>
            <w:tcW w:w="7196" w:type="dxa"/>
          </w:tcPr>
          <w:p w:rsidR="000552A5" w:rsidRPr="00DE54AE" w:rsidRDefault="000552A5" w:rsidP="000552A5">
            <w:pPr>
              <w:jc w:val="both"/>
              <w:rPr>
                <w:rFonts w:ascii="Times New Roman" w:hAnsi="Times New Roman" w:cs="Times New Roman"/>
                <w:sz w:val="24"/>
                <w:szCs w:val="24"/>
              </w:rPr>
            </w:pPr>
            <w:r w:rsidRPr="00DE54AE">
              <w:rPr>
                <w:rFonts w:ascii="Times New Roman" w:hAnsi="Times New Roman" w:cs="Times New Roman"/>
                <w:sz w:val="24"/>
                <w:szCs w:val="24"/>
              </w:rPr>
              <w:t xml:space="preserve">Por transportación de materiales en movimientos internos requeridos en cualquier tipo de obra dentro de la ciudad. </w:t>
            </w:r>
          </w:p>
        </w:tc>
        <w:tc>
          <w:tcPr>
            <w:tcW w:w="2348" w:type="dxa"/>
          </w:tcPr>
          <w:p w:rsidR="000552A5" w:rsidRPr="00DE54AE" w:rsidRDefault="000552A5" w:rsidP="000552A5">
            <w:pPr>
              <w:jc w:val="center"/>
              <w:rPr>
                <w:rFonts w:ascii="Times New Roman" w:hAnsi="Times New Roman" w:cs="Times New Roman"/>
                <w:sz w:val="24"/>
                <w:szCs w:val="24"/>
              </w:rPr>
            </w:pPr>
            <w:r w:rsidRPr="00DE54AE">
              <w:rPr>
                <w:rFonts w:ascii="Times New Roman" w:hAnsi="Times New Roman" w:cs="Times New Roman"/>
                <w:sz w:val="24"/>
                <w:szCs w:val="24"/>
              </w:rPr>
              <w:t>14.62</w:t>
            </w:r>
          </w:p>
          <w:p w:rsidR="000552A5" w:rsidRPr="00DE54AE" w:rsidRDefault="000552A5" w:rsidP="000552A5">
            <w:pPr>
              <w:jc w:val="center"/>
              <w:rPr>
                <w:rFonts w:ascii="Times New Roman" w:hAnsi="Times New Roman" w:cs="Times New Roman"/>
                <w:sz w:val="24"/>
                <w:szCs w:val="24"/>
              </w:rPr>
            </w:pPr>
          </w:p>
        </w:tc>
      </w:tr>
      <w:tr w:rsidR="000552A5" w:rsidRPr="00DE54AE" w:rsidTr="000552A5">
        <w:tc>
          <w:tcPr>
            <w:tcW w:w="7196" w:type="dxa"/>
          </w:tcPr>
          <w:p w:rsidR="000552A5" w:rsidRPr="00DE54AE" w:rsidRDefault="000552A5" w:rsidP="000552A5">
            <w:pPr>
              <w:jc w:val="both"/>
              <w:rPr>
                <w:rFonts w:ascii="Times New Roman" w:hAnsi="Times New Roman" w:cs="Times New Roman"/>
                <w:sz w:val="24"/>
                <w:szCs w:val="24"/>
              </w:rPr>
            </w:pPr>
            <w:r w:rsidRPr="00DE54AE">
              <w:rPr>
                <w:rFonts w:ascii="Times New Roman" w:hAnsi="Times New Roman" w:cs="Times New Roman"/>
                <w:sz w:val="24"/>
                <w:szCs w:val="24"/>
              </w:rPr>
              <w:t xml:space="preserve">Por transportación de materiales para la construcción de </w:t>
            </w:r>
            <w:proofErr w:type="gramStart"/>
            <w:r w:rsidRPr="00DE54AE">
              <w:rPr>
                <w:rFonts w:ascii="Times New Roman" w:hAnsi="Times New Roman" w:cs="Times New Roman"/>
                <w:sz w:val="24"/>
                <w:szCs w:val="24"/>
              </w:rPr>
              <w:t>presas  y</w:t>
            </w:r>
            <w:proofErr w:type="gramEnd"/>
            <w:r w:rsidRPr="00DE54AE">
              <w:rPr>
                <w:rFonts w:ascii="Times New Roman" w:hAnsi="Times New Roman" w:cs="Times New Roman"/>
                <w:sz w:val="24"/>
                <w:szCs w:val="24"/>
              </w:rPr>
              <w:t xml:space="preserve"> escolleras, para el primer kilómetro. </w:t>
            </w:r>
          </w:p>
        </w:tc>
        <w:tc>
          <w:tcPr>
            <w:tcW w:w="2348" w:type="dxa"/>
          </w:tcPr>
          <w:p w:rsidR="000552A5" w:rsidRPr="00DE54AE" w:rsidRDefault="000552A5" w:rsidP="000552A5">
            <w:pPr>
              <w:jc w:val="center"/>
              <w:rPr>
                <w:rFonts w:ascii="Times New Roman" w:hAnsi="Times New Roman" w:cs="Times New Roman"/>
                <w:sz w:val="24"/>
                <w:szCs w:val="24"/>
              </w:rPr>
            </w:pPr>
            <w:r w:rsidRPr="00DE54AE">
              <w:rPr>
                <w:rFonts w:ascii="Times New Roman" w:hAnsi="Times New Roman" w:cs="Times New Roman"/>
                <w:sz w:val="24"/>
                <w:szCs w:val="24"/>
              </w:rPr>
              <w:t>9.98</w:t>
            </w:r>
          </w:p>
          <w:p w:rsidR="000552A5" w:rsidRPr="00DE54AE" w:rsidRDefault="000552A5" w:rsidP="000552A5">
            <w:pPr>
              <w:jc w:val="center"/>
              <w:rPr>
                <w:rFonts w:ascii="Times New Roman" w:hAnsi="Times New Roman" w:cs="Times New Roman"/>
                <w:sz w:val="24"/>
                <w:szCs w:val="24"/>
              </w:rPr>
            </w:pPr>
          </w:p>
        </w:tc>
      </w:tr>
      <w:tr w:rsidR="000552A5" w:rsidRPr="00DE54AE" w:rsidTr="000552A5">
        <w:tc>
          <w:tcPr>
            <w:tcW w:w="7196" w:type="dxa"/>
          </w:tcPr>
          <w:p w:rsidR="000552A5" w:rsidRPr="00DE54AE" w:rsidRDefault="000552A5" w:rsidP="000552A5">
            <w:pPr>
              <w:jc w:val="both"/>
              <w:rPr>
                <w:rFonts w:ascii="Times New Roman" w:hAnsi="Times New Roman" w:cs="Times New Roman"/>
                <w:sz w:val="24"/>
                <w:szCs w:val="24"/>
              </w:rPr>
            </w:pPr>
            <w:r w:rsidRPr="00DE54AE">
              <w:rPr>
                <w:rFonts w:ascii="Times New Roman" w:hAnsi="Times New Roman" w:cs="Times New Roman"/>
                <w:sz w:val="24"/>
                <w:szCs w:val="24"/>
              </w:rPr>
              <w:t xml:space="preserve">Por transportación de materiales para la construcción de </w:t>
            </w:r>
            <w:proofErr w:type="gramStart"/>
            <w:r w:rsidRPr="00DE54AE">
              <w:rPr>
                <w:rFonts w:ascii="Times New Roman" w:hAnsi="Times New Roman" w:cs="Times New Roman"/>
                <w:sz w:val="24"/>
                <w:szCs w:val="24"/>
              </w:rPr>
              <w:t>presas  y</w:t>
            </w:r>
            <w:proofErr w:type="gramEnd"/>
            <w:r w:rsidRPr="00DE54AE">
              <w:rPr>
                <w:rFonts w:ascii="Times New Roman" w:hAnsi="Times New Roman" w:cs="Times New Roman"/>
                <w:sz w:val="24"/>
                <w:szCs w:val="24"/>
              </w:rPr>
              <w:t xml:space="preserve"> escolleras, para los  kilómetros subsecuentes. </w:t>
            </w:r>
          </w:p>
        </w:tc>
        <w:tc>
          <w:tcPr>
            <w:tcW w:w="2348" w:type="dxa"/>
          </w:tcPr>
          <w:p w:rsidR="000552A5" w:rsidRPr="00DE54AE" w:rsidRDefault="000552A5" w:rsidP="000552A5">
            <w:pPr>
              <w:jc w:val="center"/>
              <w:rPr>
                <w:rFonts w:ascii="Times New Roman" w:hAnsi="Times New Roman" w:cs="Times New Roman"/>
                <w:sz w:val="24"/>
                <w:szCs w:val="24"/>
              </w:rPr>
            </w:pPr>
            <w:r w:rsidRPr="00DE54AE">
              <w:rPr>
                <w:rFonts w:ascii="Times New Roman" w:hAnsi="Times New Roman" w:cs="Times New Roman"/>
                <w:sz w:val="24"/>
                <w:szCs w:val="24"/>
              </w:rPr>
              <w:t>5.02</w:t>
            </w:r>
          </w:p>
          <w:p w:rsidR="000552A5" w:rsidRPr="00DE54AE" w:rsidRDefault="000552A5" w:rsidP="000552A5">
            <w:pPr>
              <w:jc w:val="center"/>
              <w:rPr>
                <w:rFonts w:ascii="Times New Roman" w:hAnsi="Times New Roman" w:cs="Times New Roman"/>
                <w:sz w:val="24"/>
                <w:szCs w:val="24"/>
              </w:rPr>
            </w:pPr>
          </w:p>
        </w:tc>
      </w:tr>
      <w:tr w:rsidR="000552A5" w:rsidRPr="00DE54AE" w:rsidTr="000552A5">
        <w:tc>
          <w:tcPr>
            <w:tcW w:w="7196" w:type="dxa"/>
          </w:tcPr>
          <w:p w:rsidR="000552A5" w:rsidRPr="00DE54AE" w:rsidRDefault="000552A5" w:rsidP="000552A5">
            <w:pPr>
              <w:jc w:val="both"/>
              <w:rPr>
                <w:rFonts w:ascii="Times New Roman" w:hAnsi="Times New Roman" w:cs="Times New Roman"/>
                <w:sz w:val="24"/>
                <w:szCs w:val="24"/>
              </w:rPr>
            </w:pPr>
            <w:r w:rsidRPr="00DE54AE">
              <w:rPr>
                <w:rFonts w:ascii="Times New Roman" w:hAnsi="Times New Roman" w:cs="Times New Roman"/>
                <w:sz w:val="24"/>
                <w:szCs w:val="24"/>
              </w:rPr>
              <w:t xml:space="preserve">Renta diaria de unidad de siete metros cúbicos en jornada de ocho horas. </w:t>
            </w:r>
          </w:p>
        </w:tc>
        <w:tc>
          <w:tcPr>
            <w:tcW w:w="2348" w:type="dxa"/>
          </w:tcPr>
          <w:p w:rsidR="000552A5" w:rsidRPr="00DE54AE" w:rsidRDefault="000552A5" w:rsidP="000552A5">
            <w:pPr>
              <w:jc w:val="center"/>
              <w:rPr>
                <w:rFonts w:ascii="Times New Roman" w:hAnsi="Times New Roman" w:cs="Times New Roman"/>
                <w:sz w:val="24"/>
                <w:szCs w:val="24"/>
              </w:rPr>
            </w:pPr>
            <w:r w:rsidRPr="00DE54AE">
              <w:rPr>
                <w:rFonts w:ascii="Times New Roman" w:hAnsi="Times New Roman" w:cs="Times New Roman"/>
                <w:sz w:val="24"/>
                <w:szCs w:val="24"/>
              </w:rPr>
              <w:t>2,742.29</w:t>
            </w:r>
          </w:p>
          <w:p w:rsidR="000552A5" w:rsidRPr="00DE54AE" w:rsidRDefault="000552A5" w:rsidP="000552A5">
            <w:pPr>
              <w:jc w:val="center"/>
              <w:rPr>
                <w:rFonts w:ascii="Times New Roman" w:hAnsi="Times New Roman" w:cs="Times New Roman"/>
                <w:sz w:val="24"/>
                <w:szCs w:val="24"/>
              </w:rPr>
            </w:pPr>
          </w:p>
        </w:tc>
      </w:tr>
    </w:tbl>
    <w:p w:rsidR="000552A5" w:rsidRPr="00DE54AE" w:rsidRDefault="000552A5" w:rsidP="00CD6E0E">
      <w:pPr>
        <w:autoSpaceDE w:val="0"/>
        <w:autoSpaceDN w:val="0"/>
        <w:adjustRightInd w:val="0"/>
        <w:spacing w:after="0" w:line="240" w:lineRule="auto"/>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SECCIÓN IV</w:t>
      </w:r>
    </w:p>
    <w:p w:rsidR="000552A5" w:rsidRPr="00DE54AE" w:rsidRDefault="000552A5" w:rsidP="00CD6E0E">
      <w:pPr>
        <w:autoSpaceDE w:val="0"/>
        <w:autoSpaceDN w:val="0"/>
        <w:adjustRightInd w:val="0"/>
        <w:spacing w:after="0" w:line="240" w:lineRule="auto"/>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POR SERVICIO DE PANTEONES</w:t>
      </w:r>
    </w:p>
    <w:p w:rsidR="000552A5" w:rsidRPr="00DE54AE" w:rsidRDefault="000552A5" w:rsidP="000552A5">
      <w:pPr>
        <w:autoSpaceDE w:val="0"/>
        <w:autoSpaceDN w:val="0"/>
        <w:adjustRightInd w:val="0"/>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 xml:space="preserve">Artículo 37.- </w:t>
      </w:r>
      <w:r w:rsidRPr="00DE54AE">
        <w:rPr>
          <w:rFonts w:ascii="Times New Roman" w:hAnsi="Times New Roman" w:cs="Times New Roman"/>
          <w:color w:val="000000"/>
          <w:sz w:val="24"/>
          <w:szCs w:val="24"/>
        </w:rPr>
        <w:t>Por los servicios que se presten en materia de panteones, se pagarán derechos conforme a las siguientes cuotas:</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I.- Por la inhumación, exhumación o </w:t>
      </w:r>
      <w:proofErr w:type="spellStart"/>
      <w:r w:rsidRPr="00DE54AE">
        <w:rPr>
          <w:rFonts w:ascii="Times New Roman" w:hAnsi="Times New Roman" w:cs="Times New Roman"/>
          <w:color w:val="000000"/>
          <w:sz w:val="24"/>
          <w:szCs w:val="24"/>
        </w:rPr>
        <w:t>reinhumación</w:t>
      </w:r>
      <w:proofErr w:type="spellEnd"/>
      <w:r w:rsidRPr="00DE54AE">
        <w:rPr>
          <w:rFonts w:ascii="Times New Roman" w:hAnsi="Times New Roman" w:cs="Times New Roman"/>
          <w:color w:val="000000"/>
          <w:sz w:val="24"/>
          <w:szCs w:val="24"/>
        </w:rPr>
        <w:t xml:space="preserve"> de cadáveres:</w:t>
      </w:r>
    </w:p>
    <w:p w:rsidR="000552A5" w:rsidRPr="00DE54AE" w:rsidRDefault="000552A5" w:rsidP="000552A5">
      <w:pPr>
        <w:tabs>
          <w:tab w:val="left" w:pos="660"/>
        </w:tabs>
        <w:autoSpaceDE w:val="0"/>
        <w:autoSpaceDN w:val="0"/>
        <w:adjustRightInd w:val="0"/>
        <w:ind w:left="660" w:hanging="36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w:t>
      </w:r>
      <w:r w:rsidRPr="00DE54AE">
        <w:rPr>
          <w:rFonts w:ascii="Times New Roman" w:hAnsi="Times New Roman" w:cs="Times New Roman"/>
          <w:color w:val="000000"/>
          <w:sz w:val="24"/>
          <w:szCs w:val="24"/>
        </w:rPr>
        <w:tab/>
        <w:t xml:space="preserve">En fosas, 9.54Veces la Unidad de Medida y Actualización Vigente  </w:t>
      </w:r>
    </w:p>
    <w:p w:rsidR="000552A5" w:rsidRPr="00DE54AE" w:rsidRDefault="000552A5" w:rsidP="00CD6E0E">
      <w:pPr>
        <w:tabs>
          <w:tab w:val="left" w:pos="660"/>
        </w:tabs>
        <w:autoSpaceDE w:val="0"/>
        <w:autoSpaceDN w:val="0"/>
        <w:adjustRightInd w:val="0"/>
        <w:ind w:left="660" w:hanging="36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lastRenderedPageBreak/>
        <w:t>b)</w:t>
      </w:r>
      <w:r w:rsidRPr="00DE54AE">
        <w:rPr>
          <w:rFonts w:ascii="Times New Roman" w:hAnsi="Times New Roman" w:cs="Times New Roman"/>
          <w:color w:val="000000"/>
          <w:sz w:val="24"/>
          <w:szCs w:val="24"/>
        </w:rPr>
        <w:tab/>
        <w:t xml:space="preserve">En </w:t>
      </w:r>
      <w:proofErr w:type="gramStart"/>
      <w:r w:rsidRPr="00DE54AE">
        <w:rPr>
          <w:rFonts w:ascii="Times New Roman" w:hAnsi="Times New Roman" w:cs="Times New Roman"/>
          <w:color w:val="000000"/>
          <w:sz w:val="24"/>
          <w:szCs w:val="24"/>
        </w:rPr>
        <w:t>gavetas,  9</w:t>
      </w:r>
      <w:proofErr w:type="gramEnd"/>
      <w:r w:rsidRPr="00DE54AE">
        <w:rPr>
          <w:rFonts w:ascii="Times New Roman" w:hAnsi="Times New Roman" w:cs="Times New Roman"/>
          <w:color w:val="000000"/>
          <w:sz w:val="24"/>
          <w:szCs w:val="24"/>
        </w:rPr>
        <w:t>.54Veces la Unidad de Medida y Actualización Vigente</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 xml:space="preserve">Artículo 38.- </w:t>
      </w:r>
      <w:r w:rsidRPr="00DE54AE">
        <w:rPr>
          <w:rFonts w:ascii="Times New Roman" w:hAnsi="Times New Roman" w:cs="Times New Roman"/>
          <w:color w:val="000000"/>
          <w:sz w:val="24"/>
          <w:szCs w:val="24"/>
        </w:rPr>
        <w:t>La inhumación en la fosa común de cadáveres y restos humanos de personas desconocidas, que remitan las autoridades competentes, así como aquellas otras inhumaciones que, de conformidad con las disposiciones administrativas que emitan los Ayuntamientos, serán a título gratuito, no causarán los derechos a que se refiere este capítulo.</w:t>
      </w: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Así mismo, cuando una autoridad en cumplimiento de sus atribuciones determine la exhumación, </w:t>
      </w:r>
      <w:proofErr w:type="spellStart"/>
      <w:r w:rsidRPr="00DE54AE">
        <w:rPr>
          <w:rFonts w:ascii="Times New Roman" w:hAnsi="Times New Roman" w:cs="Times New Roman"/>
          <w:color w:val="000000"/>
          <w:sz w:val="24"/>
          <w:szCs w:val="24"/>
        </w:rPr>
        <w:t>reinhumación</w:t>
      </w:r>
      <w:proofErr w:type="spellEnd"/>
      <w:r w:rsidRPr="00DE54AE">
        <w:rPr>
          <w:rFonts w:ascii="Times New Roman" w:hAnsi="Times New Roman" w:cs="Times New Roman"/>
          <w:color w:val="000000"/>
          <w:sz w:val="24"/>
          <w:szCs w:val="24"/>
        </w:rPr>
        <w:t>, o cremación de cadáveres, restos humanos o restos humanos áridos, dichas actividades se realizarán en forma gratuita.</w:t>
      </w:r>
    </w:p>
    <w:p w:rsidR="00A1147A" w:rsidRPr="00DE54AE" w:rsidRDefault="00A1147A"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CD6E0E">
      <w:pPr>
        <w:autoSpaceDE w:val="0"/>
        <w:autoSpaceDN w:val="0"/>
        <w:adjustRightInd w:val="0"/>
        <w:spacing w:after="0" w:line="240" w:lineRule="auto"/>
        <w:jc w:val="center"/>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SECCIÓN V</w:t>
      </w:r>
    </w:p>
    <w:p w:rsidR="000552A5" w:rsidRPr="00DE54AE" w:rsidRDefault="000552A5" w:rsidP="00CD6E0E">
      <w:pPr>
        <w:autoSpaceDE w:val="0"/>
        <w:autoSpaceDN w:val="0"/>
        <w:adjustRightInd w:val="0"/>
        <w:spacing w:after="0" w:line="240" w:lineRule="auto"/>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POR SERVICIO DE RASTROS</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p>
    <w:p w:rsidR="000552A5" w:rsidRDefault="000552A5" w:rsidP="00CD6E0E">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 xml:space="preserve">Artículo 39.- </w:t>
      </w:r>
      <w:r w:rsidRPr="00DE54AE">
        <w:rPr>
          <w:rFonts w:ascii="Times New Roman" w:hAnsi="Times New Roman" w:cs="Times New Roman"/>
          <w:color w:val="000000"/>
          <w:sz w:val="24"/>
          <w:szCs w:val="24"/>
        </w:rPr>
        <w:t>Por los servicios que preste el Ayuntamiento en materia de rastros se causarán derechos conforme a las siguientes cuotas:</w:t>
      </w:r>
    </w:p>
    <w:p w:rsidR="00A1147A" w:rsidRPr="00DE54AE" w:rsidRDefault="00A1147A" w:rsidP="00CD6E0E">
      <w:pPr>
        <w:autoSpaceDE w:val="0"/>
        <w:autoSpaceDN w:val="0"/>
        <w:adjustRightInd w:val="0"/>
        <w:jc w:val="both"/>
        <w:rPr>
          <w:rFonts w:ascii="Times New Roman" w:hAnsi="Times New Roman" w:cs="Times New Roman"/>
          <w:color w:val="000000"/>
          <w:sz w:val="24"/>
          <w:szCs w:val="24"/>
        </w:rPr>
      </w:pPr>
    </w:p>
    <w:p w:rsidR="000552A5" w:rsidRPr="00DE54AE" w:rsidRDefault="000552A5" w:rsidP="00A1147A">
      <w:pPr>
        <w:autoSpaceDE w:val="0"/>
        <w:autoSpaceDN w:val="0"/>
        <w:adjustRightInd w:val="0"/>
        <w:spacing w:after="0"/>
        <w:ind w:left="4962" w:hanging="142"/>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 xml:space="preserve">Veces la Unidad de Medida y </w:t>
      </w:r>
    </w:p>
    <w:p w:rsidR="000552A5" w:rsidRPr="00DE54AE" w:rsidRDefault="000552A5" w:rsidP="00DE54AE">
      <w:pPr>
        <w:autoSpaceDE w:val="0"/>
        <w:autoSpaceDN w:val="0"/>
        <w:adjustRightInd w:val="0"/>
        <w:ind w:left="4962" w:hanging="142"/>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 xml:space="preserve">      Actualización Vigente</w:t>
      </w:r>
    </w:p>
    <w:p w:rsidR="00A1147A" w:rsidRDefault="00A1147A" w:rsidP="000552A5">
      <w:pPr>
        <w:autoSpaceDE w:val="0"/>
        <w:autoSpaceDN w:val="0"/>
        <w:adjustRightInd w:val="0"/>
        <w:ind w:left="566"/>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ind w:left="566"/>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I. El sacrificio de:</w:t>
      </w:r>
    </w:p>
    <w:p w:rsidR="000552A5" w:rsidRPr="00DE54AE" w:rsidRDefault="000552A5" w:rsidP="000552A5">
      <w:pPr>
        <w:autoSpaceDE w:val="0"/>
        <w:autoSpaceDN w:val="0"/>
        <w:adjustRightInd w:val="0"/>
        <w:ind w:left="566"/>
        <w:jc w:val="both"/>
        <w:rPr>
          <w:rFonts w:ascii="Times New Roman" w:hAnsi="Times New Roman" w:cs="Times New Roman"/>
          <w:color w:val="000000"/>
          <w:sz w:val="24"/>
          <w:szCs w:val="24"/>
        </w:rPr>
      </w:pPr>
    </w:p>
    <w:tbl>
      <w:tblPr>
        <w:tblW w:w="8330" w:type="dxa"/>
        <w:tblInd w:w="2" w:type="dxa"/>
        <w:tblLook w:val="01E0" w:firstRow="1" w:lastRow="1" w:firstColumn="1" w:lastColumn="1" w:noHBand="0" w:noVBand="0"/>
      </w:tblPr>
      <w:tblGrid>
        <w:gridCol w:w="5920"/>
        <w:gridCol w:w="2410"/>
      </w:tblGrid>
      <w:tr w:rsidR="000552A5" w:rsidRPr="00DE54AE" w:rsidTr="000552A5">
        <w:tc>
          <w:tcPr>
            <w:tcW w:w="5920" w:type="dxa"/>
          </w:tcPr>
          <w:p w:rsidR="000552A5" w:rsidRPr="00DE54AE" w:rsidRDefault="000552A5" w:rsidP="000552A5">
            <w:pPr>
              <w:tabs>
                <w:tab w:val="left" w:pos="720"/>
              </w:tabs>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w:t>
            </w:r>
            <w:proofErr w:type="gramStart"/>
            <w:r w:rsidRPr="00DE54AE">
              <w:rPr>
                <w:rFonts w:ascii="Times New Roman" w:hAnsi="Times New Roman" w:cs="Times New Roman"/>
                <w:color w:val="000000"/>
                <w:sz w:val="24"/>
                <w:szCs w:val="24"/>
              </w:rPr>
              <w:t>).-</w:t>
            </w:r>
            <w:proofErr w:type="gramEnd"/>
            <w:r w:rsidRPr="00DE54AE">
              <w:rPr>
                <w:rFonts w:ascii="Times New Roman" w:hAnsi="Times New Roman" w:cs="Times New Roman"/>
                <w:color w:val="000000"/>
                <w:sz w:val="24"/>
                <w:szCs w:val="24"/>
              </w:rPr>
              <w:t xml:space="preserve">  Novillos, toros y bueyes.</w:t>
            </w:r>
          </w:p>
        </w:tc>
        <w:tc>
          <w:tcPr>
            <w:tcW w:w="2410" w:type="dxa"/>
          </w:tcPr>
          <w:p w:rsidR="000552A5" w:rsidRPr="00DE54AE" w:rsidRDefault="000552A5" w:rsidP="000552A5">
            <w:pPr>
              <w:tabs>
                <w:tab w:val="left" w:pos="720"/>
              </w:tabs>
              <w:autoSpaceDE w:val="0"/>
              <w:autoSpaceDN w:val="0"/>
              <w:adjustRightInd w:val="0"/>
              <w:jc w:val="center"/>
              <w:rPr>
                <w:rFonts w:ascii="Times New Roman" w:hAnsi="Times New Roman" w:cs="Times New Roman"/>
                <w:color w:val="000000"/>
                <w:sz w:val="24"/>
                <w:szCs w:val="24"/>
              </w:rPr>
            </w:pPr>
            <w:r w:rsidRPr="00DE54AE">
              <w:rPr>
                <w:rFonts w:ascii="Times New Roman" w:hAnsi="Times New Roman" w:cs="Times New Roman"/>
                <w:color w:val="000000"/>
                <w:sz w:val="24"/>
                <w:szCs w:val="24"/>
              </w:rPr>
              <w:t>8.06</w:t>
            </w:r>
          </w:p>
        </w:tc>
      </w:tr>
      <w:tr w:rsidR="000552A5" w:rsidRPr="00DE54AE" w:rsidTr="000552A5">
        <w:tc>
          <w:tcPr>
            <w:tcW w:w="5920" w:type="dxa"/>
          </w:tcPr>
          <w:p w:rsidR="000552A5" w:rsidRPr="00DE54AE" w:rsidRDefault="000552A5" w:rsidP="000552A5">
            <w:pPr>
              <w:tabs>
                <w:tab w:val="left" w:pos="720"/>
              </w:tabs>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b</w:t>
            </w:r>
            <w:proofErr w:type="gramStart"/>
            <w:r w:rsidRPr="00DE54AE">
              <w:rPr>
                <w:rFonts w:ascii="Times New Roman" w:hAnsi="Times New Roman" w:cs="Times New Roman"/>
                <w:color w:val="000000"/>
                <w:sz w:val="24"/>
                <w:szCs w:val="24"/>
              </w:rPr>
              <w:t>).-</w:t>
            </w:r>
            <w:proofErr w:type="gramEnd"/>
            <w:r w:rsidRPr="00DE54AE">
              <w:rPr>
                <w:rFonts w:ascii="Times New Roman" w:hAnsi="Times New Roman" w:cs="Times New Roman"/>
                <w:color w:val="000000"/>
                <w:sz w:val="24"/>
                <w:szCs w:val="24"/>
              </w:rPr>
              <w:t xml:space="preserve">  Vacas</w:t>
            </w:r>
          </w:p>
        </w:tc>
        <w:tc>
          <w:tcPr>
            <w:tcW w:w="2410" w:type="dxa"/>
          </w:tcPr>
          <w:p w:rsidR="000552A5" w:rsidRPr="00DE54AE" w:rsidRDefault="000552A5" w:rsidP="000552A5">
            <w:pPr>
              <w:jc w:val="center"/>
              <w:rPr>
                <w:rFonts w:ascii="Times New Roman" w:hAnsi="Times New Roman" w:cs="Times New Roman"/>
                <w:sz w:val="24"/>
                <w:szCs w:val="24"/>
              </w:rPr>
            </w:pPr>
            <w:r w:rsidRPr="00DE54AE">
              <w:rPr>
                <w:rFonts w:ascii="Times New Roman" w:hAnsi="Times New Roman" w:cs="Times New Roman"/>
                <w:color w:val="000000"/>
                <w:sz w:val="24"/>
                <w:szCs w:val="24"/>
              </w:rPr>
              <w:t>8.06</w:t>
            </w:r>
          </w:p>
        </w:tc>
      </w:tr>
      <w:tr w:rsidR="000552A5" w:rsidRPr="00DE54AE" w:rsidTr="000552A5">
        <w:tc>
          <w:tcPr>
            <w:tcW w:w="5920" w:type="dxa"/>
          </w:tcPr>
          <w:p w:rsidR="000552A5" w:rsidRPr="00DE54AE" w:rsidRDefault="000552A5" w:rsidP="000552A5">
            <w:pPr>
              <w:tabs>
                <w:tab w:val="left" w:pos="720"/>
              </w:tabs>
              <w:autoSpaceDE w:val="0"/>
              <w:autoSpaceDN w:val="0"/>
              <w:adjustRightInd w:val="0"/>
              <w:jc w:val="both"/>
              <w:rPr>
                <w:rFonts w:ascii="Times New Roman" w:hAnsi="Times New Roman" w:cs="Times New Roman"/>
                <w:color w:val="000000"/>
                <w:sz w:val="24"/>
                <w:szCs w:val="24"/>
              </w:rPr>
            </w:pPr>
            <w:proofErr w:type="gramStart"/>
            <w:r w:rsidRPr="00DE54AE">
              <w:rPr>
                <w:rFonts w:ascii="Times New Roman" w:hAnsi="Times New Roman" w:cs="Times New Roman"/>
                <w:color w:val="000000"/>
                <w:sz w:val="24"/>
                <w:szCs w:val="24"/>
              </w:rPr>
              <w:t>c).-</w:t>
            </w:r>
            <w:proofErr w:type="gramEnd"/>
            <w:r w:rsidRPr="00DE54AE">
              <w:rPr>
                <w:rFonts w:ascii="Times New Roman" w:hAnsi="Times New Roman" w:cs="Times New Roman"/>
                <w:color w:val="000000"/>
                <w:sz w:val="24"/>
                <w:szCs w:val="24"/>
              </w:rPr>
              <w:t xml:space="preserve">  Vaquillas</w:t>
            </w:r>
          </w:p>
        </w:tc>
        <w:tc>
          <w:tcPr>
            <w:tcW w:w="2410" w:type="dxa"/>
          </w:tcPr>
          <w:p w:rsidR="000552A5" w:rsidRPr="00DE54AE" w:rsidRDefault="000552A5" w:rsidP="000552A5">
            <w:pPr>
              <w:jc w:val="center"/>
              <w:rPr>
                <w:rFonts w:ascii="Times New Roman" w:hAnsi="Times New Roman" w:cs="Times New Roman"/>
                <w:sz w:val="24"/>
                <w:szCs w:val="24"/>
              </w:rPr>
            </w:pPr>
            <w:r w:rsidRPr="00DE54AE">
              <w:rPr>
                <w:rFonts w:ascii="Times New Roman" w:hAnsi="Times New Roman" w:cs="Times New Roman"/>
                <w:color w:val="000000"/>
                <w:sz w:val="24"/>
                <w:szCs w:val="24"/>
              </w:rPr>
              <w:t>8.06</w:t>
            </w:r>
          </w:p>
        </w:tc>
      </w:tr>
      <w:tr w:rsidR="000552A5" w:rsidRPr="00DE54AE" w:rsidTr="000552A5">
        <w:tc>
          <w:tcPr>
            <w:tcW w:w="5920" w:type="dxa"/>
          </w:tcPr>
          <w:p w:rsidR="000552A5" w:rsidRPr="00DE54AE" w:rsidRDefault="000552A5" w:rsidP="000552A5">
            <w:pPr>
              <w:tabs>
                <w:tab w:val="left" w:pos="720"/>
              </w:tabs>
              <w:autoSpaceDE w:val="0"/>
              <w:autoSpaceDN w:val="0"/>
              <w:adjustRightInd w:val="0"/>
              <w:jc w:val="both"/>
              <w:rPr>
                <w:rFonts w:ascii="Times New Roman" w:hAnsi="Times New Roman" w:cs="Times New Roman"/>
                <w:color w:val="000000"/>
                <w:sz w:val="24"/>
                <w:szCs w:val="24"/>
              </w:rPr>
            </w:pPr>
            <w:proofErr w:type="gramStart"/>
            <w:r w:rsidRPr="00DE54AE">
              <w:rPr>
                <w:rFonts w:ascii="Times New Roman" w:hAnsi="Times New Roman" w:cs="Times New Roman"/>
                <w:color w:val="000000"/>
                <w:sz w:val="24"/>
                <w:szCs w:val="24"/>
              </w:rPr>
              <w:t>d).-</w:t>
            </w:r>
            <w:proofErr w:type="gramEnd"/>
            <w:r w:rsidRPr="00DE54AE">
              <w:rPr>
                <w:rFonts w:ascii="Times New Roman" w:hAnsi="Times New Roman" w:cs="Times New Roman"/>
                <w:color w:val="000000"/>
                <w:sz w:val="24"/>
                <w:szCs w:val="24"/>
              </w:rPr>
              <w:t xml:space="preserve">  Ganado Mular</w:t>
            </w:r>
          </w:p>
        </w:tc>
        <w:tc>
          <w:tcPr>
            <w:tcW w:w="2410" w:type="dxa"/>
          </w:tcPr>
          <w:p w:rsidR="000552A5" w:rsidRPr="00DE54AE" w:rsidRDefault="000552A5" w:rsidP="000552A5">
            <w:pPr>
              <w:jc w:val="center"/>
              <w:rPr>
                <w:rFonts w:ascii="Times New Roman" w:hAnsi="Times New Roman" w:cs="Times New Roman"/>
                <w:sz w:val="24"/>
                <w:szCs w:val="24"/>
              </w:rPr>
            </w:pPr>
            <w:r w:rsidRPr="00DE54AE">
              <w:rPr>
                <w:rFonts w:ascii="Times New Roman" w:hAnsi="Times New Roman" w:cs="Times New Roman"/>
                <w:color w:val="000000"/>
                <w:sz w:val="24"/>
                <w:szCs w:val="24"/>
              </w:rPr>
              <w:t>8.06</w:t>
            </w:r>
          </w:p>
        </w:tc>
      </w:tr>
      <w:tr w:rsidR="000552A5" w:rsidRPr="00DE54AE" w:rsidTr="000552A5">
        <w:tc>
          <w:tcPr>
            <w:tcW w:w="5920" w:type="dxa"/>
          </w:tcPr>
          <w:p w:rsidR="000552A5" w:rsidRPr="00DE54AE" w:rsidRDefault="000552A5" w:rsidP="000552A5">
            <w:pPr>
              <w:tabs>
                <w:tab w:val="left" w:pos="720"/>
              </w:tabs>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e</w:t>
            </w:r>
            <w:proofErr w:type="gramStart"/>
            <w:r w:rsidRPr="00DE54AE">
              <w:rPr>
                <w:rFonts w:ascii="Times New Roman" w:hAnsi="Times New Roman" w:cs="Times New Roman"/>
                <w:color w:val="000000"/>
                <w:sz w:val="24"/>
                <w:szCs w:val="24"/>
              </w:rPr>
              <w:t>).-</w:t>
            </w:r>
            <w:proofErr w:type="gramEnd"/>
            <w:r w:rsidRPr="00DE54AE">
              <w:rPr>
                <w:rFonts w:ascii="Times New Roman" w:hAnsi="Times New Roman" w:cs="Times New Roman"/>
                <w:color w:val="000000"/>
                <w:sz w:val="24"/>
                <w:szCs w:val="24"/>
              </w:rPr>
              <w:t xml:space="preserve">  Ganado Caballar</w:t>
            </w:r>
          </w:p>
        </w:tc>
        <w:tc>
          <w:tcPr>
            <w:tcW w:w="2410" w:type="dxa"/>
          </w:tcPr>
          <w:p w:rsidR="000552A5" w:rsidRPr="00DE54AE" w:rsidRDefault="000552A5" w:rsidP="000552A5">
            <w:pPr>
              <w:jc w:val="center"/>
              <w:rPr>
                <w:rFonts w:ascii="Times New Roman" w:hAnsi="Times New Roman" w:cs="Times New Roman"/>
                <w:sz w:val="24"/>
                <w:szCs w:val="24"/>
              </w:rPr>
            </w:pPr>
            <w:r w:rsidRPr="00DE54AE">
              <w:rPr>
                <w:rFonts w:ascii="Times New Roman" w:hAnsi="Times New Roman" w:cs="Times New Roman"/>
                <w:color w:val="000000"/>
                <w:sz w:val="24"/>
                <w:szCs w:val="24"/>
              </w:rPr>
              <w:t>8.06</w:t>
            </w:r>
          </w:p>
        </w:tc>
      </w:tr>
      <w:tr w:rsidR="000552A5" w:rsidRPr="00DE54AE" w:rsidTr="000552A5">
        <w:tc>
          <w:tcPr>
            <w:tcW w:w="5920" w:type="dxa"/>
          </w:tcPr>
          <w:p w:rsidR="000552A5" w:rsidRPr="00DE54AE" w:rsidRDefault="000552A5" w:rsidP="000552A5">
            <w:pPr>
              <w:tabs>
                <w:tab w:val="left" w:pos="720"/>
              </w:tabs>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f</w:t>
            </w:r>
            <w:proofErr w:type="gramStart"/>
            <w:r w:rsidRPr="00DE54AE">
              <w:rPr>
                <w:rFonts w:ascii="Times New Roman" w:hAnsi="Times New Roman" w:cs="Times New Roman"/>
                <w:color w:val="000000"/>
                <w:sz w:val="24"/>
                <w:szCs w:val="24"/>
              </w:rPr>
              <w:t>).-</w:t>
            </w:r>
            <w:proofErr w:type="gramEnd"/>
            <w:r w:rsidRPr="00DE54AE">
              <w:rPr>
                <w:rFonts w:ascii="Times New Roman" w:hAnsi="Times New Roman" w:cs="Times New Roman"/>
                <w:color w:val="000000"/>
                <w:sz w:val="24"/>
                <w:szCs w:val="24"/>
              </w:rPr>
              <w:t xml:space="preserve">   Ganado Asnal</w:t>
            </w:r>
          </w:p>
        </w:tc>
        <w:tc>
          <w:tcPr>
            <w:tcW w:w="2410" w:type="dxa"/>
          </w:tcPr>
          <w:p w:rsidR="000552A5" w:rsidRPr="00DE54AE" w:rsidRDefault="000552A5" w:rsidP="000552A5">
            <w:pPr>
              <w:jc w:val="center"/>
              <w:rPr>
                <w:rFonts w:ascii="Times New Roman" w:hAnsi="Times New Roman" w:cs="Times New Roman"/>
                <w:sz w:val="24"/>
                <w:szCs w:val="24"/>
              </w:rPr>
            </w:pPr>
            <w:r w:rsidRPr="00DE54AE">
              <w:rPr>
                <w:rFonts w:ascii="Times New Roman" w:hAnsi="Times New Roman" w:cs="Times New Roman"/>
                <w:color w:val="000000"/>
                <w:sz w:val="24"/>
                <w:szCs w:val="24"/>
              </w:rPr>
              <w:t>8.06</w:t>
            </w:r>
          </w:p>
        </w:tc>
      </w:tr>
      <w:tr w:rsidR="000552A5" w:rsidRPr="00DE54AE" w:rsidTr="000552A5">
        <w:tc>
          <w:tcPr>
            <w:tcW w:w="5920" w:type="dxa"/>
          </w:tcPr>
          <w:p w:rsidR="000552A5" w:rsidRPr="00DE54AE" w:rsidRDefault="000552A5" w:rsidP="000552A5">
            <w:pPr>
              <w:tabs>
                <w:tab w:val="left" w:pos="720"/>
              </w:tabs>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g</w:t>
            </w:r>
            <w:proofErr w:type="gramStart"/>
            <w:r w:rsidRPr="00DE54AE">
              <w:rPr>
                <w:rFonts w:ascii="Times New Roman" w:hAnsi="Times New Roman" w:cs="Times New Roman"/>
                <w:color w:val="000000"/>
                <w:sz w:val="24"/>
                <w:szCs w:val="24"/>
              </w:rPr>
              <w:t>).-</w:t>
            </w:r>
            <w:proofErr w:type="gramEnd"/>
            <w:r w:rsidRPr="00DE54AE">
              <w:rPr>
                <w:rFonts w:ascii="Times New Roman" w:hAnsi="Times New Roman" w:cs="Times New Roman"/>
                <w:color w:val="000000"/>
                <w:sz w:val="24"/>
                <w:szCs w:val="24"/>
              </w:rPr>
              <w:t xml:space="preserve">  Ganado Porcino</w:t>
            </w:r>
          </w:p>
        </w:tc>
        <w:tc>
          <w:tcPr>
            <w:tcW w:w="2410" w:type="dxa"/>
          </w:tcPr>
          <w:p w:rsidR="000552A5" w:rsidRPr="00DE54AE" w:rsidRDefault="000552A5" w:rsidP="000552A5">
            <w:pPr>
              <w:jc w:val="center"/>
              <w:rPr>
                <w:rFonts w:ascii="Times New Roman" w:hAnsi="Times New Roman" w:cs="Times New Roman"/>
                <w:sz w:val="24"/>
                <w:szCs w:val="24"/>
              </w:rPr>
            </w:pPr>
            <w:r w:rsidRPr="00DE54AE">
              <w:rPr>
                <w:rFonts w:ascii="Times New Roman" w:hAnsi="Times New Roman" w:cs="Times New Roman"/>
                <w:color w:val="000000"/>
                <w:sz w:val="24"/>
                <w:szCs w:val="24"/>
              </w:rPr>
              <w:t>4.59</w:t>
            </w:r>
          </w:p>
        </w:tc>
      </w:tr>
      <w:tr w:rsidR="000552A5" w:rsidRPr="00DE54AE" w:rsidTr="000552A5">
        <w:tc>
          <w:tcPr>
            <w:tcW w:w="5920" w:type="dxa"/>
          </w:tcPr>
          <w:p w:rsidR="000552A5" w:rsidRPr="00DE54AE" w:rsidRDefault="000552A5" w:rsidP="000552A5">
            <w:pPr>
              <w:tabs>
                <w:tab w:val="left" w:pos="720"/>
              </w:tabs>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lastRenderedPageBreak/>
              <w:t>h</w:t>
            </w:r>
            <w:proofErr w:type="gramStart"/>
            <w:r w:rsidRPr="00DE54AE">
              <w:rPr>
                <w:rFonts w:ascii="Times New Roman" w:hAnsi="Times New Roman" w:cs="Times New Roman"/>
                <w:color w:val="000000"/>
                <w:sz w:val="24"/>
                <w:szCs w:val="24"/>
              </w:rPr>
              <w:t>).-</w:t>
            </w:r>
            <w:proofErr w:type="gramEnd"/>
            <w:r w:rsidRPr="00DE54AE">
              <w:rPr>
                <w:rFonts w:ascii="Times New Roman" w:hAnsi="Times New Roman" w:cs="Times New Roman"/>
                <w:color w:val="000000"/>
                <w:sz w:val="24"/>
                <w:szCs w:val="24"/>
              </w:rPr>
              <w:t xml:space="preserve">  Ganado caprino</w:t>
            </w:r>
          </w:p>
        </w:tc>
        <w:tc>
          <w:tcPr>
            <w:tcW w:w="2410" w:type="dxa"/>
          </w:tcPr>
          <w:p w:rsidR="000552A5" w:rsidRPr="00DE54AE" w:rsidRDefault="000552A5" w:rsidP="000552A5">
            <w:pPr>
              <w:jc w:val="center"/>
              <w:rPr>
                <w:rFonts w:ascii="Times New Roman" w:hAnsi="Times New Roman" w:cs="Times New Roman"/>
                <w:color w:val="000000"/>
                <w:sz w:val="24"/>
                <w:szCs w:val="24"/>
              </w:rPr>
            </w:pPr>
            <w:r w:rsidRPr="00DE54AE">
              <w:rPr>
                <w:rFonts w:ascii="Times New Roman" w:hAnsi="Times New Roman" w:cs="Times New Roman"/>
                <w:color w:val="000000"/>
                <w:sz w:val="24"/>
                <w:szCs w:val="24"/>
              </w:rPr>
              <w:t>1.20</w:t>
            </w:r>
          </w:p>
        </w:tc>
      </w:tr>
    </w:tbl>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II</w:t>
      </w:r>
      <w:r w:rsidR="00CD6E0E" w:rsidRPr="00DE54AE">
        <w:rPr>
          <w:rFonts w:ascii="Times New Roman" w:hAnsi="Times New Roman" w:cs="Times New Roman"/>
          <w:color w:val="000000"/>
          <w:sz w:val="24"/>
          <w:szCs w:val="24"/>
        </w:rPr>
        <w:t>.</w:t>
      </w:r>
      <w:r w:rsidRPr="00DE54AE">
        <w:rPr>
          <w:rFonts w:ascii="Times New Roman" w:hAnsi="Times New Roman" w:cs="Times New Roman"/>
          <w:color w:val="000000"/>
          <w:sz w:val="24"/>
          <w:szCs w:val="24"/>
        </w:rPr>
        <w:t xml:space="preserve"> En las tarifas anteriores se incluye por cabeza el goce de 24 horas de servicio de refrigeración, servicio de báscula, utilización de corrales y sala de inspección sanitaria.</w:t>
      </w: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En caso de que el servicio de refrigeración sobrepase las 24 horas se cobrará una cuota del 20% adicional de la tarifa que corresponda por cada 24 horas excedentes o su equivalente en proporción.</w:t>
      </w:r>
    </w:p>
    <w:p w:rsidR="00A1147A" w:rsidRPr="00DE54AE" w:rsidRDefault="00A1147A" w:rsidP="000552A5">
      <w:pPr>
        <w:autoSpaceDE w:val="0"/>
        <w:autoSpaceDN w:val="0"/>
        <w:adjustRightInd w:val="0"/>
        <w:jc w:val="both"/>
        <w:rPr>
          <w:rFonts w:ascii="Times New Roman" w:hAnsi="Times New Roman" w:cs="Times New Roman"/>
          <w:color w:val="000000"/>
          <w:sz w:val="24"/>
          <w:szCs w:val="24"/>
        </w:rPr>
      </w:pPr>
    </w:p>
    <w:p w:rsidR="000552A5" w:rsidRDefault="000552A5" w:rsidP="00CD6E0E">
      <w:pPr>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Articulo 40</w:t>
      </w:r>
      <w:r w:rsidRPr="00DE54AE">
        <w:rPr>
          <w:rFonts w:ascii="Times New Roman" w:hAnsi="Times New Roman" w:cs="Times New Roman"/>
          <w:color w:val="000000"/>
          <w:sz w:val="24"/>
          <w:szCs w:val="24"/>
        </w:rPr>
        <w:t>.- Cuando el Ayuntamiento tenga contratado seguros por riesgos en la prestación de servicios públicos de rastro, se cobrarán 19.21%, adicional sobre las tarifas señaladas en el artículo anterior.</w:t>
      </w:r>
    </w:p>
    <w:p w:rsidR="00A1147A" w:rsidRPr="00DE54AE" w:rsidRDefault="00A1147A" w:rsidP="00CD6E0E">
      <w:pPr>
        <w:autoSpaceDE w:val="0"/>
        <w:autoSpaceDN w:val="0"/>
        <w:adjustRightInd w:val="0"/>
        <w:spacing w:after="0" w:line="240" w:lineRule="auto"/>
        <w:jc w:val="both"/>
        <w:rPr>
          <w:rFonts w:ascii="Times New Roman" w:hAnsi="Times New Roman" w:cs="Times New Roman"/>
          <w:color w:val="000000"/>
          <w:sz w:val="24"/>
          <w:szCs w:val="24"/>
        </w:rPr>
      </w:pPr>
    </w:p>
    <w:p w:rsidR="000552A5" w:rsidRPr="00DE54AE" w:rsidRDefault="000552A5" w:rsidP="00CD6E0E">
      <w:pPr>
        <w:autoSpaceDE w:val="0"/>
        <w:autoSpaceDN w:val="0"/>
        <w:adjustRightInd w:val="0"/>
        <w:spacing w:after="0" w:line="240" w:lineRule="auto"/>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SECCIÓN VI</w:t>
      </w:r>
    </w:p>
    <w:p w:rsidR="000552A5" w:rsidRPr="00DE54AE" w:rsidRDefault="000552A5" w:rsidP="00CD6E0E">
      <w:pPr>
        <w:autoSpaceDE w:val="0"/>
        <w:autoSpaceDN w:val="0"/>
        <w:adjustRightInd w:val="0"/>
        <w:spacing w:after="0" w:line="240" w:lineRule="auto"/>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POR SERVICIOS DE SEGURIDAD PÚBLICA</w:t>
      </w:r>
    </w:p>
    <w:p w:rsidR="000552A5" w:rsidRPr="00DE54AE" w:rsidRDefault="000552A5" w:rsidP="000552A5">
      <w:pPr>
        <w:autoSpaceDE w:val="0"/>
        <w:autoSpaceDN w:val="0"/>
        <w:adjustRightInd w:val="0"/>
        <w:jc w:val="center"/>
        <w:rPr>
          <w:rFonts w:ascii="Times New Roman" w:hAnsi="Times New Roman" w:cs="Times New Roman"/>
          <w:b/>
          <w:bCs/>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 xml:space="preserve">Artículo 41.- </w:t>
      </w:r>
      <w:r w:rsidRPr="00DE54AE">
        <w:rPr>
          <w:rFonts w:ascii="Times New Roman" w:hAnsi="Times New Roman" w:cs="Times New Roman"/>
          <w:color w:val="000000"/>
          <w:sz w:val="24"/>
          <w:szCs w:val="24"/>
        </w:rPr>
        <w:t>Por las labores de vigilancia en lugares específicos, que desarrolle el personal auxiliar de la policía preventiva, se causarán los siguientes derechos:</w:t>
      </w:r>
    </w:p>
    <w:p w:rsidR="00A1147A" w:rsidRPr="00DE54AE" w:rsidRDefault="00A1147A"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DE54AE">
      <w:pPr>
        <w:autoSpaceDE w:val="0"/>
        <w:autoSpaceDN w:val="0"/>
        <w:adjustRightInd w:val="0"/>
        <w:spacing w:after="0"/>
        <w:ind w:left="4962" w:hanging="142"/>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 xml:space="preserve">Veces la Unidad de Medida y </w:t>
      </w:r>
    </w:p>
    <w:p w:rsidR="000552A5" w:rsidRPr="00DE54AE" w:rsidRDefault="000552A5" w:rsidP="00DE54AE">
      <w:pPr>
        <w:autoSpaceDE w:val="0"/>
        <w:autoSpaceDN w:val="0"/>
        <w:adjustRightInd w:val="0"/>
        <w:spacing w:after="0"/>
        <w:ind w:left="4962" w:hanging="142"/>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 xml:space="preserve">      Actualización Vigente</w:t>
      </w:r>
    </w:p>
    <w:p w:rsidR="000552A5" w:rsidRPr="00DE54AE" w:rsidRDefault="000552A5" w:rsidP="00DE54AE">
      <w:pPr>
        <w:autoSpaceDE w:val="0"/>
        <w:autoSpaceDN w:val="0"/>
        <w:adjustRightInd w:val="0"/>
        <w:spacing w:after="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ab/>
      </w:r>
      <w:r w:rsidRPr="00DE54AE">
        <w:rPr>
          <w:rFonts w:ascii="Times New Roman" w:hAnsi="Times New Roman" w:cs="Times New Roman"/>
          <w:b/>
          <w:bCs/>
          <w:color w:val="000000"/>
          <w:sz w:val="24"/>
          <w:szCs w:val="24"/>
        </w:rPr>
        <w:tab/>
      </w:r>
      <w:r w:rsidRPr="00DE54AE">
        <w:rPr>
          <w:rFonts w:ascii="Times New Roman" w:hAnsi="Times New Roman" w:cs="Times New Roman"/>
          <w:b/>
          <w:bCs/>
          <w:color w:val="000000"/>
          <w:sz w:val="24"/>
          <w:szCs w:val="24"/>
        </w:rPr>
        <w:tab/>
      </w:r>
      <w:r w:rsidRPr="00DE54AE">
        <w:rPr>
          <w:rFonts w:ascii="Times New Roman" w:hAnsi="Times New Roman" w:cs="Times New Roman"/>
          <w:b/>
          <w:bCs/>
          <w:color w:val="000000"/>
          <w:sz w:val="24"/>
          <w:szCs w:val="24"/>
        </w:rPr>
        <w:tab/>
      </w:r>
      <w:r w:rsidRPr="00DE54AE">
        <w:rPr>
          <w:rFonts w:ascii="Times New Roman" w:hAnsi="Times New Roman" w:cs="Times New Roman"/>
          <w:b/>
          <w:bCs/>
          <w:color w:val="000000"/>
          <w:sz w:val="24"/>
          <w:szCs w:val="24"/>
        </w:rPr>
        <w:tab/>
      </w:r>
      <w:r w:rsidRPr="00DE54AE">
        <w:rPr>
          <w:rFonts w:ascii="Times New Roman" w:hAnsi="Times New Roman" w:cs="Times New Roman"/>
          <w:b/>
          <w:bCs/>
          <w:color w:val="000000"/>
          <w:sz w:val="24"/>
          <w:szCs w:val="24"/>
        </w:rPr>
        <w:tab/>
      </w:r>
      <w:r w:rsidRPr="00DE54AE">
        <w:rPr>
          <w:rFonts w:ascii="Times New Roman" w:hAnsi="Times New Roman" w:cs="Times New Roman"/>
          <w:b/>
          <w:bCs/>
          <w:color w:val="000000"/>
          <w:sz w:val="24"/>
          <w:szCs w:val="24"/>
        </w:rPr>
        <w:tab/>
      </w:r>
    </w:p>
    <w:p w:rsidR="000552A5" w:rsidRPr="00DE54AE" w:rsidRDefault="000552A5" w:rsidP="00DE54AE">
      <w:pPr>
        <w:autoSpaceDE w:val="0"/>
        <w:autoSpaceDN w:val="0"/>
        <w:adjustRightInd w:val="0"/>
        <w:spacing w:after="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Por cada policía auxiliar, diariamente:</w:t>
      </w:r>
    </w:p>
    <w:p w:rsidR="000552A5" w:rsidRPr="00DE54AE" w:rsidRDefault="000552A5" w:rsidP="00DE54AE">
      <w:pPr>
        <w:autoSpaceDE w:val="0"/>
        <w:autoSpaceDN w:val="0"/>
        <w:adjustRightInd w:val="0"/>
        <w:spacing w:after="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b/>
        <w:t>a) Por ocho horas laboradas por día</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 xml:space="preserve">        5.20</w:t>
      </w:r>
    </w:p>
    <w:p w:rsidR="000552A5" w:rsidRPr="00DE54AE" w:rsidRDefault="000552A5" w:rsidP="00DE54AE">
      <w:pPr>
        <w:autoSpaceDE w:val="0"/>
        <w:autoSpaceDN w:val="0"/>
        <w:adjustRightInd w:val="0"/>
        <w:spacing w:after="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b/>
        <w:t>b) Por doce horas laboradas por día</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 xml:space="preserve">        6.56</w:t>
      </w:r>
    </w:p>
    <w:p w:rsidR="000552A5" w:rsidRPr="00DE54AE" w:rsidRDefault="000552A5" w:rsidP="00DE54AE">
      <w:pPr>
        <w:autoSpaceDE w:val="0"/>
        <w:autoSpaceDN w:val="0"/>
        <w:adjustRightInd w:val="0"/>
        <w:spacing w:after="0"/>
        <w:jc w:val="both"/>
        <w:rPr>
          <w:rFonts w:ascii="Times New Roman" w:hAnsi="Times New Roman" w:cs="Times New Roman"/>
          <w:color w:val="000000"/>
          <w:sz w:val="24"/>
          <w:szCs w:val="24"/>
        </w:rPr>
      </w:pPr>
    </w:p>
    <w:p w:rsidR="000552A5" w:rsidRPr="00DE54AE" w:rsidRDefault="000552A5" w:rsidP="00DE54AE">
      <w:pPr>
        <w:autoSpaceDE w:val="0"/>
        <w:autoSpaceDN w:val="0"/>
        <w:adjustRightInd w:val="0"/>
        <w:spacing w:after="0" w:line="240" w:lineRule="auto"/>
        <w:jc w:val="both"/>
        <w:rPr>
          <w:rFonts w:ascii="Times New Roman" w:hAnsi="Times New Roman" w:cs="Times New Roman"/>
          <w:color w:val="000000"/>
          <w:sz w:val="24"/>
          <w:szCs w:val="24"/>
        </w:rPr>
      </w:pPr>
    </w:p>
    <w:p w:rsidR="000552A5" w:rsidRPr="00DE54AE" w:rsidRDefault="000552A5" w:rsidP="00DE54AE">
      <w:pPr>
        <w:autoSpaceDE w:val="0"/>
        <w:autoSpaceDN w:val="0"/>
        <w:adjustRightInd w:val="0"/>
        <w:spacing w:after="0" w:line="240" w:lineRule="auto"/>
        <w:jc w:val="center"/>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SECCIÓN VII</w:t>
      </w:r>
    </w:p>
    <w:p w:rsidR="000552A5" w:rsidRPr="00DE54AE" w:rsidRDefault="000552A5" w:rsidP="00DE54AE">
      <w:pPr>
        <w:autoSpaceDE w:val="0"/>
        <w:autoSpaceDN w:val="0"/>
        <w:adjustRightInd w:val="0"/>
        <w:spacing w:after="0" w:line="240" w:lineRule="auto"/>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TRÁNSITO</w:t>
      </w:r>
    </w:p>
    <w:p w:rsidR="000552A5" w:rsidRPr="00DE54AE" w:rsidRDefault="000552A5" w:rsidP="00DE54AE">
      <w:pPr>
        <w:autoSpaceDE w:val="0"/>
        <w:autoSpaceDN w:val="0"/>
        <w:adjustRightInd w:val="0"/>
        <w:spacing w:after="0"/>
        <w:jc w:val="both"/>
        <w:rPr>
          <w:rFonts w:ascii="Times New Roman" w:hAnsi="Times New Roman" w:cs="Times New Roman"/>
          <w:color w:val="000000"/>
          <w:sz w:val="24"/>
          <w:szCs w:val="24"/>
        </w:rPr>
      </w:pPr>
    </w:p>
    <w:p w:rsidR="000552A5" w:rsidRDefault="000552A5" w:rsidP="00DE54AE">
      <w:pPr>
        <w:autoSpaceDE w:val="0"/>
        <w:autoSpaceDN w:val="0"/>
        <w:adjustRightInd w:val="0"/>
        <w:spacing w:after="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Artículo 42.-</w:t>
      </w:r>
      <w:r w:rsidRPr="00DE54AE">
        <w:rPr>
          <w:rFonts w:ascii="Times New Roman" w:hAnsi="Times New Roman" w:cs="Times New Roman"/>
          <w:color w:val="000000"/>
          <w:sz w:val="24"/>
          <w:szCs w:val="24"/>
        </w:rPr>
        <w:t xml:space="preserve"> Por los servicios que en materia de tránsito preste el Ayuntamiento, se pagarán derechos conformes a las siguientes cuotas:</w:t>
      </w:r>
    </w:p>
    <w:p w:rsidR="00A1147A" w:rsidRDefault="00A1147A" w:rsidP="00DE54AE">
      <w:pPr>
        <w:autoSpaceDE w:val="0"/>
        <w:autoSpaceDN w:val="0"/>
        <w:adjustRightInd w:val="0"/>
        <w:spacing w:after="0"/>
        <w:jc w:val="both"/>
        <w:rPr>
          <w:rFonts w:ascii="Times New Roman" w:hAnsi="Times New Roman" w:cs="Times New Roman"/>
          <w:color w:val="000000"/>
          <w:sz w:val="24"/>
          <w:szCs w:val="24"/>
        </w:rPr>
      </w:pPr>
    </w:p>
    <w:p w:rsidR="00A1147A" w:rsidRDefault="00A1147A" w:rsidP="00DE54AE">
      <w:pPr>
        <w:autoSpaceDE w:val="0"/>
        <w:autoSpaceDN w:val="0"/>
        <w:adjustRightInd w:val="0"/>
        <w:spacing w:after="0"/>
        <w:jc w:val="both"/>
        <w:rPr>
          <w:rFonts w:ascii="Times New Roman" w:hAnsi="Times New Roman" w:cs="Times New Roman"/>
          <w:color w:val="000000"/>
          <w:sz w:val="24"/>
          <w:szCs w:val="24"/>
        </w:rPr>
      </w:pPr>
    </w:p>
    <w:p w:rsidR="00A1147A" w:rsidRPr="00DE54AE" w:rsidRDefault="00A1147A" w:rsidP="00DE54AE">
      <w:pPr>
        <w:autoSpaceDE w:val="0"/>
        <w:autoSpaceDN w:val="0"/>
        <w:adjustRightInd w:val="0"/>
        <w:spacing w:after="0"/>
        <w:jc w:val="both"/>
        <w:rPr>
          <w:rFonts w:ascii="Times New Roman" w:hAnsi="Times New Roman" w:cs="Times New Roman"/>
          <w:color w:val="000000"/>
          <w:sz w:val="24"/>
          <w:szCs w:val="24"/>
        </w:rPr>
      </w:pPr>
    </w:p>
    <w:p w:rsidR="000552A5" w:rsidRPr="00DE54AE" w:rsidRDefault="000552A5" w:rsidP="00DE54AE">
      <w:pPr>
        <w:autoSpaceDE w:val="0"/>
        <w:autoSpaceDN w:val="0"/>
        <w:adjustRightInd w:val="0"/>
        <w:spacing w:after="0"/>
        <w:ind w:left="4962" w:right="-374" w:hanging="142"/>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lastRenderedPageBreak/>
        <w:t xml:space="preserve">Veces la Unidad de Medida y </w:t>
      </w:r>
    </w:p>
    <w:p w:rsidR="000552A5" w:rsidRPr="00DE54AE" w:rsidRDefault="000552A5" w:rsidP="00DE54AE">
      <w:pPr>
        <w:autoSpaceDE w:val="0"/>
        <w:autoSpaceDN w:val="0"/>
        <w:adjustRightInd w:val="0"/>
        <w:spacing w:after="0"/>
        <w:ind w:left="4962" w:right="-374" w:hanging="142"/>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 xml:space="preserve">         Actualización Vigente</w:t>
      </w:r>
    </w:p>
    <w:p w:rsidR="000552A5" w:rsidRPr="00DE54AE" w:rsidRDefault="000552A5" w:rsidP="000552A5">
      <w:pPr>
        <w:autoSpaceDE w:val="0"/>
        <w:autoSpaceDN w:val="0"/>
        <w:adjustRightInd w:val="0"/>
        <w:jc w:val="both"/>
        <w:rPr>
          <w:rFonts w:ascii="Times New Roman" w:hAnsi="Times New Roman" w:cs="Times New Roman"/>
          <w:b/>
          <w:bCs/>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I. Por la presentación de los exámenes que se realicen</w:t>
      </w:r>
    </w:p>
    <w:p w:rsidR="000552A5" w:rsidRPr="00DE54AE" w:rsidRDefault="000552A5" w:rsidP="000552A5">
      <w:pPr>
        <w:tabs>
          <w:tab w:val="left" w:pos="5244"/>
          <w:tab w:val="left" w:pos="6520"/>
        </w:tabs>
        <w:autoSpaceDE w:val="0"/>
        <w:autoSpaceDN w:val="0"/>
        <w:adjustRightInd w:val="0"/>
        <w:ind w:left="18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ante la autoridad de tránsito para la obtención de:</w:t>
      </w:r>
    </w:p>
    <w:p w:rsidR="000552A5" w:rsidRPr="00DE54AE" w:rsidRDefault="000552A5" w:rsidP="00A1147A">
      <w:pPr>
        <w:tabs>
          <w:tab w:val="left" w:pos="5244"/>
          <w:tab w:val="left" w:pos="6520"/>
        </w:tabs>
        <w:autoSpaceDE w:val="0"/>
        <w:autoSpaceDN w:val="0"/>
        <w:adjustRightInd w:val="0"/>
        <w:spacing w:after="0"/>
        <w:jc w:val="both"/>
        <w:rPr>
          <w:rFonts w:ascii="Times New Roman" w:hAnsi="Times New Roman" w:cs="Times New Roman"/>
          <w:color w:val="000000"/>
          <w:sz w:val="24"/>
          <w:szCs w:val="24"/>
        </w:rPr>
      </w:pPr>
    </w:p>
    <w:tbl>
      <w:tblPr>
        <w:tblW w:w="8755" w:type="dxa"/>
        <w:tblInd w:w="2" w:type="dxa"/>
        <w:tblLook w:val="01E0" w:firstRow="1" w:lastRow="1" w:firstColumn="1" w:lastColumn="1" w:noHBand="0" w:noVBand="0"/>
      </w:tblPr>
      <w:tblGrid>
        <w:gridCol w:w="7054"/>
        <w:gridCol w:w="1701"/>
      </w:tblGrid>
      <w:tr w:rsidR="000552A5" w:rsidRPr="00DE54AE" w:rsidTr="000552A5">
        <w:tc>
          <w:tcPr>
            <w:tcW w:w="7054" w:type="dxa"/>
          </w:tcPr>
          <w:p w:rsidR="000552A5" w:rsidRPr="00DE54AE" w:rsidRDefault="000552A5" w:rsidP="000552A5">
            <w:pPr>
              <w:tabs>
                <w:tab w:val="left" w:pos="5421"/>
                <w:tab w:val="left" w:pos="7512"/>
              </w:tabs>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 Licencias de operador de servicio público de transporte</w:t>
            </w:r>
          </w:p>
        </w:tc>
        <w:tc>
          <w:tcPr>
            <w:tcW w:w="1701" w:type="dxa"/>
          </w:tcPr>
          <w:p w:rsidR="000552A5" w:rsidRPr="00DE54AE" w:rsidRDefault="000552A5" w:rsidP="000552A5">
            <w:pPr>
              <w:tabs>
                <w:tab w:val="left" w:pos="5244"/>
                <w:tab w:val="left" w:pos="6520"/>
              </w:tabs>
              <w:autoSpaceDE w:val="0"/>
              <w:autoSpaceDN w:val="0"/>
              <w:adjustRightInd w:val="0"/>
              <w:jc w:val="center"/>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    2.64</w:t>
            </w:r>
          </w:p>
        </w:tc>
      </w:tr>
      <w:tr w:rsidR="000552A5" w:rsidRPr="00DE54AE" w:rsidTr="000552A5">
        <w:tc>
          <w:tcPr>
            <w:tcW w:w="7054" w:type="dxa"/>
          </w:tcPr>
          <w:p w:rsidR="000552A5" w:rsidRPr="00DE54AE" w:rsidRDefault="000552A5" w:rsidP="000552A5">
            <w:pPr>
              <w:tabs>
                <w:tab w:val="left" w:pos="5244"/>
                <w:tab w:val="left" w:pos="6520"/>
              </w:tabs>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b) Licencia de motociclista</w:t>
            </w:r>
          </w:p>
        </w:tc>
        <w:tc>
          <w:tcPr>
            <w:tcW w:w="1701" w:type="dxa"/>
          </w:tcPr>
          <w:p w:rsidR="000552A5" w:rsidRPr="00DE54AE" w:rsidRDefault="000552A5" w:rsidP="000552A5">
            <w:pPr>
              <w:tabs>
                <w:tab w:val="left" w:pos="5244"/>
                <w:tab w:val="left" w:pos="6520"/>
              </w:tabs>
              <w:autoSpaceDE w:val="0"/>
              <w:autoSpaceDN w:val="0"/>
              <w:adjustRightInd w:val="0"/>
              <w:jc w:val="center"/>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    2.64</w:t>
            </w:r>
          </w:p>
        </w:tc>
      </w:tr>
      <w:tr w:rsidR="000552A5" w:rsidRPr="00DE54AE" w:rsidTr="000552A5">
        <w:tc>
          <w:tcPr>
            <w:tcW w:w="7054" w:type="dxa"/>
          </w:tcPr>
          <w:p w:rsidR="000552A5" w:rsidRPr="00DE54AE" w:rsidRDefault="000552A5" w:rsidP="000552A5">
            <w:pPr>
              <w:tabs>
                <w:tab w:val="left" w:pos="5421"/>
                <w:tab w:val="left" w:pos="7512"/>
              </w:tabs>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 Permiso para manejar automóviles del servicio particular para personas mayores de 16 y menores de 18 años</w:t>
            </w:r>
          </w:p>
        </w:tc>
        <w:tc>
          <w:tcPr>
            <w:tcW w:w="1701" w:type="dxa"/>
          </w:tcPr>
          <w:p w:rsidR="000552A5" w:rsidRPr="00DE54AE" w:rsidRDefault="000552A5" w:rsidP="000552A5">
            <w:pPr>
              <w:tabs>
                <w:tab w:val="left" w:pos="5244"/>
                <w:tab w:val="left" w:pos="6520"/>
              </w:tabs>
              <w:autoSpaceDE w:val="0"/>
              <w:autoSpaceDN w:val="0"/>
              <w:adjustRightInd w:val="0"/>
              <w:jc w:val="center"/>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    2.64</w:t>
            </w:r>
          </w:p>
        </w:tc>
      </w:tr>
    </w:tbl>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II. Por el traslado de vehículos que efectúen las autoridades</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de tránsito, mediante la utilización de grúas, a los lugares </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previamente designados, en los casos previstos en los </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artículos 223 fracción VII y 235 inciso e) del Ley de Tránsito </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del Estado de Sonora.    </w:t>
      </w:r>
    </w:p>
    <w:p w:rsidR="000552A5" w:rsidRPr="00DE54AE" w:rsidRDefault="000552A5" w:rsidP="00A1147A">
      <w:pPr>
        <w:spacing w:after="0"/>
        <w:jc w:val="both"/>
        <w:rPr>
          <w:rFonts w:ascii="Times New Roman" w:hAnsi="Times New Roman" w:cs="Times New Roman"/>
          <w:b/>
          <w:bCs/>
          <w:sz w:val="24"/>
          <w:szCs w:val="24"/>
        </w:rPr>
      </w:pPr>
    </w:p>
    <w:tbl>
      <w:tblPr>
        <w:tblW w:w="0" w:type="auto"/>
        <w:tblInd w:w="2" w:type="dxa"/>
        <w:tblLook w:val="01E0" w:firstRow="1" w:lastRow="1" w:firstColumn="1" w:lastColumn="1" w:noHBand="0" w:noVBand="0"/>
      </w:tblPr>
      <w:tblGrid>
        <w:gridCol w:w="7054"/>
        <w:gridCol w:w="1701"/>
      </w:tblGrid>
      <w:tr w:rsidR="000552A5" w:rsidRPr="00DE54AE" w:rsidTr="000552A5">
        <w:tc>
          <w:tcPr>
            <w:tcW w:w="7054" w:type="dxa"/>
          </w:tcPr>
          <w:p w:rsidR="000552A5" w:rsidRPr="00DE54AE" w:rsidRDefault="000552A5" w:rsidP="000552A5">
            <w:pPr>
              <w:tabs>
                <w:tab w:val="left" w:pos="5421"/>
                <w:tab w:val="left" w:pos="7512"/>
              </w:tabs>
              <w:autoSpaceDE w:val="0"/>
              <w:autoSpaceDN w:val="0"/>
              <w:adjustRightInd w:val="0"/>
              <w:ind w:left="257"/>
              <w:rPr>
                <w:rFonts w:ascii="Times New Roman" w:hAnsi="Times New Roman" w:cs="Times New Roman"/>
                <w:color w:val="000000"/>
                <w:sz w:val="24"/>
                <w:szCs w:val="24"/>
              </w:rPr>
            </w:pPr>
            <w:r w:rsidRPr="00DE54AE">
              <w:rPr>
                <w:rFonts w:ascii="Times New Roman" w:hAnsi="Times New Roman" w:cs="Times New Roman"/>
                <w:color w:val="000000"/>
                <w:sz w:val="24"/>
                <w:szCs w:val="24"/>
              </w:rPr>
              <w:t>a) Vehículos ligeros, hasta 3500 kilogramos</w:t>
            </w:r>
          </w:p>
        </w:tc>
        <w:tc>
          <w:tcPr>
            <w:tcW w:w="1701" w:type="dxa"/>
          </w:tcPr>
          <w:p w:rsidR="000552A5" w:rsidRPr="00DE54AE" w:rsidRDefault="000552A5" w:rsidP="000552A5">
            <w:pPr>
              <w:tabs>
                <w:tab w:val="left" w:pos="5244"/>
                <w:tab w:val="left" w:pos="6520"/>
              </w:tabs>
              <w:autoSpaceDE w:val="0"/>
              <w:autoSpaceDN w:val="0"/>
              <w:adjustRightInd w:val="0"/>
              <w:jc w:val="center"/>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     13.58</w:t>
            </w:r>
          </w:p>
        </w:tc>
      </w:tr>
      <w:tr w:rsidR="000552A5" w:rsidRPr="00DE54AE" w:rsidTr="000552A5">
        <w:trPr>
          <w:trHeight w:val="308"/>
        </w:trPr>
        <w:tc>
          <w:tcPr>
            <w:tcW w:w="7054" w:type="dxa"/>
          </w:tcPr>
          <w:p w:rsidR="000552A5" w:rsidRPr="00DE54AE" w:rsidRDefault="000552A5" w:rsidP="000552A5">
            <w:pPr>
              <w:tabs>
                <w:tab w:val="left" w:pos="5244"/>
                <w:tab w:val="left" w:pos="6520"/>
              </w:tabs>
              <w:autoSpaceDE w:val="0"/>
              <w:autoSpaceDN w:val="0"/>
              <w:adjustRightInd w:val="0"/>
              <w:ind w:left="257"/>
              <w:rPr>
                <w:rFonts w:ascii="Times New Roman" w:hAnsi="Times New Roman" w:cs="Times New Roman"/>
                <w:color w:val="000000"/>
                <w:sz w:val="24"/>
                <w:szCs w:val="24"/>
              </w:rPr>
            </w:pPr>
            <w:r w:rsidRPr="00DE54AE">
              <w:rPr>
                <w:rFonts w:ascii="Times New Roman" w:hAnsi="Times New Roman" w:cs="Times New Roman"/>
                <w:color w:val="000000"/>
                <w:sz w:val="24"/>
                <w:szCs w:val="24"/>
              </w:rPr>
              <w:t>b) Vehículos pesados, con más de 3500 kilogramos</w:t>
            </w:r>
          </w:p>
        </w:tc>
        <w:tc>
          <w:tcPr>
            <w:tcW w:w="1701" w:type="dxa"/>
          </w:tcPr>
          <w:p w:rsidR="000552A5" w:rsidRPr="00DE54AE" w:rsidRDefault="000552A5" w:rsidP="000552A5">
            <w:pPr>
              <w:tabs>
                <w:tab w:val="left" w:pos="5244"/>
                <w:tab w:val="left" w:pos="6520"/>
              </w:tabs>
              <w:autoSpaceDE w:val="0"/>
              <w:autoSpaceDN w:val="0"/>
              <w:adjustRightInd w:val="0"/>
              <w:jc w:val="center"/>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     13.58</w:t>
            </w:r>
          </w:p>
        </w:tc>
      </w:tr>
    </w:tbl>
    <w:p w:rsidR="000552A5" w:rsidRPr="00DE54AE" w:rsidRDefault="000552A5" w:rsidP="00A1147A">
      <w:pPr>
        <w:autoSpaceDE w:val="0"/>
        <w:autoSpaceDN w:val="0"/>
        <w:adjustRightInd w:val="0"/>
        <w:spacing w:after="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Adicionalmente a la cuota señalada en esta fracción, se </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deberá pagar, por Kilómetro, el 55% de la Unidad de </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Medida y Actualización Vigente. </w:t>
      </w:r>
    </w:p>
    <w:p w:rsidR="000552A5" w:rsidRPr="00DE54AE" w:rsidRDefault="000552A5" w:rsidP="00A1147A">
      <w:pPr>
        <w:spacing w:after="0"/>
        <w:jc w:val="both"/>
        <w:rPr>
          <w:rFonts w:ascii="Times New Roman" w:hAnsi="Times New Roman" w:cs="Times New Roman"/>
          <w:b/>
          <w:bCs/>
          <w:sz w:val="24"/>
          <w:szCs w:val="24"/>
        </w:rPr>
      </w:pPr>
    </w:p>
    <w:p w:rsidR="000552A5" w:rsidRPr="00DE54AE" w:rsidRDefault="000552A5" w:rsidP="00A1147A">
      <w:pPr>
        <w:tabs>
          <w:tab w:val="left" w:pos="5244"/>
          <w:tab w:val="left" w:pos="6520"/>
        </w:tabs>
        <w:autoSpaceDE w:val="0"/>
        <w:autoSpaceDN w:val="0"/>
        <w:adjustRightInd w:val="0"/>
        <w:spacing w:after="0"/>
        <w:ind w:left="283" w:hanging="283"/>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III. Por el almacenaje de vehículos derivados de </w:t>
      </w:r>
    </w:p>
    <w:p w:rsidR="000552A5" w:rsidRPr="00DE54AE" w:rsidRDefault="000552A5" w:rsidP="000552A5">
      <w:pPr>
        <w:tabs>
          <w:tab w:val="left" w:pos="5421"/>
          <w:tab w:val="left" w:pos="7512"/>
        </w:tabs>
        <w:autoSpaceDE w:val="0"/>
        <w:autoSpaceDN w:val="0"/>
        <w:adjustRightInd w:val="0"/>
        <w:ind w:left="284"/>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las remisiones señaladas en la fracción que antecede:                </w:t>
      </w:r>
      <w:r w:rsidR="00A1147A">
        <w:rPr>
          <w:rFonts w:ascii="Times New Roman" w:hAnsi="Times New Roman" w:cs="Times New Roman"/>
          <w:color w:val="000000"/>
          <w:sz w:val="24"/>
          <w:szCs w:val="24"/>
        </w:rPr>
        <w:t xml:space="preserve">  </w:t>
      </w:r>
      <w:r w:rsidRPr="00DE54AE">
        <w:rPr>
          <w:rFonts w:ascii="Times New Roman" w:hAnsi="Times New Roman" w:cs="Times New Roman"/>
          <w:color w:val="000000"/>
          <w:sz w:val="24"/>
          <w:szCs w:val="24"/>
        </w:rPr>
        <w:t>Cuota</w:t>
      </w:r>
    </w:p>
    <w:p w:rsidR="000552A5" w:rsidRPr="00DE54AE" w:rsidRDefault="000552A5" w:rsidP="000552A5">
      <w:pPr>
        <w:tabs>
          <w:tab w:val="left" w:pos="5421"/>
          <w:tab w:val="left" w:pos="7512"/>
        </w:tabs>
        <w:autoSpaceDE w:val="0"/>
        <w:autoSpaceDN w:val="0"/>
        <w:adjustRightInd w:val="0"/>
        <w:ind w:left="284"/>
        <w:jc w:val="both"/>
        <w:rPr>
          <w:rFonts w:ascii="Times New Roman" w:hAnsi="Times New Roman" w:cs="Times New Roman"/>
          <w:color w:val="000000"/>
          <w:sz w:val="24"/>
          <w:szCs w:val="24"/>
        </w:rPr>
      </w:pPr>
    </w:p>
    <w:tbl>
      <w:tblPr>
        <w:tblW w:w="0" w:type="auto"/>
        <w:tblInd w:w="2" w:type="dxa"/>
        <w:tblLook w:val="01E0" w:firstRow="1" w:lastRow="1" w:firstColumn="1" w:lastColumn="1" w:noHBand="0" w:noVBand="0"/>
      </w:tblPr>
      <w:tblGrid>
        <w:gridCol w:w="7025"/>
        <w:gridCol w:w="1588"/>
      </w:tblGrid>
      <w:tr w:rsidR="000552A5" w:rsidRPr="00DE54AE" w:rsidTr="000552A5">
        <w:tc>
          <w:tcPr>
            <w:tcW w:w="7025" w:type="dxa"/>
          </w:tcPr>
          <w:p w:rsidR="000552A5" w:rsidRPr="00DE54AE" w:rsidRDefault="000552A5" w:rsidP="000552A5">
            <w:pPr>
              <w:tabs>
                <w:tab w:val="left" w:pos="5421"/>
                <w:tab w:val="left" w:pos="7512"/>
              </w:tabs>
              <w:autoSpaceDE w:val="0"/>
              <w:autoSpaceDN w:val="0"/>
              <w:adjustRightInd w:val="0"/>
              <w:ind w:left="257"/>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lastRenderedPageBreak/>
              <w:t>a) Vehículos ligeros, hasta de 3500 kilogramos, diariamente.</w:t>
            </w:r>
          </w:p>
        </w:tc>
        <w:tc>
          <w:tcPr>
            <w:tcW w:w="1588" w:type="dxa"/>
          </w:tcPr>
          <w:p w:rsidR="000552A5" w:rsidRPr="00DE54AE" w:rsidRDefault="000552A5" w:rsidP="000552A5">
            <w:pPr>
              <w:tabs>
                <w:tab w:val="left" w:pos="5244"/>
                <w:tab w:val="left" w:pos="6520"/>
              </w:tabs>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$19.02</w:t>
            </w:r>
          </w:p>
        </w:tc>
      </w:tr>
      <w:tr w:rsidR="000552A5" w:rsidRPr="00DE54AE" w:rsidTr="000552A5">
        <w:trPr>
          <w:trHeight w:val="308"/>
        </w:trPr>
        <w:tc>
          <w:tcPr>
            <w:tcW w:w="7025" w:type="dxa"/>
          </w:tcPr>
          <w:p w:rsidR="000552A5" w:rsidRPr="00DE54AE" w:rsidRDefault="000552A5" w:rsidP="000552A5">
            <w:pPr>
              <w:tabs>
                <w:tab w:val="left" w:pos="5244"/>
                <w:tab w:val="left" w:pos="6520"/>
              </w:tabs>
              <w:autoSpaceDE w:val="0"/>
              <w:autoSpaceDN w:val="0"/>
              <w:adjustRightInd w:val="0"/>
              <w:ind w:left="257"/>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b) Vehículos pesados, con más de 3500 kilogramos, diariamente. </w:t>
            </w:r>
          </w:p>
        </w:tc>
        <w:tc>
          <w:tcPr>
            <w:tcW w:w="1588" w:type="dxa"/>
          </w:tcPr>
          <w:p w:rsidR="000552A5" w:rsidRPr="00DE54AE" w:rsidRDefault="000552A5" w:rsidP="000552A5">
            <w:pPr>
              <w:tabs>
                <w:tab w:val="left" w:pos="5244"/>
                <w:tab w:val="left" w:pos="6520"/>
              </w:tabs>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$22.57</w:t>
            </w:r>
          </w:p>
        </w:tc>
      </w:tr>
    </w:tbl>
    <w:p w:rsidR="000552A5" w:rsidRPr="00DE54AE" w:rsidRDefault="000552A5" w:rsidP="000552A5">
      <w:pPr>
        <w:tabs>
          <w:tab w:val="left" w:pos="5421"/>
          <w:tab w:val="left" w:pos="7512"/>
        </w:tabs>
        <w:autoSpaceDE w:val="0"/>
        <w:autoSpaceDN w:val="0"/>
        <w:adjustRightInd w:val="0"/>
        <w:ind w:left="284"/>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IV. Por la autorización para que determinado espacio de la               </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vía pública sea destinado al estacionamiento exclusivo </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de vehículos, por metro cuadrado, mensualmente</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$ 9.52</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V</w:t>
      </w:r>
      <w:r w:rsidRPr="00DE54AE">
        <w:rPr>
          <w:rFonts w:ascii="Times New Roman" w:hAnsi="Times New Roman" w:cs="Times New Roman"/>
          <w:b/>
          <w:bCs/>
          <w:color w:val="000000"/>
          <w:sz w:val="24"/>
          <w:szCs w:val="24"/>
        </w:rPr>
        <w:t>.</w:t>
      </w:r>
      <w:r w:rsidRPr="00DE54AE">
        <w:rPr>
          <w:rFonts w:ascii="Times New Roman" w:hAnsi="Times New Roman" w:cs="Times New Roman"/>
          <w:color w:val="000000"/>
          <w:sz w:val="24"/>
          <w:szCs w:val="24"/>
        </w:rPr>
        <w:t xml:space="preserve"> Por la autorización para que determinado espacio de la</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vía pública sea destinado al estacionamiento exclusivo </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de comercio, por metro cuadrado, mensualmente</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$19.02</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VI</w:t>
      </w:r>
      <w:r w:rsidRPr="00DE54AE">
        <w:rPr>
          <w:rFonts w:ascii="Times New Roman" w:hAnsi="Times New Roman" w:cs="Times New Roman"/>
          <w:b/>
          <w:bCs/>
          <w:color w:val="000000"/>
          <w:sz w:val="24"/>
          <w:szCs w:val="24"/>
        </w:rPr>
        <w:t xml:space="preserve">. </w:t>
      </w:r>
      <w:r w:rsidRPr="00DE54AE">
        <w:rPr>
          <w:rFonts w:ascii="Times New Roman" w:hAnsi="Times New Roman" w:cs="Times New Roman"/>
          <w:color w:val="000000"/>
          <w:sz w:val="24"/>
          <w:szCs w:val="24"/>
        </w:rPr>
        <w:t>Por maniobras de carga y descarga de vehículos</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p>
    <w:tbl>
      <w:tblPr>
        <w:tblW w:w="0" w:type="auto"/>
        <w:tblInd w:w="2" w:type="dxa"/>
        <w:tblLook w:val="01E0" w:firstRow="1" w:lastRow="1" w:firstColumn="1" w:lastColumn="1" w:noHBand="0" w:noVBand="0"/>
      </w:tblPr>
      <w:tblGrid>
        <w:gridCol w:w="6660"/>
        <w:gridCol w:w="1665"/>
      </w:tblGrid>
      <w:tr w:rsidR="000552A5" w:rsidRPr="00DE54AE" w:rsidTr="000552A5">
        <w:tc>
          <w:tcPr>
            <w:tcW w:w="6660" w:type="dxa"/>
          </w:tcPr>
          <w:p w:rsidR="000552A5" w:rsidRPr="00DE54AE" w:rsidRDefault="000552A5" w:rsidP="000552A5">
            <w:pPr>
              <w:tabs>
                <w:tab w:val="left" w:pos="5421"/>
                <w:tab w:val="left" w:pos="7512"/>
              </w:tabs>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  Por descarga de un vehículo por día</w:t>
            </w:r>
          </w:p>
        </w:tc>
        <w:tc>
          <w:tcPr>
            <w:tcW w:w="1665" w:type="dxa"/>
          </w:tcPr>
          <w:p w:rsidR="000552A5" w:rsidRPr="00DE54AE" w:rsidRDefault="000552A5" w:rsidP="000552A5">
            <w:pPr>
              <w:tabs>
                <w:tab w:val="left" w:pos="5244"/>
                <w:tab w:val="left" w:pos="6520"/>
              </w:tabs>
              <w:autoSpaceDE w:val="0"/>
              <w:autoSpaceDN w:val="0"/>
              <w:adjustRightInd w:val="0"/>
              <w:ind w:hanging="2"/>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    $108.94</w:t>
            </w:r>
          </w:p>
        </w:tc>
      </w:tr>
      <w:tr w:rsidR="000552A5" w:rsidRPr="00DE54AE" w:rsidTr="000552A5">
        <w:trPr>
          <w:trHeight w:val="308"/>
        </w:trPr>
        <w:tc>
          <w:tcPr>
            <w:tcW w:w="6660" w:type="dxa"/>
          </w:tcPr>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b) De 15 descargas en adelante, en el mes, pagará una cuota mensual de: </w:t>
            </w:r>
            <w:r w:rsidRPr="00DE54AE">
              <w:rPr>
                <w:rFonts w:ascii="Times New Roman" w:hAnsi="Times New Roman" w:cs="Times New Roman"/>
                <w:color w:val="000000"/>
                <w:sz w:val="24"/>
                <w:szCs w:val="24"/>
              </w:rPr>
              <w:tab/>
            </w:r>
            <w:r w:rsidR="00CB00F7">
              <w:rPr>
                <w:rFonts w:ascii="Times New Roman" w:hAnsi="Times New Roman" w:cs="Times New Roman"/>
                <w:color w:val="000000"/>
                <w:sz w:val="24"/>
                <w:szCs w:val="24"/>
              </w:rPr>
              <w:t xml:space="preserve">                                                                                      </w:t>
            </w:r>
          </w:p>
        </w:tc>
        <w:tc>
          <w:tcPr>
            <w:tcW w:w="1665" w:type="dxa"/>
          </w:tcPr>
          <w:p w:rsidR="00CB00F7" w:rsidRDefault="00CB00F7" w:rsidP="00CB00F7">
            <w:pPr>
              <w:tabs>
                <w:tab w:val="left" w:pos="5244"/>
                <w:tab w:val="left" w:pos="6520"/>
              </w:tabs>
              <w:autoSpaceDE w:val="0"/>
              <w:autoSpaceDN w:val="0"/>
              <w:adjustRightInd w:val="0"/>
              <w:spacing w:after="0"/>
              <w:rPr>
                <w:rFonts w:ascii="Times New Roman" w:hAnsi="Times New Roman" w:cs="Times New Roman"/>
                <w:color w:val="000000"/>
                <w:sz w:val="24"/>
                <w:szCs w:val="24"/>
              </w:rPr>
            </w:pPr>
          </w:p>
          <w:p w:rsidR="000552A5" w:rsidRDefault="000552A5" w:rsidP="00CB00F7">
            <w:pPr>
              <w:tabs>
                <w:tab w:val="left" w:pos="5244"/>
                <w:tab w:val="left" w:pos="6520"/>
              </w:tabs>
              <w:autoSpaceDE w:val="0"/>
              <w:autoSpaceDN w:val="0"/>
              <w:adjustRightInd w:val="0"/>
              <w:rPr>
                <w:rFonts w:ascii="Times New Roman" w:hAnsi="Times New Roman" w:cs="Times New Roman"/>
                <w:color w:val="000000"/>
                <w:sz w:val="24"/>
                <w:szCs w:val="24"/>
              </w:rPr>
            </w:pPr>
            <w:r w:rsidRPr="00DE54AE">
              <w:rPr>
                <w:rFonts w:ascii="Times New Roman" w:hAnsi="Times New Roman" w:cs="Times New Roman"/>
                <w:color w:val="000000"/>
                <w:sz w:val="24"/>
                <w:szCs w:val="24"/>
              </w:rPr>
              <w:t>$1,593.36</w:t>
            </w:r>
          </w:p>
          <w:p w:rsidR="00CB00F7" w:rsidRPr="00DE54AE" w:rsidRDefault="00CB00F7" w:rsidP="00CB00F7">
            <w:pPr>
              <w:tabs>
                <w:tab w:val="left" w:pos="5244"/>
                <w:tab w:val="left" w:pos="6520"/>
              </w:tabs>
              <w:autoSpaceDE w:val="0"/>
              <w:autoSpaceDN w:val="0"/>
              <w:adjustRightInd w:val="0"/>
              <w:rPr>
                <w:rFonts w:ascii="Times New Roman" w:hAnsi="Times New Roman" w:cs="Times New Roman"/>
                <w:color w:val="000000"/>
                <w:sz w:val="24"/>
                <w:szCs w:val="24"/>
              </w:rPr>
            </w:pPr>
          </w:p>
        </w:tc>
      </w:tr>
    </w:tbl>
    <w:p w:rsidR="000552A5" w:rsidRDefault="000552A5" w:rsidP="00CD6E0E">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Articulo 43.-</w:t>
      </w:r>
      <w:r w:rsidRPr="00DE54AE">
        <w:rPr>
          <w:rFonts w:ascii="Times New Roman" w:hAnsi="Times New Roman" w:cs="Times New Roman"/>
          <w:color w:val="000000"/>
          <w:sz w:val="24"/>
          <w:szCs w:val="24"/>
        </w:rPr>
        <w:t xml:space="preserve"> ´Para hacer efectiva la recaudación por concepto de Derecho de Estacionamiento de vehículos, deberá ajustarse a lo establecido por el artículo 6 fracción II, en relación al artículo 128 de la ley de Hacienda Municipal, debiendo acordar el Ayuntamiento disposiciones de observancia general, en donde se establezcan formas y plazos de pago diferentes a lo señalado en el último artículo de referencia, en el supuesto de no contar con sistemas de control de tiempo y espacio.</w:t>
      </w:r>
    </w:p>
    <w:p w:rsidR="00CB00F7" w:rsidRPr="00DE54AE" w:rsidRDefault="00CB00F7" w:rsidP="00CD6E0E">
      <w:pPr>
        <w:autoSpaceDE w:val="0"/>
        <w:autoSpaceDN w:val="0"/>
        <w:adjustRightInd w:val="0"/>
        <w:jc w:val="both"/>
        <w:rPr>
          <w:rFonts w:ascii="Times New Roman" w:hAnsi="Times New Roman" w:cs="Times New Roman"/>
          <w:color w:val="000000"/>
          <w:sz w:val="24"/>
          <w:szCs w:val="24"/>
        </w:rPr>
      </w:pPr>
    </w:p>
    <w:p w:rsidR="000552A5" w:rsidRPr="00DE54AE" w:rsidRDefault="000552A5" w:rsidP="00CD6E0E">
      <w:pPr>
        <w:autoSpaceDE w:val="0"/>
        <w:autoSpaceDN w:val="0"/>
        <w:adjustRightInd w:val="0"/>
        <w:spacing w:after="0" w:line="240" w:lineRule="auto"/>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SECCIÓN VIII</w:t>
      </w:r>
    </w:p>
    <w:p w:rsidR="000552A5" w:rsidRPr="00DE54AE" w:rsidRDefault="000552A5" w:rsidP="00CD6E0E">
      <w:pPr>
        <w:autoSpaceDE w:val="0"/>
        <w:autoSpaceDN w:val="0"/>
        <w:adjustRightInd w:val="0"/>
        <w:spacing w:after="0" w:line="240" w:lineRule="auto"/>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POR SERVICIO DE DESARROLLO URBANO</w:t>
      </w:r>
    </w:p>
    <w:p w:rsidR="00CD6E0E" w:rsidRPr="00DE54AE" w:rsidRDefault="00CD6E0E" w:rsidP="00CD6E0E">
      <w:pPr>
        <w:autoSpaceDE w:val="0"/>
        <w:autoSpaceDN w:val="0"/>
        <w:adjustRightInd w:val="0"/>
        <w:spacing w:after="0" w:line="240" w:lineRule="auto"/>
        <w:jc w:val="center"/>
        <w:rPr>
          <w:rFonts w:ascii="Times New Roman" w:hAnsi="Times New Roman" w:cs="Times New Roman"/>
          <w:b/>
          <w:bCs/>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lastRenderedPageBreak/>
        <w:t xml:space="preserve">Artículo 44.- </w:t>
      </w:r>
      <w:r w:rsidRPr="00DE54AE">
        <w:rPr>
          <w:rFonts w:ascii="Times New Roman" w:hAnsi="Times New Roman" w:cs="Times New Roman"/>
          <w:color w:val="000000"/>
          <w:sz w:val="24"/>
          <w:szCs w:val="24"/>
        </w:rPr>
        <w:t>Por los servicios que en materia desarrollo urbano, protección civil, catastro y bomberos presten los ayuntamientos:</w:t>
      </w:r>
    </w:p>
    <w:p w:rsidR="00CB00F7" w:rsidRPr="00DE54AE" w:rsidRDefault="00CB00F7" w:rsidP="00CB00F7">
      <w:pPr>
        <w:autoSpaceDE w:val="0"/>
        <w:autoSpaceDN w:val="0"/>
        <w:adjustRightInd w:val="0"/>
        <w:spacing w:after="0"/>
        <w:jc w:val="both"/>
        <w:rPr>
          <w:rFonts w:ascii="Times New Roman" w:hAnsi="Times New Roman" w:cs="Times New Roman"/>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I. Por los servicios de desarrollo urbanos prestados, se causarán las siguientes cuotas:</w:t>
      </w:r>
    </w:p>
    <w:p w:rsidR="00CB00F7" w:rsidRPr="00DE54AE" w:rsidRDefault="00CB00F7" w:rsidP="00CB00F7">
      <w:pPr>
        <w:autoSpaceDE w:val="0"/>
        <w:autoSpaceDN w:val="0"/>
        <w:adjustRightInd w:val="0"/>
        <w:spacing w:after="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A) Por la expedición de licencia de construcción, modificación o reconstrucción, se causarán los siguientes derechos:</w:t>
      </w:r>
    </w:p>
    <w:p w:rsidR="000552A5" w:rsidRPr="00DE54AE" w:rsidRDefault="000552A5" w:rsidP="000552A5">
      <w:pPr>
        <w:autoSpaceDE w:val="0"/>
        <w:autoSpaceDN w:val="0"/>
        <w:adjustRightInd w:val="0"/>
        <w:jc w:val="both"/>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1.- En licencias de tipo habitacional:</w:t>
      </w:r>
    </w:p>
    <w:p w:rsidR="000552A5" w:rsidRPr="00DE54AE" w:rsidRDefault="000552A5" w:rsidP="00CD6E0E">
      <w:pPr>
        <w:autoSpaceDE w:val="0"/>
        <w:autoSpaceDN w:val="0"/>
        <w:adjustRightInd w:val="0"/>
        <w:ind w:left="18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a) Hasta por 60 días, para obras cuyo volumen no exceda de 30 metros cuadrados, 1.24 Veces la Unidad de Medida y Actualización Vigente. </w:t>
      </w:r>
    </w:p>
    <w:p w:rsidR="000552A5" w:rsidRPr="00DE54AE" w:rsidRDefault="000552A5" w:rsidP="00CD6E0E">
      <w:pPr>
        <w:autoSpaceDE w:val="0"/>
        <w:autoSpaceDN w:val="0"/>
        <w:adjustRightInd w:val="0"/>
        <w:ind w:left="18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b) Hasta por 180 días, para obras cuyo volumen esté comprendido en más de 30 metros cuadrados y hasta 70 metros cuadrados, el 5.00 al millar sobre el valor de la obra;</w:t>
      </w:r>
    </w:p>
    <w:p w:rsidR="000552A5" w:rsidRPr="00DE54AE" w:rsidRDefault="000552A5" w:rsidP="00CD6E0E">
      <w:pPr>
        <w:autoSpaceDE w:val="0"/>
        <w:autoSpaceDN w:val="0"/>
        <w:adjustRightInd w:val="0"/>
        <w:ind w:left="18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 Hasta por 270 días, para obras cuyo volumen esté comprendido en más de 70 metros cuadrados y hasta 200 metros cuadrados, el 6.30 al millar sobre el valor de la obra;</w:t>
      </w:r>
    </w:p>
    <w:p w:rsidR="000552A5" w:rsidRPr="00DE54AE" w:rsidRDefault="000552A5" w:rsidP="00CD6E0E">
      <w:pPr>
        <w:autoSpaceDE w:val="0"/>
        <w:autoSpaceDN w:val="0"/>
        <w:adjustRightInd w:val="0"/>
        <w:ind w:left="18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d) Hasta por 360 días, para obras cuyo volumen esté comprendido en más de 200 metros cuadrados y hasta 400 metros cuadrados, el 7.77 al millar sobre el valor de la obra;</w:t>
      </w:r>
    </w:p>
    <w:p w:rsidR="000552A5" w:rsidRPr="00DE54AE" w:rsidRDefault="000552A5" w:rsidP="00CD6E0E">
      <w:pPr>
        <w:autoSpaceDE w:val="0"/>
        <w:autoSpaceDN w:val="0"/>
        <w:adjustRightInd w:val="0"/>
        <w:ind w:left="18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e) Hasta por 540 días, para obras cuyo volumen exceda de 400 metros cuadrados, el 9.15 al millar sobre el valor de la obra.</w:t>
      </w:r>
    </w:p>
    <w:p w:rsidR="000552A5" w:rsidRPr="00DE54AE" w:rsidRDefault="000552A5" w:rsidP="00CD6E0E">
      <w:pPr>
        <w:autoSpaceDE w:val="0"/>
        <w:autoSpaceDN w:val="0"/>
        <w:adjustRightInd w:val="0"/>
        <w:jc w:val="both"/>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2.- En licencias de tipo comercial, industrial y de servicios:</w:t>
      </w:r>
    </w:p>
    <w:p w:rsidR="000552A5" w:rsidRPr="00DE54AE" w:rsidRDefault="000552A5" w:rsidP="00CD6E0E">
      <w:pPr>
        <w:autoSpaceDE w:val="0"/>
        <w:autoSpaceDN w:val="0"/>
        <w:adjustRightInd w:val="0"/>
        <w:ind w:left="18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a) Hasta por 60 días, para obras cuyo volumen no exceda de 30 metros cuadrados, 4.08 Veces la Unidad de Medida y Actualización Vigente. </w:t>
      </w:r>
    </w:p>
    <w:p w:rsidR="000552A5" w:rsidRPr="00DE54AE" w:rsidRDefault="000552A5" w:rsidP="00CD6E0E">
      <w:pPr>
        <w:autoSpaceDE w:val="0"/>
        <w:autoSpaceDN w:val="0"/>
        <w:adjustRightInd w:val="0"/>
        <w:ind w:left="18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b) Hasta por 180 días, para obras cuyo volumen esté comprendido en más de 30 metros cuadrados y hasta 70 metros cuadrados, el 6.79 al millar sobre el valor de la obra;</w:t>
      </w:r>
    </w:p>
    <w:p w:rsidR="000552A5" w:rsidRPr="00DE54AE" w:rsidRDefault="000552A5" w:rsidP="00CD6E0E">
      <w:pPr>
        <w:autoSpaceDE w:val="0"/>
        <w:autoSpaceDN w:val="0"/>
        <w:adjustRightInd w:val="0"/>
        <w:ind w:left="18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 Hasta por 270 días, para obras cuyo volumen esté comprendido en más de 70 metros cuadrados y hasta 200 metros cuadrados, el 8.10 al millar sobre el valor de la obra;</w:t>
      </w:r>
    </w:p>
    <w:p w:rsidR="000552A5" w:rsidRPr="00DE54AE" w:rsidRDefault="000552A5" w:rsidP="00CD6E0E">
      <w:pPr>
        <w:autoSpaceDE w:val="0"/>
        <w:autoSpaceDN w:val="0"/>
        <w:adjustRightInd w:val="0"/>
        <w:ind w:left="18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d) Hasta por 360 días, para obras cuyo volumen se comprenda en más de 200 metros cuadrados y hasta 400 metros cuadrados, el 9.66 al millar sobre el valor de la obra; y</w:t>
      </w:r>
    </w:p>
    <w:p w:rsidR="000552A5" w:rsidRPr="00DE54AE" w:rsidRDefault="000552A5" w:rsidP="00CD6E0E">
      <w:pPr>
        <w:autoSpaceDE w:val="0"/>
        <w:autoSpaceDN w:val="0"/>
        <w:adjustRightInd w:val="0"/>
        <w:ind w:left="18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e) Hasta por 540 días, para obras cuyo volumen exceda de 400 metros cuadrados, el 10.86 al millar sobre el valor de la obra.</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lastRenderedPageBreak/>
        <w:t>El costo de la obra tendrá base en los índices de costos por metro cuadrado de construcción que publica la Cámara Mexicana de la Industria de la Construcción.</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En caso de que la obra autorizada conforme a este Artículo, no se concluya en el tiempo previsto en la licencia respectiva, se otorgará una prórroga de la misma, por la cual se pagará el 50% del importe inicial, hasta la conclusión de la obra de que se trate.</w:t>
      </w:r>
    </w:p>
    <w:p w:rsidR="000552A5" w:rsidRPr="00DE54AE" w:rsidRDefault="000552A5" w:rsidP="000552A5">
      <w:pPr>
        <w:numPr>
          <w:ilvl w:val="0"/>
          <w:numId w:val="33"/>
        </w:numPr>
        <w:tabs>
          <w:tab w:val="clear" w:pos="720"/>
          <w:tab w:val="num" w:pos="540"/>
        </w:tabs>
        <w:autoSpaceDE w:val="0"/>
        <w:autoSpaceDN w:val="0"/>
        <w:adjustRightInd w:val="0"/>
        <w:spacing w:after="0" w:line="240" w:lineRule="auto"/>
        <w:ind w:left="180" w:firstLine="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Expedición de constancias de terminación de obra industrial y comercial, donde se acredite la terminación de la obra por parte del desarrollador, 20.50 Veces la Unidad de Medida y Actualización Vigente. </w:t>
      </w:r>
    </w:p>
    <w:p w:rsidR="000552A5" w:rsidRPr="00DE54AE" w:rsidRDefault="000552A5" w:rsidP="000552A5">
      <w:pPr>
        <w:autoSpaceDE w:val="0"/>
        <w:autoSpaceDN w:val="0"/>
        <w:adjustRightInd w:val="0"/>
        <w:ind w:left="180"/>
        <w:jc w:val="both"/>
        <w:rPr>
          <w:rFonts w:ascii="Times New Roman" w:hAnsi="Times New Roman" w:cs="Times New Roman"/>
          <w:color w:val="000000"/>
          <w:sz w:val="24"/>
          <w:szCs w:val="24"/>
        </w:rPr>
      </w:pPr>
    </w:p>
    <w:p w:rsidR="000552A5" w:rsidRPr="00DE54AE" w:rsidRDefault="000552A5" w:rsidP="000552A5">
      <w:pPr>
        <w:numPr>
          <w:ilvl w:val="0"/>
          <w:numId w:val="33"/>
        </w:numPr>
        <w:tabs>
          <w:tab w:val="clear" w:pos="720"/>
          <w:tab w:val="num" w:pos="540"/>
        </w:tabs>
        <w:autoSpaceDE w:val="0"/>
        <w:autoSpaceDN w:val="0"/>
        <w:adjustRightInd w:val="0"/>
        <w:spacing w:after="0" w:line="240" w:lineRule="auto"/>
        <w:ind w:left="180" w:firstLine="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Por la expedición de constancias de terminación de obra habitacional donde se acredite la terminación de la vivienda por parte del desarrollador, 3.85 Veces la Unidad de Medida y Actualización Vigente. </w:t>
      </w:r>
    </w:p>
    <w:p w:rsidR="000552A5" w:rsidRPr="00DE54AE" w:rsidRDefault="000552A5" w:rsidP="000552A5">
      <w:pPr>
        <w:autoSpaceDE w:val="0"/>
        <w:autoSpaceDN w:val="0"/>
        <w:adjustRightInd w:val="0"/>
        <w:ind w:left="720"/>
        <w:jc w:val="both"/>
        <w:rPr>
          <w:rFonts w:ascii="Times New Roman" w:hAnsi="Times New Roman" w:cs="Times New Roman"/>
          <w:color w:val="000000"/>
          <w:sz w:val="24"/>
          <w:szCs w:val="24"/>
        </w:rPr>
      </w:pPr>
    </w:p>
    <w:p w:rsidR="000552A5" w:rsidRPr="00DE54AE" w:rsidRDefault="000552A5" w:rsidP="00CD6E0E">
      <w:pPr>
        <w:autoSpaceDE w:val="0"/>
        <w:autoSpaceDN w:val="0"/>
        <w:adjustRightInd w:val="0"/>
        <w:ind w:left="567" w:hanging="387"/>
        <w:jc w:val="both"/>
        <w:rPr>
          <w:rFonts w:ascii="Times New Roman" w:hAnsi="Times New Roman" w:cs="Times New Roman"/>
          <w:sz w:val="24"/>
          <w:szCs w:val="24"/>
          <w:lang w:val="es-ES_tradnl" w:eastAsia="es-ES_tradnl"/>
        </w:rPr>
      </w:pPr>
      <w:r w:rsidRPr="00DE54AE">
        <w:rPr>
          <w:rFonts w:ascii="Times New Roman" w:hAnsi="Times New Roman" w:cs="Times New Roman"/>
          <w:sz w:val="24"/>
          <w:szCs w:val="24"/>
          <w:lang w:val="es-ES_tradnl" w:eastAsia="es-ES_tradnl"/>
        </w:rPr>
        <w:t xml:space="preserve">h) Por expedición de licencia de funcionamiento para establecimiento con actividades comerciales, industriales o de </w:t>
      </w:r>
      <w:proofErr w:type="gramStart"/>
      <w:r w:rsidRPr="00DE54AE">
        <w:rPr>
          <w:rFonts w:ascii="Times New Roman" w:hAnsi="Times New Roman" w:cs="Times New Roman"/>
          <w:sz w:val="24"/>
          <w:szCs w:val="24"/>
          <w:lang w:val="es-ES_tradnl" w:eastAsia="es-ES_tradnl"/>
        </w:rPr>
        <w:t>servicios</w:t>
      </w:r>
      <w:proofErr w:type="gramEnd"/>
      <w:r w:rsidRPr="00DE54AE">
        <w:rPr>
          <w:rFonts w:ascii="Times New Roman" w:hAnsi="Times New Roman" w:cs="Times New Roman"/>
          <w:sz w:val="24"/>
          <w:szCs w:val="24"/>
          <w:lang w:val="es-ES_tradnl" w:eastAsia="es-ES_tradnl"/>
        </w:rPr>
        <w:t xml:space="preserve"> así como por cambio de giro de ésta. 1 a 10 Veces la Unidad de Medida y Actualización Vigente. </w:t>
      </w:r>
    </w:p>
    <w:p w:rsidR="000552A5" w:rsidRPr="00DE54AE" w:rsidRDefault="000552A5" w:rsidP="00CD6E0E">
      <w:pPr>
        <w:autoSpaceDE w:val="0"/>
        <w:autoSpaceDN w:val="0"/>
        <w:adjustRightInd w:val="0"/>
        <w:ind w:left="567" w:hanging="387"/>
        <w:jc w:val="both"/>
        <w:rPr>
          <w:rFonts w:ascii="Times New Roman" w:hAnsi="Times New Roman" w:cs="Times New Roman"/>
          <w:sz w:val="24"/>
          <w:szCs w:val="24"/>
        </w:rPr>
      </w:pPr>
      <w:r w:rsidRPr="00DE54AE">
        <w:rPr>
          <w:rFonts w:ascii="Times New Roman" w:hAnsi="Times New Roman" w:cs="Times New Roman"/>
          <w:sz w:val="24"/>
          <w:szCs w:val="24"/>
          <w:lang w:val="es-ES_tradnl" w:eastAsia="es-ES_tradnl"/>
        </w:rPr>
        <w:t>i)</w:t>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rPr>
        <w:t>- Por el alta y actualización de Director Responsable de Obra se cubrirá el equivalente a 8.32 Veces la Unidad de Medida y Actualización Vigente (VUMAV)</w:t>
      </w:r>
    </w:p>
    <w:p w:rsidR="000552A5" w:rsidRPr="00DE54AE" w:rsidRDefault="000552A5" w:rsidP="00CD6E0E">
      <w:pPr>
        <w:autoSpaceDE w:val="0"/>
        <w:autoSpaceDN w:val="0"/>
        <w:adjustRightInd w:val="0"/>
        <w:ind w:left="567" w:hanging="387"/>
        <w:jc w:val="both"/>
        <w:rPr>
          <w:rFonts w:ascii="Times New Roman" w:hAnsi="Times New Roman" w:cs="Times New Roman"/>
          <w:sz w:val="24"/>
          <w:szCs w:val="24"/>
        </w:rPr>
      </w:pPr>
      <w:r w:rsidRPr="00DE54AE">
        <w:rPr>
          <w:rFonts w:ascii="Times New Roman" w:hAnsi="Times New Roman" w:cs="Times New Roman"/>
          <w:sz w:val="24"/>
          <w:szCs w:val="24"/>
        </w:rPr>
        <w:t>j)  Por Estudio de Factibilidad de Construcción se cubrirá el equivalente a 10.00 Veces la Unidad de Medida y Actualización Vigente (VUMAV)</w:t>
      </w:r>
    </w:p>
    <w:p w:rsidR="000552A5" w:rsidRPr="00DE54AE" w:rsidRDefault="000552A5" w:rsidP="00CD6E0E">
      <w:pPr>
        <w:autoSpaceDE w:val="0"/>
        <w:autoSpaceDN w:val="0"/>
        <w:adjustRightInd w:val="0"/>
        <w:ind w:left="567" w:hanging="387"/>
        <w:jc w:val="both"/>
        <w:rPr>
          <w:rFonts w:ascii="Times New Roman" w:hAnsi="Times New Roman" w:cs="Times New Roman"/>
          <w:sz w:val="24"/>
          <w:szCs w:val="24"/>
        </w:rPr>
      </w:pPr>
      <w:r w:rsidRPr="00DE54AE">
        <w:rPr>
          <w:rFonts w:ascii="Times New Roman" w:hAnsi="Times New Roman" w:cs="Times New Roman"/>
          <w:sz w:val="24"/>
          <w:szCs w:val="24"/>
        </w:rPr>
        <w:t>k)  Por Estudio de Factibilidad de Uso de Suelo se cubrirá el equivalente a 10.00 Veces la Unidad de Medida y Actualización Vigente (VUMAV)</w:t>
      </w:r>
    </w:p>
    <w:p w:rsidR="000552A5" w:rsidRPr="00DE54AE" w:rsidRDefault="000552A5" w:rsidP="000552A5">
      <w:pPr>
        <w:autoSpaceDE w:val="0"/>
        <w:autoSpaceDN w:val="0"/>
        <w:adjustRightInd w:val="0"/>
        <w:ind w:left="567" w:hanging="387"/>
        <w:jc w:val="both"/>
        <w:rPr>
          <w:rFonts w:ascii="Times New Roman" w:hAnsi="Times New Roman" w:cs="Times New Roman"/>
          <w:sz w:val="24"/>
          <w:szCs w:val="24"/>
        </w:rPr>
      </w:pPr>
      <w:r w:rsidRPr="00DE54AE">
        <w:rPr>
          <w:rFonts w:ascii="Times New Roman" w:hAnsi="Times New Roman" w:cs="Times New Roman"/>
          <w:sz w:val="24"/>
          <w:szCs w:val="24"/>
        </w:rPr>
        <w:t>l)  Por la expedición de permisos para la demolición de cualquier tipo de construcción:</w:t>
      </w:r>
    </w:p>
    <w:p w:rsidR="000552A5" w:rsidRPr="00DE54AE" w:rsidRDefault="000552A5" w:rsidP="000552A5">
      <w:pPr>
        <w:autoSpaceDE w:val="0"/>
        <w:autoSpaceDN w:val="0"/>
        <w:adjustRightInd w:val="0"/>
        <w:ind w:left="567" w:hanging="387"/>
        <w:jc w:val="both"/>
        <w:rPr>
          <w:rFonts w:ascii="Times New Roman" w:hAnsi="Times New Roman" w:cs="Times New Roman"/>
          <w:sz w:val="24"/>
          <w:szCs w:val="24"/>
        </w:rPr>
      </w:pPr>
      <w:r w:rsidRPr="00DE54AE">
        <w:rPr>
          <w:rFonts w:ascii="Times New Roman" w:hAnsi="Times New Roman" w:cs="Times New Roman"/>
          <w:sz w:val="24"/>
          <w:szCs w:val="24"/>
        </w:rPr>
        <w:tab/>
      </w:r>
      <w:r w:rsidRPr="00DE54AE">
        <w:rPr>
          <w:rFonts w:ascii="Times New Roman" w:hAnsi="Times New Roman" w:cs="Times New Roman"/>
          <w:sz w:val="24"/>
          <w:szCs w:val="24"/>
        </w:rPr>
        <w:tab/>
      </w:r>
      <w:r w:rsidRPr="00DE54AE">
        <w:rPr>
          <w:rFonts w:ascii="Times New Roman" w:hAnsi="Times New Roman" w:cs="Times New Roman"/>
          <w:sz w:val="24"/>
          <w:szCs w:val="24"/>
        </w:rPr>
        <w:tab/>
        <w:t xml:space="preserve">1)  Por Cualquier tipo de construcción por metro cuadrado </w:t>
      </w:r>
      <w:r w:rsidRPr="00DE54AE">
        <w:rPr>
          <w:rFonts w:ascii="Times New Roman" w:hAnsi="Times New Roman" w:cs="Times New Roman"/>
          <w:sz w:val="24"/>
          <w:szCs w:val="24"/>
        </w:rPr>
        <w:tab/>
        <w:t>0.0428</w:t>
      </w:r>
    </w:p>
    <w:p w:rsidR="000552A5" w:rsidRPr="00DE54AE" w:rsidRDefault="000552A5" w:rsidP="00CD6E0E">
      <w:pPr>
        <w:autoSpaceDE w:val="0"/>
        <w:autoSpaceDN w:val="0"/>
        <w:adjustRightInd w:val="0"/>
        <w:ind w:left="567" w:hanging="387"/>
        <w:jc w:val="both"/>
        <w:rPr>
          <w:rFonts w:ascii="Times New Roman" w:hAnsi="Times New Roman" w:cs="Times New Roman"/>
          <w:sz w:val="24"/>
          <w:szCs w:val="24"/>
          <w:lang w:eastAsia="es-ES"/>
        </w:rPr>
      </w:pPr>
      <w:r w:rsidRPr="00DE54AE">
        <w:rPr>
          <w:rFonts w:ascii="Times New Roman" w:hAnsi="Times New Roman" w:cs="Times New Roman"/>
          <w:sz w:val="24"/>
          <w:szCs w:val="24"/>
        </w:rPr>
        <w:tab/>
      </w:r>
      <w:r w:rsidRPr="00DE54AE">
        <w:rPr>
          <w:rFonts w:ascii="Times New Roman" w:hAnsi="Times New Roman" w:cs="Times New Roman"/>
          <w:sz w:val="24"/>
          <w:szCs w:val="24"/>
        </w:rPr>
        <w:tab/>
      </w:r>
      <w:r w:rsidRPr="00DE54AE">
        <w:rPr>
          <w:rFonts w:ascii="Times New Roman" w:hAnsi="Times New Roman" w:cs="Times New Roman"/>
          <w:sz w:val="24"/>
          <w:szCs w:val="24"/>
        </w:rPr>
        <w:tab/>
        <w:t>2)  Por Guarniciones (metro lineal)</w:t>
      </w:r>
      <w:r w:rsidRPr="00DE54AE">
        <w:rPr>
          <w:rFonts w:ascii="Times New Roman" w:hAnsi="Times New Roman" w:cs="Times New Roman"/>
          <w:sz w:val="24"/>
          <w:szCs w:val="24"/>
        </w:rPr>
        <w:tab/>
      </w:r>
      <w:r w:rsidRPr="00DE54AE">
        <w:rPr>
          <w:rFonts w:ascii="Times New Roman" w:hAnsi="Times New Roman" w:cs="Times New Roman"/>
          <w:sz w:val="24"/>
          <w:szCs w:val="24"/>
        </w:rPr>
        <w:tab/>
      </w:r>
      <w:r w:rsidRPr="00DE54AE">
        <w:rPr>
          <w:rFonts w:ascii="Times New Roman" w:hAnsi="Times New Roman" w:cs="Times New Roman"/>
          <w:sz w:val="24"/>
          <w:szCs w:val="24"/>
        </w:rPr>
        <w:tab/>
      </w:r>
      <w:r w:rsidRPr="00DE54AE">
        <w:rPr>
          <w:rFonts w:ascii="Times New Roman" w:hAnsi="Times New Roman" w:cs="Times New Roman"/>
          <w:sz w:val="24"/>
          <w:szCs w:val="24"/>
        </w:rPr>
        <w:tab/>
        <w:t>5.50</w:t>
      </w:r>
      <w:r w:rsidRPr="00DE54AE">
        <w:rPr>
          <w:rFonts w:ascii="Times New Roman" w:hAnsi="Times New Roman" w:cs="Times New Roman"/>
          <w:sz w:val="24"/>
          <w:szCs w:val="24"/>
        </w:rPr>
        <w:tab/>
      </w:r>
      <w:r w:rsidRPr="00DE54AE">
        <w:rPr>
          <w:rFonts w:ascii="Times New Roman" w:hAnsi="Times New Roman" w:cs="Times New Roman"/>
          <w:sz w:val="24"/>
          <w:szCs w:val="24"/>
        </w:rPr>
        <w:tab/>
      </w:r>
      <w:r w:rsidRPr="00DE54AE">
        <w:rPr>
          <w:rFonts w:ascii="Times New Roman" w:hAnsi="Times New Roman" w:cs="Times New Roman"/>
          <w:sz w:val="24"/>
          <w:szCs w:val="24"/>
        </w:rPr>
        <w:tab/>
      </w:r>
      <w:r w:rsidRPr="00DE54AE">
        <w:rPr>
          <w:rFonts w:ascii="Times New Roman" w:hAnsi="Times New Roman" w:cs="Times New Roman"/>
          <w:sz w:val="24"/>
          <w:szCs w:val="24"/>
        </w:rPr>
        <w:tab/>
      </w:r>
      <w:r w:rsidRPr="00DE54AE">
        <w:rPr>
          <w:rFonts w:ascii="Times New Roman" w:hAnsi="Times New Roman" w:cs="Times New Roman"/>
          <w:sz w:val="24"/>
          <w:szCs w:val="24"/>
        </w:rPr>
        <w:tab/>
      </w:r>
      <w:r w:rsidRPr="00DE54AE">
        <w:rPr>
          <w:rFonts w:ascii="Times New Roman" w:hAnsi="Times New Roman" w:cs="Times New Roman"/>
          <w:sz w:val="24"/>
          <w:szCs w:val="24"/>
        </w:rPr>
        <w:tab/>
      </w:r>
    </w:p>
    <w:p w:rsidR="000552A5" w:rsidRPr="00DE54AE" w:rsidRDefault="000552A5" w:rsidP="000552A5">
      <w:pPr>
        <w:autoSpaceDE w:val="0"/>
        <w:autoSpaceDN w:val="0"/>
        <w:adjustRightInd w:val="0"/>
        <w:jc w:val="both"/>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B) En materia de fraccionamientos, se causarán lo siguientes derechos:</w:t>
      </w:r>
    </w:p>
    <w:p w:rsidR="000552A5" w:rsidRPr="00DE54AE" w:rsidRDefault="000552A5" w:rsidP="00CB00F7">
      <w:pPr>
        <w:autoSpaceDE w:val="0"/>
        <w:autoSpaceDN w:val="0"/>
        <w:adjustRightInd w:val="0"/>
        <w:spacing w:after="0"/>
        <w:jc w:val="both"/>
        <w:rPr>
          <w:rFonts w:ascii="Times New Roman" w:hAnsi="Times New Roman" w:cs="Times New Roman"/>
          <w:color w:val="000000"/>
          <w:sz w:val="24"/>
          <w:szCs w:val="24"/>
        </w:rPr>
      </w:pPr>
    </w:p>
    <w:p w:rsidR="000552A5" w:rsidRPr="00DE54AE" w:rsidRDefault="000552A5" w:rsidP="000552A5">
      <w:pPr>
        <w:numPr>
          <w:ilvl w:val="0"/>
          <w:numId w:val="37"/>
        </w:numPr>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Por la revisión de la documentación relativa, el 3.34 al millar sobre el costo del proyecto total del fraccionamiento.</w:t>
      </w:r>
    </w:p>
    <w:p w:rsidR="000552A5" w:rsidRPr="00DE54AE" w:rsidRDefault="000552A5" w:rsidP="000552A5">
      <w:pPr>
        <w:numPr>
          <w:ilvl w:val="0"/>
          <w:numId w:val="37"/>
        </w:numPr>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lastRenderedPageBreak/>
        <w:t>Por la autorización de las obras de urbanización el 3.34 al millar sobre el costo total del fraccionamiento.</w:t>
      </w:r>
    </w:p>
    <w:p w:rsidR="000552A5" w:rsidRPr="00DE54AE" w:rsidRDefault="000552A5" w:rsidP="000552A5">
      <w:pPr>
        <w:numPr>
          <w:ilvl w:val="0"/>
          <w:numId w:val="37"/>
        </w:numPr>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Por la supervisión de las obras de urbanización el 3.34 al millar sobre el costo total del proyecto de dichas obras anualmente.</w:t>
      </w:r>
    </w:p>
    <w:p w:rsidR="000552A5" w:rsidRPr="00DE54AE" w:rsidRDefault="000552A5" w:rsidP="00CD6E0E">
      <w:pPr>
        <w:numPr>
          <w:ilvl w:val="0"/>
          <w:numId w:val="37"/>
        </w:numPr>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Por la expedición de licencias de uso de suelo el 0.001 de la Unidad de Medida y Actualización Vigente por metro cuadrado. Tratándose de fraccionamientos habitacionales o comerciales bajo régimen de condominio, el 0.015 de la unidad de Medida y Actualización Vigente por metro cuadrado, durante los primeros 250 m</w:t>
      </w:r>
      <w:r w:rsidRPr="00DE54AE">
        <w:rPr>
          <w:rFonts w:ascii="Times New Roman" w:hAnsi="Times New Roman" w:cs="Times New Roman"/>
          <w:color w:val="000000"/>
          <w:sz w:val="24"/>
          <w:szCs w:val="24"/>
          <w:vertAlign w:val="superscript"/>
        </w:rPr>
        <w:t>2</w:t>
      </w:r>
      <w:r w:rsidRPr="00DE54AE">
        <w:rPr>
          <w:rFonts w:ascii="Times New Roman" w:hAnsi="Times New Roman" w:cs="Times New Roman"/>
          <w:color w:val="000000"/>
          <w:sz w:val="24"/>
          <w:szCs w:val="24"/>
        </w:rPr>
        <w:t xml:space="preserve"> del área vendible y el 0.006 de dicho salario por cada m</w:t>
      </w:r>
      <w:r w:rsidRPr="00DE54AE">
        <w:rPr>
          <w:rFonts w:ascii="Times New Roman" w:hAnsi="Times New Roman" w:cs="Times New Roman"/>
          <w:color w:val="000000"/>
          <w:sz w:val="24"/>
          <w:szCs w:val="24"/>
          <w:vertAlign w:val="superscript"/>
        </w:rPr>
        <w:t>2</w:t>
      </w:r>
      <w:r w:rsidRPr="00DE54AE">
        <w:rPr>
          <w:rFonts w:ascii="Times New Roman" w:hAnsi="Times New Roman" w:cs="Times New Roman"/>
          <w:color w:val="000000"/>
          <w:sz w:val="24"/>
          <w:szCs w:val="24"/>
        </w:rPr>
        <w:t xml:space="preserve"> adicional.</w:t>
      </w:r>
    </w:p>
    <w:p w:rsidR="000552A5" w:rsidRPr="00DE54AE" w:rsidRDefault="000552A5" w:rsidP="00CD6E0E">
      <w:pPr>
        <w:numPr>
          <w:ilvl w:val="0"/>
          <w:numId w:val="37"/>
        </w:numPr>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Por la autorización de uso de suelo o para el cambio en la clasificación de un fraccionamiento que se efectúe de conformidad con los artículos 95, 102 fracción V y 122 de la ley de Ordenamiento Territorial de Desarrollo Urbano par el estado de Sonora, 12.85 Veces la Unidad de Medida y Actualización Vigente. </w:t>
      </w:r>
    </w:p>
    <w:p w:rsidR="000552A5" w:rsidRPr="00DE54AE" w:rsidRDefault="000552A5" w:rsidP="00CD6E0E">
      <w:pPr>
        <w:numPr>
          <w:ilvl w:val="0"/>
          <w:numId w:val="37"/>
        </w:numPr>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Cuando con motivo de las obras autorizadas se requiera ocupar la vía pública con materiales de construcción, maquinaria o instalaciones, deberá obtenerse el permiso previo de la Dirección de Obras Públicas y cubrirse por conceptos de derechos una cuota diaria de según la siguiente tarifa:</w:t>
      </w:r>
    </w:p>
    <w:p w:rsidR="00CD6E0E" w:rsidRPr="00DE54AE" w:rsidRDefault="00CD6E0E" w:rsidP="00DE54AE">
      <w:pPr>
        <w:autoSpaceDE w:val="0"/>
        <w:autoSpaceDN w:val="0"/>
        <w:adjustRightInd w:val="0"/>
        <w:spacing w:after="0" w:line="240" w:lineRule="auto"/>
        <w:ind w:left="720"/>
        <w:jc w:val="both"/>
        <w:rPr>
          <w:rFonts w:ascii="Times New Roman" w:hAnsi="Times New Roman" w:cs="Times New Roman"/>
          <w:color w:val="000000"/>
          <w:sz w:val="24"/>
          <w:szCs w:val="24"/>
        </w:rPr>
      </w:pPr>
    </w:p>
    <w:p w:rsidR="000552A5" w:rsidRPr="00DE54AE" w:rsidRDefault="000552A5" w:rsidP="00DE54AE">
      <w:pPr>
        <w:autoSpaceDE w:val="0"/>
        <w:autoSpaceDN w:val="0"/>
        <w:adjustRightInd w:val="0"/>
        <w:spacing w:after="0"/>
        <w:ind w:firstLine="2835"/>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 xml:space="preserve">Veces la Unidad de Medida y </w:t>
      </w:r>
    </w:p>
    <w:p w:rsidR="000552A5" w:rsidRPr="00DE54AE" w:rsidRDefault="000552A5" w:rsidP="00DE54AE">
      <w:pPr>
        <w:autoSpaceDE w:val="0"/>
        <w:autoSpaceDN w:val="0"/>
        <w:adjustRightInd w:val="0"/>
        <w:spacing w:after="0"/>
        <w:ind w:firstLine="2835"/>
        <w:jc w:val="center"/>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 xml:space="preserve">                        Actualización Vigente</w:t>
      </w:r>
    </w:p>
    <w:p w:rsidR="000552A5" w:rsidRPr="00DE54AE" w:rsidRDefault="000552A5" w:rsidP="000552A5">
      <w:pPr>
        <w:autoSpaceDE w:val="0"/>
        <w:autoSpaceDN w:val="0"/>
        <w:adjustRightInd w:val="0"/>
        <w:ind w:left="36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Zonas residenciales</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 xml:space="preserve">          0.37</w:t>
      </w:r>
    </w:p>
    <w:p w:rsidR="000552A5" w:rsidRPr="00DE54AE" w:rsidRDefault="000552A5" w:rsidP="000552A5">
      <w:pPr>
        <w:autoSpaceDE w:val="0"/>
        <w:autoSpaceDN w:val="0"/>
        <w:adjustRightInd w:val="0"/>
        <w:ind w:left="36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Zonas y corredores comerciales e industriales</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 xml:space="preserve">          0.27</w:t>
      </w:r>
    </w:p>
    <w:p w:rsidR="000552A5" w:rsidRPr="00DE54AE" w:rsidRDefault="000552A5" w:rsidP="000552A5">
      <w:pPr>
        <w:autoSpaceDE w:val="0"/>
        <w:autoSpaceDN w:val="0"/>
        <w:adjustRightInd w:val="0"/>
        <w:ind w:left="36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Zonas habitacionales medias</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 xml:space="preserve">          0.27</w:t>
      </w:r>
    </w:p>
    <w:p w:rsidR="000552A5" w:rsidRPr="00DE54AE" w:rsidRDefault="000552A5" w:rsidP="000552A5">
      <w:pPr>
        <w:autoSpaceDE w:val="0"/>
        <w:autoSpaceDN w:val="0"/>
        <w:adjustRightInd w:val="0"/>
        <w:ind w:left="36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Zonas habitacionales de interés social</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 xml:space="preserve">          0.12</w:t>
      </w:r>
    </w:p>
    <w:p w:rsidR="000552A5" w:rsidRPr="00DE54AE" w:rsidRDefault="000552A5" w:rsidP="000552A5">
      <w:pPr>
        <w:autoSpaceDE w:val="0"/>
        <w:autoSpaceDN w:val="0"/>
        <w:adjustRightInd w:val="0"/>
        <w:ind w:left="36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Zonas habitacionales populares</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 xml:space="preserve">          0.07</w:t>
      </w:r>
    </w:p>
    <w:p w:rsidR="000552A5" w:rsidRPr="00DE54AE" w:rsidRDefault="000552A5" w:rsidP="00DE54AE">
      <w:pPr>
        <w:autoSpaceDE w:val="0"/>
        <w:autoSpaceDN w:val="0"/>
        <w:adjustRightInd w:val="0"/>
        <w:ind w:left="36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Zonas suburbanas y rurales</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 xml:space="preserve">          0.04</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II. Por la autorización para la fusión, subdivisión o relotificación de terrenos:</w:t>
      </w:r>
    </w:p>
    <w:tbl>
      <w:tblPr>
        <w:tblW w:w="0" w:type="auto"/>
        <w:tblInd w:w="2" w:type="dxa"/>
        <w:tblLook w:val="01E0" w:firstRow="1" w:lastRow="1" w:firstColumn="1" w:lastColumn="1" w:noHBand="0" w:noVBand="0"/>
      </w:tblPr>
      <w:tblGrid>
        <w:gridCol w:w="6912"/>
        <w:gridCol w:w="1427"/>
      </w:tblGrid>
      <w:tr w:rsidR="000552A5" w:rsidRPr="00DE54AE" w:rsidTr="000552A5">
        <w:tc>
          <w:tcPr>
            <w:tcW w:w="6912" w:type="dxa"/>
          </w:tcPr>
          <w:p w:rsidR="000552A5" w:rsidRPr="00DE54AE" w:rsidRDefault="000552A5" w:rsidP="000552A5">
            <w:pPr>
              <w:tabs>
                <w:tab w:val="left" w:pos="5421"/>
                <w:tab w:val="left" w:pos="7512"/>
              </w:tabs>
              <w:autoSpaceDE w:val="0"/>
              <w:autoSpaceDN w:val="0"/>
              <w:adjustRightInd w:val="0"/>
              <w:jc w:val="both"/>
              <w:rPr>
                <w:rFonts w:ascii="Times New Roman" w:hAnsi="Times New Roman" w:cs="Times New Roman"/>
                <w:color w:val="000000"/>
                <w:sz w:val="24"/>
                <w:szCs w:val="24"/>
              </w:rPr>
            </w:pPr>
          </w:p>
        </w:tc>
        <w:tc>
          <w:tcPr>
            <w:tcW w:w="1427" w:type="dxa"/>
          </w:tcPr>
          <w:p w:rsidR="000552A5" w:rsidRPr="00DE54AE" w:rsidRDefault="000552A5" w:rsidP="000552A5">
            <w:pPr>
              <w:tabs>
                <w:tab w:val="left" w:pos="5244"/>
                <w:tab w:val="left" w:pos="6520"/>
              </w:tabs>
              <w:autoSpaceDE w:val="0"/>
              <w:autoSpaceDN w:val="0"/>
              <w:adjustRightInd w:val="0"/>
              <w:ind w:right="327" w:hanging="79"/>
              <w:jc w:val="center"/>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   Cuota</w:t>
            </w:r>
          </w:p>
        </w:tc>
      </w:tr>
      <w:tr w:rsidR="000552A5" w:rsidRPr="00DE54AE" w:rsidTr="000552A5">
        <w:tc>
          <w:tcPr>
            <w:tcW w:w="6912" w:type="dxa"/>
          </w:tcPr>
          <w:p w:rsidR="000552A5" w:rsidRPr="00DE54AE" w:rsidRDefault="000552A5" w:rsidP="000552A5">
            <w:pPr>
              <w:tabs>
                <w:tab w:val="left" w:pos="5421"/>
                <w:tab w:val="left" w:pos="7512"/>
              </w:tabs>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 Por la fusión de lotes o por lote fusionado</w:t>
            </w:r>
          </w:p>
        </w:tc>
        <w:tc>
          <w:tcPr>
            <w:tcW w:w="1427" w:type="dxa"/>
          </w:tcPr>
          <w:p w:rsidR="000552A5" w:rsidRPr="00DE54AE" w:rsidRDefault="000552A5" w:rsidP="000552A5">
            <w:pPr>
              <w:tabs>
                <w:tab w:val="left" w:pos="5244"/>
                <w:tab w:val="left" w:pos="6520"/>
              </w:tabs>
              <w:autoSpaceDE w:val="0"/>
              <w:autoSpaceDN w:val="0"/>
              <w:adjustRightInd w:val="0"/>
              <w:ind w:left="-221" w:right="130"/>
              <w:jc w:val="center"/>
              <w:rPr>
                <w:rFonts w:ascii="Times New Roman" w:hAnsi="Times New Roman" w:cs="Times New Roman"/>
                <w:color w:val="000000"/>
                <w:sz w:val="24"/>
                <w:szCs w:val="24"/>
              </w:rPr>
            </w:pPr>
            <w:r w:rsidRPr="00DE54AE">
              <w:rPr>
                <w:rFonts w:ascii="Times New Roman" w:hAnsi="Times New Roman" w:cs="Times New Roman"/>
                <w:color w:val="000000"/>
                <w:sz w:val="24"/>
                <w:szCs w:val="24"/>
              </w:rPr>
              <w:t>$301.66</w:t>
            </w:r>
          </w:p>
        </w:tc>
      </w:tr>
      <w:tr w:rsidR="000552A5" w:rsidRPr="00DE54AE" w:rsidTr="000552A5">
        <w:tc>
          <w:tcPr>
            <w:tcW w:w="6912" w:type="dxa"/>
          </w:tcPr>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b) Por la subdivisión de predios, por cada lote resultante</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lastRenderedPageBreak/>
              <w:t xml:space="preserve"> de la subdivisión</w:t>
            </w:r>
          </w:p>
        </w:tc>
        <w:tc>
          <w:tcPr>
            <w:tcW w:w="1427" w:type="dxa"/>
          </w:tcPr>
          <w:p w:rsidR="000552A5" w:rsidRPr="00DE54AE" w:rsidRDefault="000552A5" w:rsidP="000552A5">
            <w:pPr>
              <w:tabs>
                <w:tab w:val="left" w:pos="5244"/>
                <w:tab w:val="left" w:pos="6520"/>
              </w:tabs>
              <w:autoSpaceDE w:val="0"/>
              <w:autoSpaceDN w:val="0"/>
              <w:adjustRightInd w:val="0"/>
              <w:ind w:hanging="221"/>
              <w:jc w:val="center"/>
              <w:rPr>
                <w:rFonts w:ascii="Times New Roman" w:hAnsi="Times New Roman" w:cs="Times New Roman"/>
                <w:color w:val="000000"/>
                <w:sz w:val="24"/>
                <w:szCs w:val="24"/>
              </w:rPr>
            </w:pPr>
            <w:r w:rsidRPr="00DE54AE">
              <w:rPr>
                <w:rFonts w:ascii="Times New Roman" w:hAnsi="Times New Roman" w:cs="Times New Roman"/>
                <w:color w:val="000000"/>
                <w:sz w:val="24"/>
                <w:szCs w:val="24"/>
              </w:rPr>
              <w:lastRenderedPageBreak/>
              <w:t>$301.66</w:t>
            </w:r>
          </w:p>
        </w:tc>
      </w:tr>
      <w:tr w:rsidR="000552A5" w:rsidRPr="00DE54AE" w:rsidTr="000552A5">
        <w:tc>
          <w:tcPr>
            <w:tcW w:w="6912" w:type="dxa"/>
          </w:tcPr>
          <w:p w:rsidR="000552A5" w:rsidRPr="00DE54AE" w:rsidRDefault="000552A5" w:rsidP="000552A5">
            <w:pPr>
              <w:tabs>
                <w:tab w:val="left" w:pos="5421"/>
                <w:tab w:val="left" w:pos="7512"/>
              </w:tabs>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 Por relotificación por cada lote</w:t>
            </w:r>
          </w:p>
        </w:tc>
        <w:tc>
          <w:tcPr>
            <w:tcW w:w="1427" w:type="dxa"/>
          </w:tcPr>
          <w:p w:rsidR="000552A5" w:rsidRPr="00DE54AE" w:rsidRDefault="000552A5" w:rsidP="000552A5">
            <w:pPr>
              <w:tabs>
                <w:tab w:val="left" w:pos="5244"/>
                <w:tab w:val="left" w:pos="6520"/>
              </w:tabs>
              <w:autoSpaceDE w:val="0"/>
              <w:autoSpaceDN w:val="0"/>
              <w:adjustRightInd w:val="0"/>
              <w:jc w:val="center"/>
              <w:rPr>
                <w:rFonts w:ascii="Times New Roman" w:hAnsi="Times New Roman" w:cs="Times New Roman"/>
                <w:color w:val="000000"/>
                <w:sz w:val="24"/>
                <w:szCs w:val="24"/>
              </w:rPr>
            </w:pPr>
            <w:r w:rsidRPr="00DE54AE">
              <w:rPr>
                <w:rFonts w:ascii="Times New Roman" w:hAnsi="Times New Roman" w:cs="Times New Roman"/>
                <w:color w:val="000000"/>
                <w:sz w:val="24"/>
                <w:szCs w:val="24"/>
              </w:rPr>
              <w:t>$301.66</w:t>
            </w:r>
          </w:p>
        </w:tc>
      </w:tr>
      <w:tr w:rsidR="000552A5" w:rsidRPr="00DE54AE" w:rsidTr="000552A5">
        <w:tc>
          <w:tcPr>
            <w:tcW w:w="6912" w:type="dxa"/>
          </w:tcPr>
          <w:p w:rsidR="000552A5" w:rsidRPr="00DE54AE" w:rsidRDefault="000552A5" w:rsidP="000552A5">
            <w:pPr>
              <w:tabs>
                <w:tab w:val="left" w:pos="5421"/>
                <w:tab w:val="left" w:pos="7512"/>
              </w:tabs>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d) Expedición de Numero Oficial</w:t>
            </w:r>
          </w:p>
        </w:tc>
        <w:tc>
          <w:tcPr>
            <w:tcW w:w="1427" w:type="dxa"/>
          </w:tcPr>
          <w:p w:rsidR="000552A5" w:rsidRPr="00DE54AE" w:rsidRDefault="000552A5" w:rsidP="000552A5">
            <w:pPr>
              <w:tabs>
                <w:tab w:val="left" w:pos="5244"/>
                <w:tab w:val="left" w:pos="6520"/>
              </w:tabs>
              <w:autoSpaceDE w:val="0"/>
              <w:autoSpaceDN w:val="0"/>
              <w:adjustRightInd w:val="0"/>
              <w:jc w:val="center"/>
              <w:rPr>
                <w:rFonts w:ascii="Times New Roman" w:hAnsi="Times New Roman" w:cs="Times New Roman"/>
                <w:color w:val="000000"/>
                <w:sz w:val="24"/>
                <w:szCs w:val="24"/>
              </w:rPr>
            </w:pPr>
            <w:r w:rsidRPr="00DE54AE">
              <w:rPr>
                <w:rFonts w:ascii="Times New Roman" w:hAnsi="Times New Roman" w:cs="Times New Roman"/>
                <w:color w:val="000000"/>
                <w:sz w:val="24"/>
                <w:szCs w:val="24"/>
              </w:rPr>
              <w:t>$313.73</w:t>
            </w:r>
          </w:p>
        </w:tc>
      </w:tr>
    </w:tbl>
    <w:p w:rsidR="000552A5" w:rsidRPr="00DE54AE" w:rsidRDefault="000552A5" w:rsidP="00CB00F7">
      <w:pPr>
        <w:autoSpaceDE w:val="0"/>
        <w:autoSpaceDN w:val="0"/>
        <w:adjustRightInd w:val="0"/>
        <w:spacing w:after="0"/>
        <w:jc w:val="both"/>
        <w:rPr>
          <w:rFonts w:ascii="Times New Roman" w:hAnsi="Times New Roman" w:cs="Times New Roman"/>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Todas las documentaciones señaladas en el presente párrafo si son procedentes deberán pagarse y expedirse antes del motivo o acción para el que fueron solicitadas, sin excepción, salvo en los casos que si se amerite, los cuales solo podrán ser autorizados por la Dirección de Desarrollo Urbano y Obras Públicas y Tesorería Municipal de manera conjunta, y en caso de incumplimiento por parte del contribuyente será acreedor a una sanción de 200 Veces la Unidad de Medida y Actualización Vigente en la zona geográfica de que se trate, sin perjuicio de que adicionalmente cubra el importe  por la acción solicitada prevista en esta ley.</w:t>
      </w:r>
    </w:p>
    <w:p w:rsidR="00CB00F7" w:rsidRPr="00DE54AE" w:rsidRDefault="00CB00F7"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Por los servicios que se presten en materia de protección civil y bomberos, se causarán derechos por la revisión por metro cuadrado de construcción los cuales podrán hacerse a solicitud de los interesados o en caso de así estimarlo necesario por acuerdo de cabildo cuando exista un riesgo o daño temido, conforme a las siguientes tarifas:</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DE54AE">
      <w:pPr>
        <w:autoSpaceDE w:val="0"/>
        <w:autoSpaceDN w:val="0"/>
        <w:adjustRightInd w:val="0"/>
        <w:spacing w:after="0"/>
        <w:jc w:val="center"/>
        <w:rPr>
          <w:rFonts w:ascii="Times New Roman" w:hAnsi="Times New Roman" w:cs="Times New Roman"/>
          <w:b/>
          <w:bCs/>
          <w:color w:val="000000"/>
          <w:sz w:val="24"/>
          <w:szCs w:val="24"/>
        </w:rPr>
      </w:pP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b/>
          <w:bCs/>
          <w:color w:val="000000"/>
          <w:sz w:val="24"/>
          <w:szCs w:val="24"/>
        </w:rPr>
        <w:t xml:space="preserve">Veces la Unidad de medida y </w:t>
      </w:r>
    </w:p>
    <w:p w:rsidR="000552A5" w:rsidRPr="00DE54AE" w:rsidRDefault="000552A5" w:rsidP="00DE54AE">
      <w:pPr>
        <w:autoSpaceDE w:val="0"/>
        <w:autoSpaceDN w:val="0"/>
        <w:adjustRightInd w:val="0"/>
        <w:spacing w:after="0"/>
        <w:jc w:val="center"/>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 xml:space="preserve">                                                                                  Actualización Vigente </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Casa habitación</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 xml:space="preserve">         0.27</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Comercios</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 xml:space="preserve">         0.59</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Edificios públicos y salas de espectáculos</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 xml:space="preserve">         0.59</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Almacenes, bodegas e industrias</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 xml:space="preserve">         0.59</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p>
    <w:p w:rsidR="000552A5" w:rsidRDefault="000552A5" w:rsidP="000552A5">
      <w:pPr>
        <w:numPr>
          <w:ilvl w:val="0"/>
          <w:numId w:val="38"/>
        </w:numPr>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Por la autorización de diagnóstico de riesgo en materia de protección civil que deberán presentar las personas que pretendan construir los siguientes inmuebles, que por su uso o destino concentren o reciban una afluencia masiva de personas o bien representen un riesgo de daños para la población:</w:t>
      </w:r>
    </w:p>
    <w:p w:rsidR="00CB00F7" w:rsidRDefault="00CB00F7" w:rsidP="00CB00F7">
      <w:pPr>
        <w:autoSpaceDE w:val="0"/>
        <w:autoSpaceDN w:val="0"/>
        <w:adjustRightInd w:val="0"/>
        <w:spacing w:after="0" w:line="240" w:lineRule="auto"/>
        <w:jc w:val="both"/>
        <w:rPr>
          <w:rFonts w:ascii="Times New Roman" w:hAnsi="Times New Roman" w:cs="Times New Roman"/>
          <w:color w:val="000000"/>
          <w:sz w:val="24"/>
          <w:szCs w:val="24"/>
        </w:rPr>
      </w:pPr>
    </w:p>
    <w:p w:rsidR="00CB00F7" w:rsidRPr="00DE54AE" w:rsidRDefault="00CB00F7" w:rsidP="00CB00F7">
      <w:pPr>
        <w:autoSpaceDE w:val="0"/>
        <w:autoSpaceDN w:val="0"/>
        <w:adjustRightInd w:val="0"/>
        <w:spacing w:after="0" w:line="240" w:lineRule="auto"/>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ind w:left="360"/>
        <w:jc w:val="both"/>
        <w:rPr>
          <w:rFonts w:ascii="Times New Roman" w:hAnsi="Times New Roman" w:cs="Times New Roman"/>
          <w:color w:val="000000"/>
          <w:sz w:val="24"/>
          <w:szCs w:val="24"/>
        </w:rPr>
      </w:pPr>
    </w:p>
    <w:p w:rsidR="000552A5" w:rsidRPr="00DE54AE" w:rsidRDefault="000552A5" w:rsidP="00DE54AE">
      <w:pPr>
        <w:autoSpaceDE w:val="0"/>
        <w:autoSpaceDN w:val="0"/>
        <w:adjustRightInd w:val="0"/>
        <w:spacing w:after="0"/>
        <w:jc w:val="center"/>
        <w:rPr>
          <w:rFonts w:ascii="Times New Roman" w:hAnsi="Times New Roman" w:cs="Times New Roman"/>
          <w:b/>
          <w:bCs/>
          <w:color w:val="000000"/>
          <w:sz w:val="24"/>
          <w:szCs w:val="24"/>
        </w:rPr>
      </w:pPr>
      <w:r w:rsidRPr="00DE54AE">
        <w:rPr>
          <w:rFonts w:ascii="Times New Roman" w:hAnsi="Times New Roman" w:cs="Times New Roman"/>
          <w:color w:val="000000"/>
          <w:sz w:val="24"/>
          <w:szCs w:val="24"/>
        </w:rPr>
        <w:lastRenderedPageBreak/>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b/>
          <w:bCs/>
          <w:color w:val="000000"/>
          <w:sz w:val="24"/>
          <w:szCs w:val="24"/>
        </w:rPr>
        <w:t xml:space="preserve">Veces la Unidad de medida y </w:t>
      </w:r>
    </w:p>
    <w:p w:rsidR="000552A5" w:rsidRPr="00DE54AE" w:rsidRDefault="000552A5" w:rsidP="00DE54AE">
      <w:pPr>
        <w:autoSpaceDE w:val="0"/>
        <w:autoSpaceDN w:val="0"/>
        <w:adjustRightInd w:val="0"/>
        <w:spacing w:after="0"/>
        <w:jc w:val="center"/>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 xml:space="preserve">                                                                                  Actualización Vigente </w:t>
      </w:r>
    </w:p>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p>
    <w:p w:rsidR="000552A5" w:rsidRPr="00DE54AE" w:rsidRDefault="000552A5" w:rsidP="000552A5">
      <w:pPr>
        <w:autoSpaceDE w:val="0"/>
        <w:autoSpaceDN w:val="0"/>
        <w:adjustRightInd w:val="0"/>
        <w:ind w:left="36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w:t>
      </w:r>
      <w:proofErr w:type="gramStart"/>
      <w:r w:rsidRPr="00DE54AE">
        <w:rPr>
          <w:rFonts w:ascii="Times New Roman" w:hAnsi="Times New Roman" w:cs="Times New Roman"/>
          <w:color w:val="000000"/>
          <w:sz w:val="24"/>
          <w:szCs w:val="24"/>
        </w:rPr>
        <w:t>).-</w:t>
      </w:r>
      <w:proofErr w:type="gramEnd"/>
      <w:r w:rsidRPr="00DE54AE">
        <w:rPr>
          <w:rFonts w:ascii="Times New Roman" w:hAnsi="Times New Roman" w:cs="Times New Roman"/>
          <w:color w:val="000000"/>
          <w:sz w:val="24"/>
          <w:szCs w:val="24"/>
        </w:rPr>
        <w:t xml:space="preserve"> Edificios departamentales de hasta cuatro unidades </w:t>
      </w:r>
    </w:p>
    <w:p w:rsidR="000552A5" w:rsidRPr="00DE54AE" w:rsidRDefault="000552A5" w:rsidP="000552A5">
      <w:pPr>
        <w:autoSpaceDE w:val="0"/>
        <w:autoSpaceDN w:val="0"/>
        <w:adjustRightInd w:val="0"/>
        <w:ind w:left="36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de vivienda</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10</w:t>
      </w:r>
    </w:p>
    <w:p w:rsidR="000552A5" w:rsidRPr="00DE54AE" w:rsidRDefault="000552A5" w:rsidP="000552A5">
      <w:pPr>
        <w:autoSpaceDE w:val="0"/>
        <w:autoSpaceDN w:val="0"/>
        <w:adjustRightInd w:val="0"/>
        <w:ind w:left="36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b</w:t>
      </w:r>
      <w:proofErr w:type="gramStart"/>
      <w:r w:rsidRPr="00DE54AE">
        <w:rPr>
          <w:rFonts w:ascii="Times New Roman" w:hAnsi="Times New Roman" w:cs="Times New Roman"/>
          <w:color w:val="000000"/>
          <w:sz w:val="24"/>
          <w:szCs w:val="24"/>
        </w:rPr>
        <w:t>).-</w:t>
      </w:r>
      <w:proofErr w:type="gramEnd"/>
      <w:r w:rsidRPr="00DE54AE">
        <w:rPr>
          <w:rFonts w:ascii="Times New Roman" w:hAnsi="Times New Roman" w:cs="Times New Roman"/>
          <w:color w:val="000000"/>
          <w:sz w:val="24"/>
          <w:szCs w:val="24"/>
        </w:rPr>
        <w:t xml:space="preserve"> Internados o casas de asistencia que sirvan como</w:t>
      </w:r>
    </w:p>
    <w:p w:rsidR="000552A5" w:rsidRPr="00DE54AE" w:rsidRDefault="000552A5" w:rsidP="000552A5">
      <w:pPr>
        <w:autoSpaceDE w:val="0"/>
        <w:autoSpaceDN w:val="0"/>
        <w:adjustRightInd w:val="0"/>
        <w:ind w:left="36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 habitación</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00CB00F7">
        <w:rPr>
          <w:rFonts w:ascii="Times New Roman" w:hAnsi="Times New Roman" w:cs="Times New Roman"/>
          <w:color w:val="000000"/>
          <w:sz w:val="24"/>
          <w:szCs w:val="24"/>
        </w:rPr>
        <w:t xml:space="preserve">             </w:t>
      </w:r>
      <w:r w:rsidRPr="00DE54AE">
        <w:rPr>
          <w:rFonts w:ascii="Times New Roman" w:hAnsi="Times New Roman" w:cs="Times New Roman"/>
          <w:color w:val="000000"/>
          <w:sz w:val="24"/>
          <w:szCs w:val="24"/>
        </w:rPr>
        <w:t>10</w:t>
      </w:r>
    </w:p>
    <w:p w:rsidR="000552A5" w:rsidRPr="00DE54AE" w:rsidRDefault="000552A5" w:rsidP="000552A5">
      <w:pPr>
        <w:autoSpaceDE w:val="0"/>
        <w:autoSpaceDN w:val="0"/>
        <w:adjustRightInd w:val="0"/>
        <w:ind w:left="36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b/>
        <w:t>colectiva para un número de hasta 20 personas</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00CB00F7">
        <w:rPr>
          <w:rFonts w:ascii="Times New Roman" w:hAnsi="Times New Roman" w:cs="Times New Roman"/>
          <w:color w:val="000000"/>
          <w:sz w:val="24"/>
          <w:szCs w:val="24"/>
        </w:rPr>
        <w:t xml:space="preserve">             </w:t>
      </w:r>
      <w:r w:rsidRPr="00DE54AE">
        <w:rPr>
          <w:rFonts w:ascii="Times New Roman" w:hAnsi="Times New Roman" w:cs="Times New Roman"/>
          <w:color w:val="000000"/>
          <w:sz w:val="24"/>
          <w:szCs w:val="24"/>
        </w:rPr>
        <w:t>10</w:t>
      </w:r>
    </w:p>
    <w:p w:rsidR="000552A5" w:rsidRPr="00DE54AE" w:rsidRDefault="000552A5" w:rsidP="000552A5">
      <w:pPr>
        <w:autoSpaceDE w:val="0"/>
        <w:autoSpaceDN w:val="0"/>
        <w:adjustRightInd w:val="0"/>
        <w:ind w:left="360"/>
        <w:jc w:val="both"/>
        <w:rPr>
          <w:rFonts w:ascii="Times New Roman" w:hAnsi="Times New Roman" w:cs="Times New Roman"/>
          <w:color w:val="000000"/>
          <w:sz w:val="24"/>
          <w:szCs w:val="24"/>
        </w:rPr>
      </w:pPr>
      <w:proofErr w:type="gramStart"/>
      <w:r w:rsidRPr="00DE54AE">
        <w:rPr>
          <w:rFonts w:ascii="Times New Roman" w:hAnsi="Times New Roman" w:cs="Times New Roman"/>
          <w:color w:val="000000"/>
          <w:sz w:val="24"/>
          <w:szCs w:val="24"/>
        </w:rPr>
        <w:t>c).-</w:t>
      </w:r>
      <w:proofErr w:type="gramEnd"/>
      <w:r w:rsidRPr="00DE54AE">
        <w:rPr>
          <w:rFonts w:ascii="Times New Roman" w:hAnsi="Times New Roman" w:cs="Times New Roman"/>
          <w:color w:val="000000"/>
          <w:sz w:val="24"/>
          <w:szCs w:val="24"/>
        </w:rPr>
        <w:t xml:space="preserve"> Dispensarios y consultorios médicos y capillas</w:t>
      </w:r>
    </w:p>
    <w:p w:rsidR="000552A5" w:rsidRPr="00DE54AE" w:rsidRDefault="000552A5" w:rsidP="000552A5">
      <w:pPr>
        <w:autoSpaceDE w:val="0"/>
        <w:autoSpaceDN w:val="0"/>
        <w:adjustRightInd w:val="0"/>
        <w:ind w:left="36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 de velación</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10</w:t>
      </w:r>
    </w:p>
    <w:p w:rsidR="000552A5" w:rsidRPr="00DE54AE" w:rsidRDefault="000552A5" w:rsidP="000552A5">
      <w:pPr>
        <w:autoSpaceDE w:val="0"/>
        <w:autoSpaceDN w:val="0"/>
        <w:adjustRightInd w:val="0"/>
        <w:ind w:left="360"/>
        <w:jc w:val="both"/>
        <w:rPr>
          <w:rFonts w:ascii="Times New Roman" w:hAnsi="Times New Roman" w:cs="Times New Roman"/>
          <w:color w:val="000000"/>
          <w:sz w:val="24"/>
          <w:szCs w:val="24"/>
        </w:rPr>
      </w:pPr>
      <w:proofErr w:type="gramStart"/>
      <w:r w:rsidRPr="00DE54AE">
        <w:rPr>
          <w:rFonts w:ascii="Times New Roman" w:hAnsi="Times New Roman" w:cs="Times New Roman"/>
          <w:color w:val="000000"/>
          <w:sz w:val="24"/>
          <w:szCs w:val="24"/>
        </w:rPr>
        <w:t>d).-</w:t>
      </w:r>
      <w:proofErr w:type="gramEnd"/>
      <w:r w:rsidRPr="00DE54AE">
        <w:rPr>
          <w:rFonts w:ascii="Times New Roman" w:hAnsi="Times New Roman" w:cs="Times New Roman"/>
          <w:color w:val="000000"/>
          <w:sz w:val="24"/>
          <w:szCs w:val="24"/>
        </w:rPr>
        <w:t xml:space="preserve"> Lienzos charros</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10</w:t>
      </w:r>
    </w:p>
    <w:p w:rsidR="000552A5" w:rsidRPr="00DE54AE" w:rsidRDefault="000552A5" w:rsidP="000552A5">
      <w:pPr>
        <w:autoSpaceDE w:val="0"/>
        <w:autoSpaceDN w:val="0"/>
        <w:adjustRightInd w:val="0"/>
        <w:ind w:left="36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e</w:t>
      </w:r>
      <w:proofErr w:type="gramStart"/>
      <w:r w:rsidRPr="00DE54AE">
        <w:rPr>
          <w:rFonts w:ascii="Times New Roman" w:hAnsi="Times New Roman" w:cs="Times New Roman"/>
          <w:color w:val="000000"/>
          <w:sz w:val="24"/>
          <w:szCs w:val="24"/>
        </w:rPr>
        <w:t>).-</w:t>
      </w:r>
      <w:proofErr w:type="gramEnd"/>
      <w:r w:rsidRPr="00DE54AE">
        <w:rPr>
          <w:rFonts w:ascii="Times New Roman" w:hAnsi="Times New Roman" w:cs="Times New Roman"/>
          <w:color w:val="000000"/>
          <w:sz w:val="24"/>
          <w:szCs w:val="24"/>
        </w:rPr>
        <w:t xml:space="preserve"> Rastros de semovientes, aves y empacadoras</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00DE54AE">
        <w:rPr>
          <w:rFonts w:ascii="Times New Roman" w:hAnsi="Times New Roman" w:cs="Times New Roman"/>
          <w:color w:val="000000"/>
          <w:sz w:val="24"/>
          <w:szCs w:val="24"/>
        </w:rPr>
        <w:t xml:space="preserve">                        </w:t>
      </w:r>
      <w:r w:rsidRPr="00DE54AE">
        <w:rPr>
          <w:rFonts w:ascii="Times New Roman" w:hAnsi="Times New Roman" w:cs="Times New Roman"/>
          <w:color w:val="000000"/>
          <w:sz w:val="24"/>
          <w:szCs w:val="24"/>
        </w:rPr>
        <w:t>10</w:t>
      </w:r>
    </w:p>
    <w:p w:rsidR="000552A5" w:rsidRPr="00DE54AE" w:rsidRDefault="000552A5" w:rsidP="000552A5">
      <w:pPr>
        <w:autoSpaceDE w:val="0"/>
        <w:autoSpaceDN w:val="0"/>
        <w:adjustRightInd w:val="0"/>
        <w:ind w:left="36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f</w:t>
      </w:r>
      <w:proofErr w:type="gramStart"/>
      <w:r w:rsidRPr="00DE54AE">
        <w:rPr>
          <w:rFonts w:ascii="Times New Roman" w:hAnsi="Times New Roman" w:cs="Times New Roman"/>
          <w:color w:val="000000"/>
          <w:sz w:val="24"/>
          <w:szCs w:val="24"/>
        </w:rPr>
        <w:t>).-</w:t>
      </w:r>
      <w:proofErr w:type="gramEnd"/>
      <w:r w:rsidRPr="00DE54AE">
        <w:rPr>
          <w:rFonts w:ascii="Times New Roman" w:hAnsi="Times New Roman" w:cs="Times New Roman"/>
          <w:color w:val="000000"/>
          <w:sz w:val="24"/>
          <w:szCs w:val="24"/>
        </w:rPr>
        <w:t xml:space="preserve">  Estacionamientos</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10</w:t>
      </w:r>
    </w:p>
    <w:p w:rsidR="000552A5" w:rsidRPr="00DE54AE" w:rsidRDefault="000552A5" w:rsidP="000552A5">
      <w:pPr>
        <w:autoSpaceDE w:val="0"/>
        <w:autoSpaceDN w:val="0"/>
        <w:adjustRightInd w:val="0"/>
        <w:ind w:left="36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g</w:t>
      </w:r>
      <w:proofErr w:type="gramStart"/>
      <w:r w:rsidRPr="00DE54AE">
        <w:rPr>
          <w:rFonts w:ascii="Times New Roman" w:hAnsi="Times New Roman" w:cs="Times New Roman"/>
          <w:color w:val="000000"/>
          <w:sz w:val="24"/>
          <w:szCs w:val="24"/>
        </w:rPr>
        <w:t>).-</w:t>
      </w:r>
      <w:proofErr w:type="gramEnd"/>
      <w:r w:rsidRPr="00DE54AE">
        <w:rPr>
          <w:rFonts w:ascii="Times New Roman" w:hAnsi="Times New Roman" w:cs="Times New Roman"/>
          <w:color w:val="000000"/>
          <w:sz w:val="24"/>
          <w:szCs w:val="24"/>
        </w:rPr>
        <w:t xml:space="preserve"> Edificios públicos y salas de espectáculos</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00DE54AE">
        <w:rPr>
          <w:rFonts w:ascii="Times New Roman" w:hAnsi="Times New Roman" w:cs="Times New Roman"/>
          <w:color w:val="000000"/>
          <w:sz w:val="24"/>
          <w:szCs w:val="24"/>
        </w:rPr>
        <w:t xml:space="preserve">            </w:t>
      </w:r>
      <w:r w:rsidRPr="00DE54AE">
        <w:rPr>
          <w:rFonts w:ascii="Times New Roman" w:hAnsi="Times New Roman" w:cs="Times New Roman"/>
          <w:color w:val="000000"/>
          <w:sz w:val="24"/>
          <w:szCs w:val="24"/>
        </w:rPr>
        <w:t>10</w:t>
      </w:r>
    </w:p>
    <w:p w:rsidR="000552A5" w:rsidRPr="00DE54AE" w:rsidRDefault="000552A5" w:rsidP="000552A5">
      <w:pPr>
        <w:autoSpaceDE w:val="0"/>
        <w:autoSpaceDN w:val="0"/>
        <w:adjustRightInd w:val="0"/>
        <w:ind w:left="36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h</w:t>
      </w:r>
      <w:proofErr w:type="gramStart"/>
      <w:r w:rsidRPr="00DE54AE">
        <w:rPr>
          <w:rFonts w:ascii="Times New Roman" w:hAnsi="Times New Roman" w:cs="Times New Roman"/>
          <w:color w:val="000000"/>
          <w:sz w:val="24"/>
          <w:szCs w:val="24"/>
        </w:rPr>
        <w:t>).-</w:t>
      </w:r>
      <w:proofErr w:type="gramEnd"/>
      <w:r w:rsidRPr="00DE54AE">
        <w:rPr>
          <w:rFonts w:ascii="Times New Roman" w:hAnsi="Times New Roman" w:cs="Times New Roman"/>
          <w:color w:val="000000"/>
          <w:sz w:val="24"/>
          <w:szCs w:val="24"/>
        </w:rPr>
        <w:t xml:space="preserve"> Comercios</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10</w:t>
      </w:r>
    </w:p>
    <w:p w:rsidR="000552A5" w:rsidRPr="00DE54AE" w:rsidRDefault="000552A5" w:rsidP="000552A5">
      <w:pPr>
        <w:autoSpaceDE w:val="0"/>
        <w:autoSpaceDN w:val="0"/>
        <w:adjustRightInd w:val="0"/>
        <w:ind w:left="360"/>
        <w:jc w:val="both"/>
        <w:rPr>
          <w:rFonts w:ascii="Times New Roman" w:hAnsi="Times New Roman" w:cs="Times New Roman"/>
          <w:color w:val="000000"/>
          <w:sz w:val="24"/>
          <w:szCs w:val="24"/>
        </w:rPr>
      </w:pPr>
      <w:proofErr w:type="gramStart"/>
      <w:r w:rsidRPr="00DE54AE">
        <w:rPr>
          <w:rFonts w:ascii="Times New Roman" w:hAnsi="Times New Roman" w:cs="Times New Roman"/>
          <w:color w:val="000000"/>
          <w:sz w:val="24"/>
          <w:szCs w:val="24"/>
        </w:rPr>
        <w:t>i).-</w:t>
      </w:r>
      <w:proofErr w:type="gramEnd"/>
      <w:r w:rsidRPr="00DE54AE">
        <w:rPr>
          <w:rFonts w:ascii="Times New Roman" w:hAnsi="Times New Roman" w:cs="Times New Roman"/>
          <w:color w:val="000000"/>
          <w:sz w:val="24"/>
          <w:szCs w:val="24"/>
        </w:rPr>
        <w:tab/>
        <w:t>Almacenes y bodegas</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00DE54AE">
        <w:rPr>
          <w:rFonts w:ascii="Times New Roman" w:hAnsi="Times New Roman" w:cs="Times New Roman"/>
          <w:color w:val="000000"/>
          <w:sz w:val="24"/>
          <w:szCs w:val="24"/>
        </w:rPr>
        <w:t xml:space="preserve">            </w:t>
      </w:r>
      <w:r w:rsidRPr="00DE54AE">
        <w:rPr>
          <w:rFonts w:ascii="Times New Roman" w:hAnsi="Times New Roman" w:cs="Times New Roman"/>
          <w:color w:val="000000"/>
          <w:sz w:val="24"/>
          <w:szCs w:val="24"/>
        </w:rPr>
        <w:t>10</w:t>
      </w:r>
    </w:p>
    <w:p w:rsidR="000552A5" w:rsidRPr="00DE54AE" w:rsidRDefault="000552A5" w:rsidP="000552A5">
      <w:pPr>
        <w:autoSpaceDE w:val="0"/>
        <w:autoSpaceDN w:val="0"/>
        <w:adjustRightInd w:val="0"/>
        <w:ind w:left="36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j</w:t>
      </w:r>
      <w:proofErr w:type="gramStart"/>
      <w:r w:rsidRPr="00DE54AE">
        <w:rPr>
          <w:rFonts w:ascii="Times New Roman" w:hAnsi="Times New Roman" w:cs="Times New Roman"/>
          <w:color w:val="000000"/>
          <w:sz w:val="24"/>
          <w:szCs w:val="24"/>
        </w:rPr>
        <w:t>).-</w:t>
      </w:r>
      <w:proofErr w:type="gramEnd"/>
      <w:r w:rsidRPr="00DE54AE">
        <w:rPr>
          <w:rFonts w:ascii="Times New Roman" w:hAnsi="Times New Roman" w:cs="Times New Roman"/>
          <w:color w:val="000000"/>
          <w:sz w:val="24"/>
          <w:szCs w:val="24"/>
        </w:rPr>
        <w:tab/>
        <w:t>Industrias</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10</w:t>
      </w:r>
    </w:p>
    <w:p w:rsidR="000552A5" w:rsidRPr="00DE54AE" w:rsidRDefault="000552A5" w:rsidP="000552A5">
      <w:pPr>
        <w:autoSpaceDE w:val="0"/>
        <w:autoSpaceDN w:val="0"/>
        <w:adjustRightInd w:val="0"/>
        <w:ind w:left="36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k</w:t>
      </w:r>
      <w:proofErr w:type="gramStart"/>
      <w:r w:rsidRPr="00DE54AE">
        <w:rPr>
          <w:rFonts w:ascii="Times New Roman" w:hAnsi="Times New Roman" w:cs="Times New Roman"/>
          <w:color w:val="000000"/>
          <w:sz w:val="24"/>
          <w:szCs w:val="24"/>
        </w:rPr>
        <w:t>).-</w:t>
      </w:r>
      <w:proofErr w:type="gramEnd"/>
      <w:r w:rsidRPr="00DE54AE">
        <w:rPr>
          <w:rFonts w:ascii="Times New Roman" w:hAnsi="Times New Roman" w:cs="Times New Roman"/>
          <w:color w:val="000000"/>
          <w:sz w:val="24"/>
          <w:szCs w:val="24"/>
        </w:rPr>
        <w:tab/>
        <w:t xml:space="preserve">Establecimientos que tengan menos de 1500 m2 de </w:t>
      </w:r>
    </w:p>
    <w:p w:rsidR="000552A5" w:rsidRDefault="000552A5" w:rsidP="00CD6E0E">
      <w:pPr>
        <w:autoSpaceDE w:val="0"/>
        <w:autoSpaceDN w:val="0"/>
        <w:adjustRightInd w:val="0"/>
        <w:ind w:left="36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construcción</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10</w:t>
      </w:r>
    </w:p>
    <w:p w:rsidR="00CB00F7" w:rsidRPr="00DE54AE" w:rsidRDefault="00CB00F7" w:rsidP="00CD6E0E">
      <w:pPr>
        <w:autoSpaceDE w:val="0"/>
        <w:autoSpaceDN w:val="0"/>
        <w:adjustRightInd w:val="0"/>
        <w:ind w:left="360"/>
        <w:jc w:val="both"/>
        <w:rPr>
          <w:rFonts w:ascii="Times New Roman" w:hAnsi="Times New Roman" w:cs="Times New Roman"/>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 xml:space="preserve">Artículo 45.- </w:t>
      </w:r>
      <w:r w:rsidRPr="00DE54AE">
        <w:rPr>
          <w:rFonts w:ascii="Times New Roman" w:hAnsi="Times New Roman" w:cs="Times New Roman"/>
          <w:color w:val="000000"/>
          <w:sz w:val="24"/>
          <w:szCs w:val="24"/>
        </w:rPr>
        <w:t>Por la autorización provisional para la realización de obras de urbanización se causará un derecho de 0.949 al millar sobre el costo del proyecto total del fraccionamiento.</w:t>
      </w:r>
    </w:p>
    <w:p w:rsidR="00CB00F7" w:rsidRPr="00DE54AE" w:rsidRDefault="00CB00F7"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Artículo 46.-</w:t>
      </w:r>
      <w:r w:rsidRPr="00DE54AE">
        <w:rPr>
          <w:rFonts w:ascii="Times New Roman" w:hAnsi="Times New Roman" w:cs="Times New Roman"/>
          <w:sz w:val="24"/>
          <w:szCs w:val="24"/>
        </w:rPr>
        <w:t xml:space="preserve"> </w:t>
      </w:r>
      <w:r w:rsidRPr="00DE54AE">
        <w:rPr>
          <w:rFonts w:ascii="Times New Roman" w:hAnsi="Times New Roman" w:cs="Times New Roman"/>
          <w:color w:val="000000"/>
          <w:sz w:val="24"/>
          <w:szCs w:val="24"/>
        </w:rPr>
        <w:t xml:space="preserve">Por la expedición del oficio de enajenación de bienes inmuebles que realicen los ayuntamientos, en los términos del Capítulo Cuarto del Título Séptimo, de la Ley de Gobierno y </w:t>
      </w:r>
      <w:r w:rsidRPr="00DE54AE">
        <w:rPr>
          <w:rFonts w:ascii="Times New Roman" w:hAnsi="Times New Roman" w:cs="Times New Roman"/>
          <w:color w:val="000000"/>
          <w:sz w:val="24"/>
          <w:szCs w:val="24"/>
        </w:rPr>
        <w:lastRenderedPageBreak/>
        <w:t>Administración Municipal, se causará un derecho de 1.07 Veces la Unidad de Medida y Actualización Vigente por lote enajenado.</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 xml:space="preserve">Artículo 47.- </w:t>
      </w:r>
      <w:r w:rsidRPr="00DE54AE">
        <w:rPr>
          <w:rFonts w:ascii="Times New Roman" w:hAnsi="Times New Roman" w:cs="Times New Roman"/>
          <w:color w:val="000000"/>
          <w:sz w:val="24"/>
          <w:szCs w:val="24"/>
        </w:rPr>
        <w:t>Por los servicios catastrales prestados por el Ayuntamiento, se pagarán los derechos conforme a la siguiente base:</w:t>
      </w:r>
    </w:p>
    <w:tbl>
      <w:tblPr>
        <w:tblW w:w="8755" w:type="dxa"/>
        <w:tblInd w:w="2" w:type="dxa"/>
        <w:tblLook w:val="01E0" w:firstRow="1" w:lastRow="1" w:firstColumn="1" w:lastColumn="1" w:noHBand="0" w:noVBand="0"/>
      </w:tblPr>
      <w:tblGrid>
        <w:gridCol w:w="7479"/>
        <w:gridCol w:w="1276"/>
      </w:tblGrid>
      <w:tr w:rsidR="000552A5" w:rsidRPr="00DE54AE" w:rsidTr="000552A5">
        <w:tc>
          <w:tcPr>
            <w:tcW w:w="7479" w:type="dxa"/>
          </w:tcPr>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p>
        </w:tc>
        <w:tc>
          <w:tcPr>
            <w:tcW w:w="1276" w:type="dxa"/>
          </w:tcPr>
          <w:p w:rsidR="000552A5" w:rsidRPr="00DE54AE" w:rsidRDefault="000552A5" w:rsidP="000552A5">
            <w:pPr>
              <w:autoSpaceDE w:val="0"/>
              <w:autoSpaceDN w:val="0"/>
              <w:adjustRightInd w:val="0"/>
              <w:jc w:val="center"/>
              <w:rPr>
                <w:rFonts w:ascii="Times New Roman" w:hAnsi="Times New Roman" w:cs="Times New Roman"/>
                <w:color w:val="000000"/>
                <w:sz w:val="24"/>
                <w:szCs w:val="24"/>
              </w:rPr>
            </w:pPr>
            <w:r w:rsidRPr="00DE54AE">
              <w:rPr>
                <w:rFonts w:ascii="Times New Roman" w:hAnsi="Times New Roman" w:cs="Times New Roman"/>
                <w:color w:val="000000"/>
                <w:sz w:val="24"/>
                <w:szCs w:val="24"/>
              </w:rPr>
              <w:t>Cuota</w:t>
            </w:r>
          </w:p>
        </w:tc>
      </w:tr>
      <w:tr w:rsidR="000552A5" w:rsidRPr="00DE54AE" w:rsidTr="000552A5">
        <w:tc>
          <w:tcPr>
            <w:tcW w:w="7479" w:type="dxa"/>
          </w:tcPr>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 Por copias simples de antecedentes catastrales y documentos</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 de archivo, por cada hoja.</w:t>
            </w:r>
          </w:p>
        </w:tc>
        <w:tc>
          <w:tcPr>
            <w:tcW w:w="1276"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$65.32</w:t>
            </w:r>
          </w:p>
        </w:tc>
      </w:tr>
      <w:tr w:rsidR="000552A5" w:rsidRPr="00DE54AE" w:rsidTr="000552A5">
        <w:tc>
          <w:tcPr>
            <w:tcW w:w="7479" w:type="dxa"/>
          </w:tcPr>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b) Por certificación de copias de expedientes y documentos de</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 archivo catastral, por cada hoja</w:t>
            </w:r>
          </w:p>
        </w:tc>
        <w:tc>
          <w:tcPr>
            <w:tcW w:w="1276"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$80.76</w:t>
            </w:r>
          </w:p>
        </w:tc>
      </w:tr>
      <w:tr w:rsidR="000552A5" w:rsidRPr="00DE54AE" w:rsidTr="000552A5">
        <w:tc>
          <w:tcPr>
            <w:tcW w:w="7479" w:type="dxa"/>
          </w:tcPr>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 Por expedición de certificados catastrales simples</w:t>
            </w:r>
          </w:p>
        </w:tc>
        <w:tc>
          <w:tcPr>
            <w:tcW w:w="1276"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$89.08</w:t>
            </w:r>
          </w:p>
        </w:tc>
      </w:tr>
      <w:tr w:rsidR="000552A5" w:rsidRPr="00DE54AE" w:rsidTr="000552A5">
        <w:tc>
          <w:tcPr>
            <w:tcW w:w="7479" w:type="dxa"/>
          </w:tcPr>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d) Por expedición de copias de planos catastrales de población, </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por cada hoja.</w:t>
            </w:r>
          </w:p>
        </w:tc>
        <w:tc>
          <w:tcPr>
            <w:tcW w:w="1276"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$176.98</w:t>
            </w:r>
          </w:p>
        </w:tc>
      </w:tr>
      <w:tr w:rsidR="000552A5" w:rsidRPr="00DE54AE" w:rsidTr="000552A5">
        <w:tc>
          <w:tcPr>
            <w:tcW w:w="7479" w:type="dxa"/>
          </w:tcPr>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e) Por certificación de copias de cartografía catastral, por cada hoja.</w:t>
            </w:r>
          </w:p>
        </w:tc>
        <w:tc>
          <w:tcPr>
            <w:tcW w:w="1276"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$130.63</w:t>
            </w:r>
          </w:p>
        </w:tc>
      </w:tr>
      <w:tr w:rsidR="000552A5" w:rsidRPr="00DE54AE" w:rsidTr="000552A5">
        <w:tc>
          <w:tcPr>
            <w:tcW w:w="7479" w:type="dxa"/>
          </w:tcPr>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f) Por expedición de copias simples de cartografía catastral, </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por cada predio.</w:t>
            </w:r>
          </w:p>
        </w:tc>
        <w:tc>
          <w:tcPr>
            <w:tcW w:w="1276"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$89.08</w:t>
            </w:r>
          </w:p>
        </w:tc>
      </w:tr>
      <w:tr w:rsidR="000552A5" w:rsidRPr="00DE54AE" w:rsidTr="000552A5">
        <w:tc>
          <w:tcPr>
            <w:tcW w:w="7479" w:type="dxa"/>
          </w:tcPr>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g) Por asignación de clave catastral a lotes de terreno</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 de fraccionamientos, por cada clave.</w:t>
            </w:r>
          </w:p>
        </w:tc>
        <w:tc>
          <w:tcPr>
            <w:tcW w:w="1276"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$65.32</w:t>
            </w:r>
          </w:p>
        </w:tc>
      </w:tr>
      <w:tr w:rsidR="000552A5" w:rsidRPr="00DE54AE" w:rsidTr="000552A5">
        <w:tc>
          <w:tcPr>
            <w:tcW w:w="7479" w:type="dxa"/>
          </w:tcPr>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h) Por certificación del valor catastral en la manifestación de</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 traslación de dominio, por cada certificación</w:t>
            </w:r>
          </w:p>
        </w:tc>
        <w:tc>
          <w:tcPr>
            <w:tcW w:w="1276"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$100.96</w:t>
            </w:r>
          </w:p>
        </w:tc>
      </w:tr>
      <w:tr w:rsidR="000552A5" w:rsidRPr="00DE54AE" w:rsidTr="000552A5">
        <w:tc>
          <w:tcPr>
            <w:tcW w:w="7479" w:type="dxa"/>
          </w:tcPr>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i) Por expedición de certificados de no-inscripción de bienes</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 inmuebles</w:t>
            </w:r>
          </w:p>
        </w:tc>
        <w:tc>
          <w:tcPr>
            <w:tcW w:w="1276"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$118.77</w:t>
            </w:r>
          </w:p>
        </w:tc>
      </w:tr>
      <w:tr w:rsidR="000552A5" w:rsidRPr="00DE54AE" w:rsidTr="000552A5">
        <w:tc>
          <w:tcPr>
            <w:tcW w:w="7479" w:type="dxa"/>
          </w:tcPr>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j) Por inscripción de manifestaciones y avisos catastrales</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 (manifestaciones de inmuebles de obra, fusiones y subdivisiones)</w:t>
            </w:r>
          </w:p>
        </w:tc>
        <w:tc>
          <w:tcPr>
            <w:tcW w:w="1276"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$65.32</w:t>
            </w:r>
          </w:p>
        </w:tc>
      </w:tr>
      <w:tr w:rsidR="000552A5" w:rsidRPr="00DE54AE" w:rsidTr="000552A5">
        <w:tc>
          <w:tcPr>
            <w:tcW w:w="7479" w:type="dxa"/>
          </w:tcPr>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k) Por expedición de certificados de no propiedad y otros, por cada </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lastRenderedPageBreak/>
              <w:t>uno.</w:t>
            </w:r>
          </w:p>
        </w:tc>
        <w:tc>
          <w:tcPr>
            <w:tcW w:w="1276"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lastRenderedPageBreak/>
              <w:t>$80.76</w:t>
            </w:r>
          </w:p>
        </w:tc>
      </w:tr>
      <w:tr w:rsidR="000552A5" w:rsidRPr="00DE54AE" w:rsidTr="000552A5">
        <w:tc>
          <w:tcPr>
            <w:tcW w:w="7479" w:type="dxa"/>
          </w:tcPr>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l) Por expedición de certificados catastrales con medidas y </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colindancias.</w:t>
            </w:r>
          </w:p>
        </w:tc>
        <w:tc>
          <w:tcPr>
            <w:tcW w:w="1276"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$226.84</w:t>
            </w:r>
          </w:p>
        </w:tc>
      </w:tr>
      <w:tr w:rsidR="000552A5" w:rsidRPr="00DE54AE" w:rsidTr="000552A5">
        <w:tc>
          <w:tcPr>
            <w:tcW w:w="7479" w:type="dxa"/>
          </w:tcPr>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m) expedición de copias de cartografía rural por cada hoja.</w:t>
            </w:r>
          </w:p>
        </w:tc>
        <w:tc>
          <w:tcPr>
            <w:tcW w:w="1276"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$559.40</w:t>
            </w:r>
          </w:p>
        </w:tc>
      </w:tr>
      <w:tr w:rsidR="000552A5" w:rsidRPr="00DE54AE" w:rsidTr="000552A5">
        <w:tc>
          <w:tcPr>
            <w:tcW w:w="7479" w:type="dxa"/>
          </w:tcPr>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n) Por expedición de planos de predios rurales a escala </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convencional.</w:t>
            </w:r>
          </w:p>
        </w:tc>
        <w:tc>
          <w:tcPr>
            <w:tcW w:w="1276"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$255.35</w:t>
            </w:r>
          </w:p>
        </w:tc>
      </w:tr>
      <w:tr w:rsidR="000552A5" w:rsidRPr="00DE54AE" w:rsidTr="000552A5">
        <w:tc>
          <w:tcPr>
            <w:tcW w:w="7479" w:type="dxa"/>
          </w:tcPr>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o) Por la expedición de cartas geográficas para desarrollo, para uso </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particular, urbanas, turísticas y de uso de suelo, por cada </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variante de información.</w:t>
            </w:r>
          </w:p>
        </w:tc>
        <w:tc>
          <w:tcPr>
            <w:tcW w:w="1276"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$175.77</w:t>
            </w:r>
          </w:p>
        </w:tc>
      </w:tr>
      <w:tr w:rsidR="000552A5" w:rsidRPr="00DE54AE" w:rsidTr="000552A5">
        <w:tc>
          <w:tcPr>
            <w:tcW w:w="7479" w:type="dxa"/>
          </w:tcPr>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p) Por búsqueda de información solicitada por contribuyente y </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certificado catastral de propiedad.</w:t>
            </w:r>
          </w:p>
        </w:tc>
        <w:tc>
          <w:tcPr>
            <w:tcW w:w="1276"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$65.32</w:t>
            </w:r>
          </w:p>
        </w:tc>
      </w:tr>
      <w:tr w:rsidR="000552A5" w:rsidRPr="00DE54AE" w:rsidTr="000552A5">
        <w:tc>
          <w:tcPr>
            <w:tcW w:w="7479" w:type="dxa"/>
          </w:tcPr>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q) Por cartografía especial por manzana y predio de construcción </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sombreada.</w:t>
            </w:r>
          </w:p>
        </w:tc>
        <w:tc>
          <w:tcPr>
            <w:tcW w:w="1276"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$80.76</w:t>
            </w:r>
          </w:p>
        </w:tc>
      </w:tr>
      <w:tr w:rsidR="000552A5" w:rsidRPr="00DE54AE" w:rsidTr="000552A5">
        <w:tc>
          <w:tcPr>
            <w:tcW w:w="7479" w:type="dxa"/>
          </w:tcPr>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r) Por mapas base con manzanas, colonias y altimetría a escala </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1:20000 laminado.</w:t>
            </w:r>
          </w:p>
        </w:tc>
        <w:tc>
          <w:tcPr>
            <w:tcW w:w="1276"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$242.29</w:t>
            </w:r>
          </w:p>
        </w:tc>
      </w:tr>
      <w:tr w:rsidR="000552A5" w:rsidRPr="00DE54AE" w:rsidTr="000552A5">
        <w:tc>
          <w:tcPr>
            <w:tcW w:w="7479" w:type="dxa"/>
          </w:tcPr>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s) Por mapa base con manzanas, colonias y altimetría a escala </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1:13500 laminado.</w:t>
            </w:r>
          </w:p>
        </w:tc>
        <w:tc>
          <w:tcPr>
            <w:tcW w:w="1276"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$292.16</w:t>
            </w:r>
          </w:p>
        </w:tc>
      </w:tr>
      <w:tr w:rsidR="000552A5" w:rsidRPr="00DE54AE" w:rsidTr="000552A5">
        <w:tc>
          <w:tcPr>
            <w:tcW w:w="7479" w:type="dxa"/>
          </w:tcPr>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t) Por mapas de municipio tamaño doble carta.</w:t>
            </w:r>
          </w:p>
        </w:tc>
        <w:tc>
          <w:tcPr>
            <w:tcW w:w="1276"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$65.32</w:t>
            </w:r>
          </w:p>
        </w:tc>
      </w:tr>
      <w:tr w:rsidR="000552A5" w:rsidRPr="00DE54AE" w:rsidTr="000552A5">
        <w:tc>
          <w:tcPr>
            <w:tcW w:w="7479" w:type="dxa"/>
          </w:tcPr>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u) Por mapas y padrones solicitados por empresas por propiedad, siempre que el uso sea individual.</w:t>
            </w:r>
          </w:p>
          <w:p w:rsidR="00CB00F7" w:rsidRPr="00DE54AE" w:rsidRDefault="00CB00F7" w:rsidP="000552A5">
            <w:pPr>
              <w:autoSpaceDE w:val="0"/>
              <w:autoSpaceDN w:val="0"/>
              <w:adjustRightInd w:val="0"/>
              <w:jc w:val="both"/>
              <w:rPr>
                <w:rFonts w:ascii="Times New Roman" w:hAnsi="Times New Roman" w:cs="Times New Roman"/>
                <w:color w:val="000000"/>
                <w:sz w:val="24"/>
                <w:szCs w:val="24"/>
              </w:rPr>
            </w:pPr>
          </w:p>
        </w:tc>
        <w:tc>
          <w:tcPr>
            <w:tcW w:w="1276" w:type="dxa"/>
          </w:tcPr>
          <w:p w:rsidR="000552A5" w:rsidRPr="00DE54AE" w:rsidRDefault="000552A5" w:rsidP="000552A5">
            <w:pPr>
              <w:autoSpaceDE w:val="0"/>
              <w:autoSpaceDN w:val="0"/>
              <w:adjustRightInd w:val="0"/>
              <w:jc w:val="right"/>
              <w:rPr>
                <w:rFonts w:ascii="Times New Roman" w:hAnsi="Times New Roman" w:cs="Times New Roman"/>
                <w:color w:val="000000"/>
                <w:sz w:val="24"/>
                <w:szCs w:val="24"/>
              </w:rPr>
            </w:pPr>
            <w:r w:rsidRPr="00DE54AE">
              <w:rPr>
                <w:rFonts w:ascii="Times New Roman" w:hAnsi="Times New Roman" w:cs="Times New Roman"/>
                <w:color w:val="000000"/>
                <w:sz w:val="24"/>
                <w:szCs w:val="24"/>
              </w:rPr>
              <w:t>$321.86</w:t>
            </w:r>
          </w:p>
        </w:tc>
      </w:tr>
    </w:tbl>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proofErr w:type="gramStart"/>
      <w:r w:rsidRPr="00DE54AE">
        <w:rPr>
          <w:rFonts w:ascii="Times New Roman" w:hAnsi="Times New Roman" w:cs="Times New Roman"/>
          <w:color w:val="000000"/>
          <w:sz w:val="24"/>
          <w:szCs w:val="24"/>
        </w:rPr>
        <w:t>El importe de las cuotas por la prestación de los anteriores servicios se reducirán</w:t>
      </w:r>
      <w:proofErr w:type="gramEnd"/>
      <w:r w:rsidRPr="00DE54AE">
        <w:rPr>
          <w:rFonts w:ascii="Times New Roman" w:hAnsi="Times New Roman" w:cs="Times New Roman"/>
          <w:color w:val="000000"/>
          <w:sz w:val="24"/>
          <w:szCs w:val="24"/>
        </w:rPr>
        <w:t xml:space="preserve"> en un 50% cuando estos sean solicitados para construcción o adquisición de vivienda de interés social.</w:t>
      </w:r>
    </w:p>
    <w:p w:rsidR="000552A5" w:rsidRPr="00DE54AE" w:rsidRDefault="000552A5" w:rsidP="00CD6E0E">
      <w:pPr>
        <w:autoSpaceDE w:val="0"/>
        <w:autoSpaceDN w:val="0"/>
        <w:adjustRightInd w:val="0"/>
        <w:spacing w:after="0" w:line="240" w:lineRule="auto"/>
        <w:jc w:val="center"/>
        <w:rPr>
          <w:rFonts w:ascii="Times New Roman" w:hAnsi="Times New Roman" w:cs="Times New Roman"/>
          <w:color w:val="000000"/>
          <w:sz w:val="24"/>
          <w:szCs w:val="24"/>
        </w:rPr>
      </w:pPr>
    </w:p>
    <w:p w:rsidR="00CB00F7" w:rsidRDefault="00CB00F7" w:rsidP="00CD6E0E">
      <w:pPr>
        <w:autoSpaceDE w:val="0"/>
        <w:autoSpaceDN w:val="0"/>
        <w:adjustRightInd w:val="0"/>
        <w:spacing w:after="0" w:line="240" w:lineRule="auto"/>
        <w:jc w:val="center"/>
        <w:rPr>
          <w:rFonts w:ascii="Times New Roman" w:hAnsi="Times New Roman" w:cs="Times New Roman"/>
          <w:b/>
          <w:bCs/>
          <w:color w:val="000000"/>
          <w:sz w:val="24"/>
          <w:szCs w:val="24"/>
        </w:rPr>
      </w:pPr>
    </w:p>
    <w:p w:rsidR="000552A5" w:rsidRDefault="000552A5" w:rsidP="00CD6E0E">
      <w:pPr>
        <w:autoSpaceDE w:val="0"/>
        <w:autoSpaceDN w:val="0"/>
        <w:adjustRightInd w:val="0"/>
        <w:spacing w:after="0" w:line="240" w:lineRule="auto"/>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lastRenderedPageBreak/>
        <w:t>SECCI</w:t>
      </w:r>
      <w:r w:rsidR="00CB00F7">
        <w:rPr>
          <w:rFonts w:ascii="Times New Roman" w:hAnsi="Times New Roman" w:cs="Times New Roman"/>
          <w:b/>
          <w:bCs/>
          <w:color w:val="000000"/>
          <w:sz w:val="24"/>
          <w:szCs w:val="24"/>
        </w:rPr>
        <w:t>Ó</w:t>
      </w:r>
      <w:r w:rsidRPr="00DE54AE">
        <w:rPr>
          <w:rFonts w:ascii="Times New Roman" w:hAnsi="Times New Roman" w:cs="Times New Roman"/>
          <w:b/>
          <w:bCs/>
          <w:color w:val="000000"/>
          <w:sz w:val="24"/>
          <w:szCs w:val="24"/>
        </w:rPr>
        <w:t>N IX</w:t>
      </w:r>
    </w:p>
    <w:p w:rsidR="000552A5" w:rsidRPr="00DE54AE" w:rsidRDefault="000552A5" w:rsidP="00CB00F7">
      <w:pPr>
        <w:autoSpaceDE w:val="0"/>
        <w:autoSpaceDN w:val="0"/>
        <w:adjustRightInd w:val="0"/>
        <w:spacing w:after="0" w:line="240" w:lineRule="auto"/>
        <w:rPr>
          <w:rFonts w:ascii="Times New Roman" w:hAnsi="Times New Roman" w:cs="Times New Roman"/>
          <w:b/>
          <w:bCs/>
          <w:sz w:val="24"/>
          <w:szCs w:val="24"/>
          <w:lang w:val="es-ES_tradnl" w:eastAsia="es-ES_tradnl"/>
        </w:rPr>
      </w:pPr>
      <w:r w:rsidRPr="00DE54AE">
        <w:rPr>
          <w:rFonts w:ascii="Times New Roman" w:hAnsi="Times New Roman" w:cs="Times New Roman"/>
          <w:b/>
          <w:bCs/>
          <w:sz w:val="24"/>
          <w:szCs w:val="24"/>
          <w:lang w:val="es-ES_tradnl" w:eastAsia="es-ES_tradnl"/>
        </w:rPr>
        <w:t>DE LOS SERVICIO EN MATERIA DE GESTIÓN AMBIENTAL Y PROTECCIÓN</w:t>
      </w:r>
    </w:p>
    <w:p w:rsidR="000552A5" w:rsidRPr="00DE54AE" w:rsidRDefault="000552A5" w:rsidP="00CD6E0E">
      <w:pPr>
        <w:autoSpaceDE w:val="0"/>
        <w:autoSpaceDN w:val="0"/>
        <w:adjustRightInd w:val="0"/>
        <w:spacing w:after="0" w:line="240" w:lineRule="auto"/>
        <w:jc w:val="center"/>
        <w:rPr>
          <w:rFonts w:ascii="Times New Roman" w:hAnsi="Times New Roman" w:cs="Times New Roman"/>
          <w:b/>
          <w:bCs/>
          <w:sz w:val="24"/>
          <w:szCs w:val="24"/>
          <w:lang w:val="es-ES_tradnl" w:eastAsia="es-ES_tradnl"/>
        </w:rPr>
      </w:pPr>
      <w:r w:rsidRPr="00DE54AE">
        <w:rPr>
          <w:rFonts w:ascii="Times New Roman" w:hAnsi="Times New Roman" w:cs="Times New Roman"/>
          <w:b/>
          <w:bCs/>
          <w:sz w:val="24"/>
          <w:szCs w:val="24"/>
          <w:lang w:val="es-ES_tradnl" w:eastAsia="es-ES_tradnl"/>
        </w:rPr>
        <w:t>AL AMBIENTE</w:t>
      </w:r>
    </w:p>
    <w:p w:rsidR="00CD6E0E" w:rsidRPr="00DE54AE" w:rsidRDefault="00CD6E0E" w:rsidP="00CD6E0E">
      <w:pPr>
        <w:autoSpaceDE w:val="0"/>
        <w:autoSpaceDN w:val="0"/>
        <w:adjustRightInd w:val="0"/>
        <w:spacing w:after="0" w:line="240" w:lineRule="auto"/>
        <w:jc w:val="center"/>
        <w:rPr>
          <w:rFonts w:ascii="Times New Roman" w:hAnsi="Times New Roman" w:cs="Times New Roman"/>
          <w:b/>
          <w:bCs/>
          <w:sz w:val="24"/>
          <w:szCs w:val="24"/>
          <w:lang w:val="es-ES_tradnl" w:eastAsia="es-ES_tradnl"/>
        </w:rPr>
      </w:pPr>
    </w:p>
    <w:p w:rsidR="000552A5" w:rsidRPr="00DE54AE" w:rsidRDefault="000552A5" w:rsidP="000552A5">
      <w:pPr>
        <w:autoSpaceDE w:val="0"/>
        <w:autoSpaceDN w:val="0"/>
        <w:adjustRightInd w:val="0"/>
        <w:jc w:val="both"/>
        <w:rPr>
          <w:rFonts w:ascii="Times New Roman" w:hAnsi="Times New Roman" w:cs="Times New Roman"/>
          <w:sz w:val="24"/>
          <w:szCs w:val="24"/>
          <w:lang w:val="es-ES_tradnl" w:eastAsia="es-ES_tradnl"/>
        </w:rPr>
      </w:pPr>
      <w:r w:rsidRPr="00DE54AE">
        <w:rPr>
          <w:rFonts w:ascii="Times New Roman" w:hAnsi="Times New Roman" w:cs="Times New Roman"/>
          <w:b/>
          <w:bCs/>
          <w:sz w:val="24"/>
          <w:szCs w:val="24"/>
          <w:lang w:val="es-ES_tradnl" w:eastAsia="es-ES_tradnl"/>
        </w:rPr>
        <w:t xml:space="preserve">Artículo 48.- </w:t>
      </w:r>
      <w:r w:rsidRPr="00DE54AE">
        <w:rPr>
          <w:rFonts w:ascii="Times New Roman" w:hAnsi="Times New Roman" w:cs="Times New Roman"/>
          <w:sz w:val="24"/>
          <w:szCs w:val="24"/>
          <w:lang w:val="es-ES_tradnl" w:eastAsia="es-ES_tradnl"/>
        </w:rPr>
        <w:t>Por los servicios o trámites que en materia de Gestión ambiental y Protección al Medio Ambiente que presta el Ayuntamiento, se deberá de cubrir derechos de conformidad con lo siguientes:</w:t>
      </w:r>
    </w:p>
    <w:p w:rsidR="000552A5" w:rsidRDefault="000552A5" w:rsidP="000552A5">
      <w:pPr>
        <w:autoSpaceDE w:val="0"/>
        <w:autoSpaceDN w:val="0"/>
        <w:adjustRightInd w:val="0"/>
        <w:jc w:val="both"/>
        <w:rPr>
          <w:rFonts w:ascii="Times New Roman" w:hAnsi="Times New Roman" w:cs="Times New Roman"/>
          <w:b/>
          <w:bCs/>
          <w:sz w:val="24"/>
          <w:szCs w:val="24"/>
          <w:lang w:val="es-ES_tradnl" w:eastAsia="es-ES_tradnl"/>
        </w:rPr>
      </w:pPr>
      <w:r w:rsidRPr="00DE54AE">
        <w:rPr>
          <w:rFonts w:ascii="Times New Roman" w:hAnsi="Times New Roman" w:cs="Times New Roman"/>
          <w:b/>
          <w:bCs/>
          <w:sz w:val="24"/>
          <w:szCs w:val="24"/>
          <w:lang w:val="es-ES_tradnl" w:eastAsia="es-ES_tradnl"/>
        </w:rPr>
        <w:t>a) Para la operación de depósitos de vehículos.</w:t>
      </w:r>
    </w:p>
    <w:p w:rsidR="00CB00F7" w:rsidRPr="00DE54AE" w:rsidRDefault="00CB00F7" w:rsidP="00CB00F7">
      <w:pPr>
        <w:autoSpaceDE w:val="0"/>
        <w:autoSpaceDN w:val="0"/>
        <w:adjustRightInd w:val="0"/>
        <w:spacing w:after="0"/>
        <w:jc w:val="both"/>
        <w:rPr>
          <w:rFonts w:ascii="Times New Roman" w:hAnsi="Times New Roman" w:cs="Times New Roman"/>
          <w:b/>
          <w:bCs/>
          <w:sz w:val="24"/>
          <w:szCs w:val="24"/>
          <w:lang w:val="es-ES_tradnl" w:eastAsia="es-ES_tradnl"/>
        </w:rPr>
      </w:pPr>
    </w:p>
    <w:p w:rsidR="000552A5" w:rsidRPr="00DE54AE" w:rsidRDefault="000552A5" w:rsidP="00DE54AE">
      <w:pPr>
        <w:autoSpaceDE w:val="0"/>
        <w:autoSpaceDN w:val="0"/>
        <w:adjustRightInd w:val="0"/>
        <w:spacing w:after="0"/>
        <w:ind w:left="4962" w:right="-374" w:hanging="142"/>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 xml:space="preserve">Veces la Unidad de Medida y </w:t>
      </w:r>
    </w:p>
    <w:p w:rsidR="000552A5" w:rsidRPr="00DE54AE" w:rsidRDefault="000552A5" w:rsidP="00DE54AE">
      <w:pPr>
        <w:autoSpaceDE w:val="0"/>
        <w:autoSpaceDN w:val="0"/>
        <w:adjustRightInd w:val="0"/>
        <w:spacing w:after="0"/>
        <w:ind w:left="4962" w:right="-374" w:hanging="142"/>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 xml:space="preserve">         Actualización Vigente</w:t>
      </w:r>
    </w:p>
    <w:p w:rsidR="000552A5" w:rsidRPr="00DE54AE" w:rsidRDefault="000552A5" w:rsidP="000552A5">
      <w:pPr>
        <w:autoSpaceDE w:val="0"/>
        <w:autoSpaceDN w:val="0"/>
        <w:adjustRightInd w:val="0"/>
        <w:jc w:val="both"/>
        <w:rPr>
          <w:rFonts w:ascii="Times New Roman" w:hAnsi="Times New Roman" w:cs="Times New Roman"/>
          <w:sz w:val="24"/>
          <w:szCs w:val="24"/>
          <w:lang w:val="es-ES_tradnl" w:eastAsia="es-ES_tradnl"/>
        </w:rPr>
      </w:pPr>
      <w:r w:rsidRPr="00DE54AE">
        <w:rPr>
          <w:rFonts w:ascii="Times New Roman" w:hAnsi="Times New Roman" w:cs="Times New Roman"/>
          <w:sz w:val="24"/>
          <w:szCs w:val="24"/>
          <w:lang w:val="es-ES_tradnl" w:eastAsia="es-ES_tradnl"/>
        </w:rPr>
        <w:t>Para predios con superficie hasta de 1,000 m²                                   20</w:t>
      </w:r>
    </w:p>
    <w:p w:rsidR="000552A5" w:rsidRPr="00DE54AE" w:rsidRDefault="000552A5" w:rsidP="000552A5">
      <w:pPr>
        <w:autoSpaceDE w:val="0"/>
        <w:autoSpaceDN w:val="0"/>
        <w:adjustRightInd w:val="0"/>
        <w:jc w:val="both"/>
        <w:rPr>
          <w:rFonts w:ascii="Times New Roman" w:hAnsi="Times New Roman" w:cs="Times New Roman"/>
          <w:sz w:val="24"/>
          <w:szCs w:val="24"/>
          <w:lang w:val="es-ES_tradnl" w:eastAsia="es-ES_tradnl"/>
        </w:rPr>
      </w:pPr>
      <w:r w:rsidRPr="00DE54AE">
        <w:rPr>
          <w:rFonts w:ascii="Times New Roman" w:hAnsi="Times New Roman" w:cs="Times New Roman"/>
          <w:sz w:val="24"/>
          <w:szCs w:val="24"/>
          <w:lang w:val="es-ES_tradnl" w:eastAsia="es-ES_tradnl"/>
        </w:rPr>
        <w:t>Para predios con superficie mayor de 1,000 hasta 5,000 m²              25</w:t>
      </w:r>
    </w:p>
    <w:p w:rsidR="00DE54AE" w:rsidRPr="00DE54AE" w:rsidRDefault="00DE54AE"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rPr>
          <w:rFonts w:ascii="Times New Roman" w:hAnsi="Times New Roman" w:cs="Times New Roman"/>
          <w:b/>
          <w:bCs/>
          <w:sz w:val="24"/>
          <w:szCs w:val="24"/>
          <w:lang w:val="es-ES_tradnl" w:eastAsia="es-ES_tradnl"/>
        </w:rPr>
      </w:pPr>
      <w:r w:rsidRPr="00DE54AE">
        <w:rPr>
          <w:rFonts w:ascii="Times New Roman" w:hAnsi="Times New Roman" w:cs="Times New Roman"/>
          <w:b/>
          <w:bCs/>
          <w:sz w:val="24"/>
          <w:szCs w:val="24"/>
          <w:lang w:val="es-ES_tradnl" w:eastAsia="es-ES_tradnl"/>
        </w:rPr>
        <w:t>b) Distribución de gas butano, gasolineras, almacén de hidrocarburos.</w:t>
      </w:r>
    </w:p>
    <w:p w:rsidR="000552A5" w:rsidRPr="00DE54AE" w:rsidRDefault="000552A5" w:rsidP="00CB00F7">
      <w:pPr>
        <w:autoSpaceDE w:val="0"/>
        <w:autoSpaceDN w:val="0"/>
        <w:adjustRightInd w:val="0"/>
        <w:spacing w:after="0"/>
        <w:rPr>
          <w:rFonts w:ascii="Times New Roman" w:hAnsi="Times New Roman" w:cs="Times New Roman"/>
          <w:b/>
          <w:bCs/>
          <w:sz w:val="24"/>
          <w:szCs w:val="24"/>
          <w:lang w:val="es-ES_tradnl" w:eastAsia="es-ES_tradnl"/>
        </w:rPr>
      </w:pPr>
    </w:p>
    <w:p w:rsidR="000552A5" w:rsidRPr="00DE54AE" w:rsidRDefault="000552A5" w:rsidP="00DE54AE">
      <w:pPr>
        <w:autoSpaceDE w:val="0"/>
        <w:autoSpaceDN w:val="0"/>
        <w:adjustRightInd w:val="0"/>
        <w:spacing w:after="0"/>
        <w:ind w:left="4962" w:right="-374" w:hanging="142"/>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 xml:space="preserve">Veces la Unidad de Medida y </w:t>
      </w:r>
    </w:p>
    <w:p w:rsidR="000552A5" w:rsidRDefault="000552A5" w:rsidP="00DE54AE">
      <w:pPr>
        <w:autoSpaceDE w:val="0"/>
        <w:autoSpaceDN w:val="0"/>
        <w:adjustRightInd w:val="0"/>
        <w:spacing w:after="0"/>
        <w:ind w:left="4962" w:right="-374" w:hanging="142"/>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 xml:space="preserve">         Actualización Vigente</w:t>
      </w:r>
    </w:p>
    <w:p w:rsidR="00DE54AE" w:rsidRPr="00DE54AE" w:rsidRDefault="00DE54AE" w:rsidP="00DE54AE">
      <w:pPr>
        <w:autoSpaceDE w:val="0"/>
        <w:autoSpaceDN w:val="0"/>
        <w:adjustRightInd w:val="0"/>
        <w:spacing w:after="0"/>
        <w:ind w:left="4962" w:right="-374" w:hanging="142"/>
        <w:jc w:val="center"/>
        <w:rPr>
          <w:rFonts w:ascii="Times New Roman" w:hAnsi="Times New Roman" w:cs="Times New Roman"/>
          <w:b/>
          <w:bCs/>
          <w:color w:val="000000"/>
          <w:sz w:val="24"/>
          <w:szCs w:val="24"/>
        </w:rPr>
      </w:pPr>
    </w:p>
    <w:p w:rsidR="000552A5" w:rsidRPr="00DE54AE" w:rsidRDefault="000552A5" w:rsidP="000552A5">
      <w:pPr>
        <w:autoSpaceDE w:val="0"/>
        <w:autoSpaceDN w:val="0"/>
        <w:adjustRightInd w:val="0"/>
        <w:rPr>
          <w:rFonts w:ascii="Times New Roman" w:hAnsi="Times New Roman" w:cs="Times New Roman"/>
          <w:sz w:val="24"/>
          <w:szCs w:val="24"/>
          <w:lang w:val="es-ES_tradnl" w:eastAsia="es-ES_tradnl"/>
        </w:rPr>
      </w:pPr>
      <w:r w:rsidRPr="00DE54AE">
        <w:rPr>
          <w:rFonts w:ascii="Times New Roman" w:hAnsi="Times New Roman" w:cs="Times New Roman"/>
          <w:sz w:val="24"/>
          <w:szCs w:val="24"/>
          <w:lang w:val="es-ES_tradnl" w:eastAsia="es-ES_tradnl"/>
        </w:rPr>
        <w:t>Para predios con superficie hasta de 1000 m²                                    20</w:t>
      </w:r>
    </w:p>
    <w:p w:rsidR="000552A5" w:rsidRPr="00DE54AE" w:rsidRDefault="000552A5" w:rsidP="000552A5">
      <w:pPr>
        <w:autoSpaceDE w:val="0"/>
        <w:autoSpaceDN w:val="0"/>
        <w:adjustRightInd w:val="0"/>
        <w:rPr>
          <w:rFonts w:ascii="Times New Roman" w:hAnsi="Times New Roman" w:cs="Times New Roman"/>
          <w:sz w:val="24"/>
          <w:szCs w:val="24"/>
          <w:lang w:val="es-ES_tradnl" w:eastAsia="es-ES_tradnl"/>
        </w:rPr>
      </w:pPr>
      <w:r w:rsidRPr="00DE54AE">
        <w:rPr>
          <w:rFonts w:ascii="Times New Roman" w:hAnsi="Times New Roman" w:cs="Times New Roman"/>
          <w:sz w:val="24"/>
          <w:szCs w:val="24"/>
          <w:lang w:val="es-ES_tradnl" w:eastAsia="es-ES_tradnl"/>
        </w:rPr>
        <w:t>Para predios con superficie mayor de 1,000 hasta 5,000 m²              25</w:t>
      </w:r>
    </w:p>
    <w:p w:rsidR="000552A5" w:rsidRPr="00DE54AE" w:rsidRDefault="000552A5" w:rsidP="000552A5">
      <w:pPr>
        <w:autoSpaceDE w:val="0"/>
        <w:autoSpaceDN w:val="0"/>
        <w:adjustRightInd w:val="0"/>
        <w:rPr>
          <w:rFonts w:ascii="Times New Roman" w:hAnsi="Times New Roman" w:cs="Times New Roman"/>
          <w:sz w:val="24"/>
          <w:szCs w:val="24"/>
          <w:lang w:val="es-ES_tradnl" w:eastAsia="es-ES_tradnl"/>
        </w:rPr>
      </w:pPr>
      <w:r w:rsidRPr="00DE54AE">
        <w:rPr>
          <w:rFonts w:ascii="Times New Roman" w:hAnsi="Times New Roman" w:cs="Times New Roman"/>
          <w:sz w:val="24"/>
          <w:szCs w:val="24"/>
          <w:lang w:val="es-ES_tradnl" w:eastAsia="es-ES_tradnl"/>
        </w:rPr>
        <w:t>Para predios con superficie mayor de 1,000 hasta 5,000 m²              30</w:t>
      </w:r>
    </w:p>
    <w:p w:rsidR="000552A5" w:rsidRPr="00DE54AE" w:rsidRDefault="000552A5" w:rsidP="000552A5">
      <w:pPr>
        <w:autoSpaceDE w:val="0"/>
        <w:autoSpaceDN w:val="0"/>
        <w:adjustRightInd w:val="0"/>
        <w:jc w:val="both"/>
        <w:rPr>
          <w:rFonts w:ascii="Times New Roman" w:hAnsi="Times New Roman" w:cs="Times New Roman"/>
          <w:sz w:val="24"/>
          <w:szCs w:val="24"/>
          <w:lang w:val="es-ES_tradnl" w:eastAsia="es-ES_tradnl"/>
        </w:rPr>
      </w:pPr>
      <w:r w:rsidRPr="00DE54AE">
        <w:rPr>
          <w:rFonts w:ascii="Times New Roman" w:hAnsi="Times New Roman" w:cs="Times New Roman"/>
          <w:sz w:val="24"/>
          <w:szCs w:val="24"/>
          <w:lang w:val="es-ES_tradnl" w:eastAsia="es-ES_tradnl"/>
        </w:rPr>
        <w:t>Por cada 1,000 m² o fracción que exceda de 10,000 m²                       3</w:t>
      </w:r>
    </w:p>
    <w:p w:rsidR="000552A5" w:rsidRPr="00DE54AE" w:rsidRDefault="000552A5" w:rsidP="000552A5">
      <w:pPr>
        <w:autoSpaceDE w:val="0"/>
        <w:autoSpaceDN w:val="0"/>
        <w:adjustRightInd w:val="0"/>
        <w:jc w:val="both"/>
        <w:rPr>
          <w:rFonts w:ascii="Times New Roman" w:hAnsi="Times New Roman" w:cs="Times New Roman"/>
          <w:sz w:val="24"/>
          <w:szCs w:val="24"/>
          <w:lang w:val="es-ES_tradnl" w:eastAsia="es-ES_tradnl"/>
        </w:rPr>
      </w:pPr>
    </w:p>
    <w:p w:rsidR="000552A5" w:rsidRPr="00DE54AE" w:rsidRDefault="000552A5" w:rsidP="00DE54AE">
      <w:pPr>
        <w:autoSpaceDE w:val="0"/>
        <w:autoSpaceDN w:val="0"/>
        <w:adjustRightInd w:val="0"/>
        <w:rPr>
          <w:rFonts w:ascii="Times New Roman" w:hAnsi="Times New Roman" w:cs="Times New Roman"/>
          <w:b/>
          <w:bCs/>
          <w:sz w:val="24"/>
          <w:szCs w:val="24"/>
          <w:lang w:val="es-ES_tradnl" w:eastAsia="es-ES_tradnl"/>
        </w:rPr>
      </w:pPr>
      <w:r w:rsidRPr="00DE54AE">
        <w:rPr>
          <w:rFonts w:ascii="Times New Roman" w:hAnsi="Times New Roman" w:cs="Times New Roman"/>
          <w:b/>
          <w:bCs/>
          <w:sz w:val="24"/>
          <w:szCs w:val="24"/>
          <w:lang w:val="es-ES_tradnl" w:eastAsia="es-ES_tradnl"/>
        </w:rPr>
        <w:t>c) Talleres: mecánicos, de hojalatería y pintura, carpinterías, eléctricos, soldadura, herrería, torno, vidrieras y otros.</w:t>
      </w:r>
    </w:p>
    <w:p w:rsidR="000552A5" w:rsidRPr="00DE54AE" w:rsidRDefault="000552A5" w:rsidP="00DE54AE">
      <w:pPr>
        <w:autoSpaceDE w:val="0"/>
        <w:autoSpaceDN w:val="0"/>
        <w:adjustRightInd w:val="0"/>
        <w:spacing w:after="0"/>
        <w:ind w:left="4962" w:right="-374" w:hanging="142"/>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 xml:space="preserve">Veces la Unidad de Medida y </w:t>
      </w:r>
    </w:p>
    <w:p w:rsidR="000552A5" w:rsidRPr="00DE54AE" w:rsidRDefault="000552A5" w:rsidP="00DE54AE">
      <w:pPr>
        <w:autoSpaceDE w:val="0"/>
        <w:autoSpaceDN w:val="0"/>
        <w:adjustRightInd w:val="0"/>
        <w:spacing w:after="0"/>
        <w:ind w:left="4962" w:right="-374" w:hanging="142"/>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 xml:space="preserve">         Actualización Vigente</w:t>
      </w:r>
    </w:p>
    <w:p w:rsidR="000552A5" w:rsidRPr="00DE54AE" w:rsidRDefault="000552A5" w:rsidP="000552A5">
      <w:pPr>
        <w:autoSpaceDE w:val="0"/>
        <w:autoSpaceDN w:val="0"/>
        <w:adjustRightInd w:val="0"/>
        <w:ind w:left="4962" w:right="-374" w:hanging="142"/>
        <w:jc w:val="center"/>
        <w:rPr>
          <w:rFonts w:ascii="Times New Roman" w:hAnsi="Times New Roman" w:cs="Times New Roman"/>
          <w:b/>
          <w:bCs/>
          <w:color w:val="000000"/>
          <w:sz w:val="24"/>
          <w:szCs w:val="24"/>
        </w:rPr>
      </w:pPr>
    </w:p>
    <w:p w:rsidR="000552A5" w:rsidRPr="00DE54AE" w:rsidRDefault="000552A5" w:rsidP="000552A5">
      <w:pPr>
        <w:autoSpaceDE w:val="0"/>
        <w:autoSpaceDN w:val="0"/>
        <w:adjustRightInd w:val="0"/>
        <w:rPr>
          <w:rFonts w:ascii="Times New Roman" w:hAnsi="Times New Roman" w:cs="Times New Roman"/>
          <w:sz w:val="24"/>
          <w:szCs w:val="24"/>
          <w:lang w:val="es-ES_tradnl" w:eastAsia="es-ES_tradnl"/>
        </w:rPr>
      </w:pPr>
      <w:r w:rsidRPr="00DE54AE">
        <w:rPr>
          <w:rFonts w:ascii="Times New Roman" w:hAnsi="Times New Roman" w:cs="Times New Roman"/>
          <w:sz w:val="24"/>
          <w:szCs w:val="24"/>
          <w:lang w:val="es-ES_tradnl" w:eastAsia="es-ES_tradnl"/>
        </w:rPr>
        <w:t>Para predios con superficie hasta de 500 m²                                      15</w:t>
      </w:r>
    </w:p>
    <w:p w:rsidR="000552A5" w:rsidRPr="00DE54AE" w:rsidRDefault="000552A5" w:rsidP="000552A5">
      <w:pPr>
        <w:autoSpaceDE w:val="0"/>
        <w:autoSpaceDN w:val="0"/>
        <w:adjustRightInd w:val="0"/>
        <w:rPr>
          <w:rFonts w:ascii="Times New Roman" w:hAnsi="Times New Roman" w:cs="Times New Roman"/>
          <w:sz w:val="24"/>
          <w:szCs w:val="24"/>
          <w:lang w:val="es-ES_tradnl" w:eastAsia="es-ES_tradnl"/>
        </w:rPr>
      </w:pPr>
      <w:r w:rsidRPr="00DE54AE">
        <w:rPr>
          <w:rFonts w:ascii="Times New Roman" w:hAnsi="Times New Roman" w:cs="Times New Roman"/>
          <w:sz w:val="24"/>
          <w:szCs w:val="24"/>
          <w:lang w:val="es-ES_tradnl" w:eastAsia="es-ES_tradnl"/>
        </w:rPr>
        <w:lastRenderedPageBreak/>
        <w:t xml:space="preserve">Para predios con superficie mayor de 500 hasta 1,000 m² </w:t>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t xml:space="preserve">   25</w:t>
      </w:r>
    </w:p>
    <w:p w:rsidR="000552A5" w:rsidRPr="00DE54AE" w:rsidRDefault="000552A5" w:rsidP="00DE54AE">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sz w:val="24"/>
          <w:szCs w:val="24"/>
          <w:lang w:val="es-ES_tradnl" w:eastAsia="es-ES_tradnl"/>
        </w:rPr>
        <w:t>Por cada 1,000 m² o fracción que exceda de 1,000 m²</w:t>
      </w:r>
      <w:r w:rsidR="00CB00F7">
        <w:rPr>
          <w:rFonts w:ascii="Times New Roman" w:hAnsi="Times New Roman" w:cs="Times New Roman"/>
          <w:sz w:val="24"/>
          <w:szCs w:val="24"/>
          <w:lang w:val="es-ES_tradnl" w:eastAsia="es-ES_tradnl"/>
        </w:rPr>
        <w:t xml:space="preserve">    </w:t>
      </w:r>
      <w:r w:rsidRPr="00DE54AE">
        <w:rPr>
          <w:rFonts w:ascii="Times New Roman" w:hAnsi="Times New Roman" w:cs="Times New Roman"/>
          <w:sz w:val="24"/>
          <w:szCs w:val="24"/>
          <w:lang w:val="es-ES_tradnl" w:eastAsia="es-ES_tradnl"/>
        </w:rPr>
        <w:t xml:space="preserve">                      3</w:t>
      </w:r>
    </w:p>
    <w:p w:rsidR="000552A5" w:rsidRPr="00DE54AE" w:rsidRDefault="000552A5" w:rsidP="000552A5">
      <w:pPr>
        <w:autoSpaceDE w:val="0"/>
        <w:autoSpaceDN w:val="0"/>
        <w:adjustRightInd w:val="0"/>
        <w:rPr>
          <w:rFonts w:ascii="Times New Roman" w:hAnsi="Times New Roman" w:cs="Times New Roman"/>
          <w:b/>
          <w:bCs/>
          <w:sz w:val="24"/>
          <w:szCs w:val="24"/>
          <w:lang w:val="es-ES_tradnl" w:eastAsia="es-ES_tradnl"/>
        </w:rPr>
      </w:pPr>
    </w:p>
    <w:p w:rsidR="000552A5" w:rsidRPr="00DE54AE" w:rsidRDefault="000552A5" w:rsidP="00CB00F7">
      <w:pPr>
        <w:autoSpaceDE w:val="0"/>
        <w:autoSpaceDN w:val="0"/>
        <w:adjustRightInd w:val="0"/>
        <w:spacing w:after="0"/>
        <w:rPr>
          <w:rFonts w:ascii="Times New Roman" w:hAnsi="Times New Roman" w:cs="Times New Roman"/>
          <w:b/>
          <w:bCs/>
          <w:sz w:val="24"/>
          <w:szCs w:val="24"/>
          <w:lang w:val="es-ES_tradnl" w:eastAsia="es-ES_tradnl"/>
        </w:rPr>
      </w:pPr>
      <w:r w:rsidRPr="00DE54AE">
        <w:rPr>
          <w:rFonts w:ascii="Times New Roman" w:hAnsi="Times New Roman" w:cs="Times New Roman"/>
          <w:b/>
          <w:bCs/>
          <w:sz w:val="24"/>
          <w:szCs w:val="24"/>
          <w:lang w:val="es-ES_tradnl" w:eastAsia="es-ES_tradnl"/>
        </w:rPr>
        <w:t>d) Empresas que prestan servicios de publicidad (cobro por estructura</w:t>
      </w:r>
    </w:p>
    <w:p w:rsidR="000552A5" w:rsidRDefault="000552A5" w:rsidP="00CD6E0E">
      <w:pPr>
        <w:autoSpaceDE w:val="0"/>
        <w:autoSpaceDN w:val="0"/>
        <w:adjustRightInd w:val="0"/>
        <w:rPr>
          <w:rFonts w:ascii="Times New Roman" w:hAnsi="Times New Roman" w:cs="Times New Roman"/>
          <w:b/>
          <w:bCs/>
          <w:sz w:val="24"/>
          <w:szCs w:val="24"/>
          <w:lang w:val="es-ES_tradnl" w:eastAsia="es-ES_tradnl"/>
        </w:rPr>
      </w:pPr>
      <w:r w:rsidRPr="00DE54AE">
        <w:rPr>
          <w:rFonts w:ascii="Times New Roman" w:hAnsi="Times New Roman" w:cs="Times New Roman"/>
          <w:b/>
          <w:bCs/>
          <w:sz w:val="24"/>
          <w:szCs w:val="24"/>
          <w:lang w:val="es-ES_tradnl" w:eastAsia="es-ES_tradnl"/>
        </w:rPr>
        <w:t>publicitaria con estructura fija).</w:t>
      </w:r>
    </w:p>
    <w:p w:rsidR="00CB00F7" w:rsidRPr="00DE54AE" w:rsidRDefault="00CB00F7" w:rsidP="00CD6E0E">
      <w:pPr>
        <w:autoSpaceDE w:val="0"/>
        <w:autoSpaceDN w:val="0"/>
        <w:adjustRightInd w:val="0"/>
        <w:rPr>
          <w:rFonts w:ascii="Times New Roman" w:hAnsi="Times New Roman" w:cs="Times New Roman"/>
          <w:b/>
          <w:bCs/>
          <w:sz w:val="24"/>
          <w:szCs w:val="24"/>
          <w:lang w:val="es-ES_tradnl" w:eastAsia="es-ES_tradnl"/>
        </w:rPr>
      </w:pPr>
    </w:p>
    <w:p w:rsidR="000552A5" w:rsidRPr="00DE54AE" w:rsidRDefault="000552A5" w:rsidP="00DE54AE">
      <w:pPr>
        <w:autoSpaceDE w:val="0"/>
        <w:autoSpaceDN w:val="0"/>
        <w:adjustRightInd w:val="0"/>
        <w:spacing w:after="0"/>
        <w:ind w:left="4962" w:right="-374" w:hanging="142"/>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 xml:space="preserve">Veces la Unidad de Medida y </w:t>
      </w:r>
    </w:p>
    <w:p w:rsidR="000552A5" w:rsidRPr="00DE54AE" w:rsidRDefault="000552A5" w:rsidP="00DE54AE">
      <w:pPr>
        <w:autoSpaceDE w:val="0"/>
        <w:autoSpaceDN w:val="0"/>
        <w:adjustRightInd w:val="0"/>
        <w:spacing w:after="0"/>
        <w:ind w:left="4962" w:right="-374" w:hanging="142"/>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 xml:space="preserve">         Actualización Vigente</w:t>
      </w:r>
    </w:p>
    <w:p w:rsidR="000552A5" w:rsidRPr="00DE54AE" w:rsidRDefault="000552A5" w:rsidP="000552A5">
      <w:pPr>
        <w:autoSpaceDE w:val="0"/>
        <w:autoSpaceDN w:val="0"/>
        <w:adjustRightInd w:val="0"/>
        <w:ind w:left="4962" w:right="-374" w:hanging="142"/>
        <w:jc w:val="center"/>
        <w:rPr>
          <w:rFonts w:ascii="Times New Roman" w:hAnsi="Times New Roman" w:cs="Times New Roman"/>
          <w:b/>
          <w:bCs/>
          <w:color w:val="000000"/>
          <w:sz w:val="24"/>
          <w:szCs w:val="24"/>
        </w:rPr>
      </w:pPr>
    </w:p>
    <w:p w:rsidR="000552A5" w:rsidRPr="00DE54AE" w:rsidRDefault="000552A5" w:rsidP="000552A5">
      <w:pPr>
        <w:autoSpaceDE w:val="0"/>
        <w:autoSpaceDN w:val="0"/>
        <w:adjustRightInd w:val="0"/>
        <w:rPr>
          <w:rFonts w:ascii="Times New Roman" w:hAnsi="Times New Roman" w:cs="Times New Roman"/>
          <w:sz w:val="24"/>
          <w:szCs w:val="24"/>
          <w:lang w:val="es-ES_tradnl" w:eastAsia="es-ES_tradnl"/>
        </w:rPr>
      </w:pPr>
      <w:r w:rsidRPr="00DE54AE">
        <w:rPr>
          <w:rFonts w:ascii="Times New Roman" w:hAnsi="Times New Roman" w:cs="Times New Roman"/>
          <w:sz w:val="24"/>
          <w:szCs w:val="24"/>
          <w:lang w:val="es-ES_tradnl" w:eastAsia="es-ES_tradnl"/>
        </w:rPr>
        <w:t>Pantallas electrónicas.                                                                        35</w:t>
      </w:r>
    </w:p>
    <w:p w:rsidR="000552A5" w:rsidRPr="00DE54AE" w:rsidRDefault="000552A5" w:rsidP="000552A5">
      <w:pPr>
        <w:autoSpaceDE w:val="0"/>
        <w:autoSpaceDN w:val="0"/>
        <w:adjustRightInd w:val="0"/>
        <w:rPr>
          <w:rFonts w:ascii="Times New Roman" w:hAnsi="Times New Roman" w:cs="Times New Roman"/>
          <w:sz w:val="24"/>
          <w:szCs w:val="24"/>
          <w:lang w:val="es-ES_tradnl" w:eastAsia="es-ES_tradnl"/>
        </w:rPr>
      </w:pPr>
      <w:r w:rsidRPr="00DE54AE">
        <w:rPr>
          <w:rFonts w:ascii="Times New Roman" w:hAnsi="Times New Roman" w:cs="Times New Roman"/>
          <w:sz w:val="24"/>
          <w:szCs w:val="24"/>
          <w:lang w:val="es-ES_tradnl" w:eastAsia="es-ES_tradnl"/>
        </w:rPr>
        <w:t xml:space="preserve">Otras instalaciones (todo aquel anuncio que requiera </w:t>
      </w:r>
    </w:p>
    <w:p w:rsidR="000552A5" w:rsidRPr="00DE54AE" w:rsidRDefault="000552A5" w:rsidP="000552A5">
      <w:pPr>
        <w:autoSpaceDE w:val="0"/>
        <w:autoSpaceDN w:val="0"/>
        <w:adjustRightInd w:val="0"/>
        <w:rPr>
          <w:rFonts w:ascii="Times New Roman" w:hAnsi="Times New Roman" w:cs="Times New Roman"/>
          <w:sz w:val="24"/>
          <w:szCs w:val="24"/>
          <w:lang w:val="es-ES_tradnl" w:eastAsia="es-ES_tradnl"/>
        </w:rPr>
      </w:pPr>
      <w:r w:rsidRPr="00DE54AE">
        <w:rPr>
          <w:rFonts w:ascii="Times New Roman" w:hAnsi="Times New Roman" w:cs="Times New Roman"/>
          <w:sz w:val="24"/>
          <w:szCs w:val="24"/>
          <w:lang w:val="es-ES_tradnl" w:eastAsia="es-ES_tradnl"/>
        </w:rPr>
        <w:t>constancia de zonificación).                                                                25</w:t>
      </w:r>
    </w:p>
    <w:p w:rsidR="00CB00F7" w:rsidRDefault="00CB00F7" w:rsidP="00CD6E0E">
      <w:pPr>
        <w:autoSpaceDE w:val="0"/>
        <w:autoSpaceDN w:val="0"/>
        <w:adjustRightInd w:val="0"/>
        <w:jc w:val="both"/>
        <w:rPr>
          <w:rFonts w:ascii="Times New Roman" w:hAnsi="Times New Roman" w:cs="Times New Roman"/>
          <w:b/>
          <w:bCs/>
          <w:sz w:val="24"/>
          <w:szCs w:val="24"/>
          <w:lang w:val="es-ES_tradnl" w:eastAsia="es-ES_tradnl"/>
        </w:rPr>
      </w:pPr>
    </w:p>
    <w:p w:rsidR="000552A5" w:rsidRDefault="000552A5" w:rsidP="00CD6E0E">
      <w:pPr>
        <w:autoSpaceDE w:val="0"/>
        <w:autoSpaceDN w:val="0"/>
        <w:adjustRightInd w:val="0"/>
        <w:jc w:val="both"/>
        <w:rPr>
          <w:rFonts w:ascii="Times New Roman" w:hAnsi="Times New Roman" w:cs="Times New Roman"/>
          <w:sz w:val="24"/>
          <w:szCs w:val="24"/>
          <w:lang w:val="es-ES_tradnl" w:eastAsia="es-ES_tradnl"/>
        </w:rPr>
      </w:pPr>
      <w:r w:rsidRPr="00DE54AE">
        <w:rPr>
          <w:rFonts w:ascii="Times New Roman" w:hAnsi="Times New Roman" w:cs="Times New Roman"/>
          <w:b/>
          <w:bCs/>
          <w:sz w:val="24"/>
          <w:szCs w:val="24"/>
          <w:lang w:val="es-ES_tradnl" w:eastAsia="es-ES_tradnl"/>
        </w:rPr>
        <w:t xml:space="preserve">Artículo 49. Autorizaciones para quemas agrícolas. </w:t>
      </w:r>
      <w:r w:rsidRPr="00DE54AE">
        <w:rPr>
          <w:rFonts w:ascii="Times New Roman" w:hAnsi="Times New Roman" w:cs="Times New Roman"/>
          <w:sz w:val="24"/>
          <w:szCs w:val="24"/>
          <w:lang w:val="es-ES_tradnl" w:eastAsia="es-ES_tradnl"/>
        </w:rPr>
        <w:t>Se extenderán autorizaciones para quemas agrícolas siempre y cuando no se trate de residuos, solamente podrán autorizarse el tipo de quemas señaladas en la NOM – 015 – SAMARNAT/SAGARPA de las especificaciones para uso de fuego en campos agrícolas, cubriendo un costo como se especifica a continuación:</w:t>
      </w:r>
    </w:p>
    <w:p w:rsidR="00CB00F7" w:rsidRPr="00DE54AE" w:rsidRDefault="00CB00F7" w:rsidP="00CD6E0E">
      <w:pPr>
        <w:autoSpaceDE w:val="0"/>
        <w:autoSpaceDN w:val="0"/>
        <w:adjustRightInd w:val="0"/>
        <w:jc w:val="both"/>
        <w:rPr>
          <w:rFonts w:ascii="Times New Roman" w:hAnsi="Times New Roman" w:cs="Times New Roman"/>
          <w:sz w:val="24"/>
          <w:szCs w:val="24"/>
          <w:lang w:val="es-ES_tradnl" w:eastAsia="es-ES_tradnl"/>
        </w:rPr>
      </w:pPr>
    </w:p>
    <w:p w:rsidR="000552A5" w:rsidRPr="00DE54AE" w:rsidRDefault="000552A5" w:rsidP="00DE54AE">
      <w:pPr>
        <w:autoSpaceDE w:val="0"/>
        <w:autoSpaceDN w:val="0"/>
        <w:adjustRightInd w:val="0"/>
        <w:spacing w:after="0"/>
        <w:ind w:left="5529" w:right="-232"/>
        <w:jc w:val="both"/>
        <w:rPr>
          <w:rFonts w:ascii="Times New Roman" w:hAnsi="Times New Roman" w:cs="Times New Roman"/>
          <w:b/>
          <w:bCs/>
          <w:sz w:val="24"/>
          <w:szCs w:val="24"/>
          <w:lang w:val="es-ES_tradnl" w:eastAsia="es-ES_tradnl"/>
        </w:rPr>
      </w:pPr>
      <w:r w:rsidRPr="00DE54AE">
        <w:rPr>
          <w:rFonts w:ascii="Times New Roman" w:hAnsi="Times New Roman" w:cs="Times New Roman"/>
          <w:b/>
          <w:bCs/>
          <w:sz w:val="24"/>
          <w:szCs w:val="24"/>
          <w:lang w:val="es-ES_tradnl" w:eastAsia="es-ES_tradnl"/>
        </w:rPr>
        <w:t xml:space="preserve">   Por área Veces la Unidad de</w:t>
      </w:r>
    </w:p>
    <w:p w:rsidR="000552A5" w:rsidRPr="00DE54AE" w:rsidRDefault="000552A5" w:rsidP="00DE54AE">
      <w:pPr>
        <w:autoSpaceDE w:val="0"/>
        <w:autoSpaceDN w:val="0"/>
        <w:adjustRightInd w:val="0"/>
        <w:spacing w:after="0"/>
        <w:ind w:left="5529" w:right="-232"/>
        <w:jc w:val="both"/>
        <w:rPr>
          <w:rFonts w:ascii="Times New Roman" w:hAnsi="Times New Roman" w:cs="Times New Roman"/>
          <w:b/>
          <w:bCs/>
          <w:sz w:val="24"/>
          <w:szCs w:val="24"/>
          <w:lang w:val="es-ES_tradnl" w:eastAsia="es-ES_tradnl"/>
        </w:rPr>
      </w:pPr>
      <w:r w:rsidRPr="00DE54AE">
        <w:rPr>
          <w:rFonts w:ascii="Times New Roman" w:hAnsi="Times New Roman" w:cs="Times New Roman"/>
          <w:b/>
          <w:bCs/>
          <w:sz w:val="24"/>
          <w:szCs w:val="24"/>
          <w:lang w:val="es-ES_tradnl" w:eastAsia="es-ES_tradnl"/>
        </w:rPr>
        <w:t xml:space="preserve">       Medida y Actualización </w:t>
      </w:r>
    </w:p>
    <w:p w:rsidR="000552A5" w:rsidRPr="00DE54AE" w:rsidRDefault="000552A5" w:rsidP="00DE54AE">
      <w:pPr>
        <w:autoSpaceDE w:val="0"/>
        <w:autoSpaceDN w:val="0"/>
        <w:adjustRightInd w:val="0"/>
        <w:spacing w:after="0"/>
        <w:ind w:left="5529" w:right="-232"/>
        <w:jc w:val="both"/>
        <w:rPr>
          <w:rFonts w:ascii="Times New Roman" w:hAnsi="Times New Roman" w:cs="Times New Roman"/>
          <w:b/>
          <w:bCs/>
          <w:sz w:val="24"/>
          <w:szCs w:val="24"/>
          <w:lang w:val="es-ES_tradnl" w:eastAsia="es-ES_tradnl"/>
        </w:rPr>
      </w:pPr>
      <w:r w:rsidRPr="00DE54AE">
        <w:rPr>
          <w:rFonts w:ascii="Times New Roman" w:hAnsi="Times New Roman" w:cs="Times New Roman"/>
          <w:b/>
          <w:bCs/>
          <w:sz w:val="24"/>
          <w:szCs w:val="24"/>
          <w:lang w:val="es-ES_tradnl" w:eastAsia="es-ES_tradnl"/>
        </w:rPr>
        <w:t xml:space="preserve">                     Vigente </w:t>
      </w:r>
    </w:p>
    <w:p w:rsidR="000552A5" w:rsidRPr="00DE54AE" w:rsidRDefault="000552A5" w:rsidP="000552A5">
      <w:pPr>
        <w:autoSpaceDE w:val="0"/>
        <w:autoSpaceDN w:val="0"/>
        <w:adjustRightInd w:val="0"/>
        <w:ind w:left="5529" w:right="-232"/>
        <w:jc w:val="both"/>
        <w:rPr>
          <w:rFonts w:ascii="Times New Roman" w:hAnsi="Times New Roman" w:cs="Times New Roman"/>
          <w:sz w:val="24"/>
          <w:szCs w:val="24"/>
          <w:lang w:val="es-ES_tradnl" w:eastAsia="es-ES_tradnl"/>
        </w:rPr>
      </w:pPr>
    </w:p>
    <w:p w:rsidR="000552A5" w:rsidRPr="00DE54AE" w:rsidRDefault="000552A5" w:rsidP="000552A5">
      <w:pPr>
        <w:autoSpaceDE w:val="0"/>
        <w:autoSpaceDN w:val="0"/>
        <w:adjustRightInd w:val="0"/>
        <w:ind w:left="7080" w:hanging="7080"/>
        <w:jc w:val="both"/>
        <w:rPr>
          <w:rFonts w:ascii="Times New Roman" w:hAnsi="Times New Roman" w:cs="Times New Roman"/>
          <w:sz w:val="24"/>
          <w:szCs w:val="24"/>
          <w:lang w:val="es-ES_tradnl" w:eastAsia="es-ES_tradnl"/>
        </w:rPr>
      </w:pPr>
      <w:r w:rsidRPr="00DE54AE">
        <w:rPr>
          <w:rFonts w:ascii="Times New Roman" w:hAnsi="Times New Roman" w:cs="Times New Roman"/>
          <w:sz w:val="24"/>
          <w:szCs w:val="24"/>
          <w:lang w:val="es-ES_tradnl" w:eastAsia="es-ES_tradnl"/>
        </w:rPr>
        <w:t xml:space="preserve">a) De 1 a 20 hectáreas                                                                       </w:t>
      </w:r>
      <w:r w:rsidR="00CB00F7">
        <w:rPr>
          <w:rFonts w:ascii="Times New Roman" w:hAnsi="Times New Roman" w:cs="Times New Roman"/>
          <w:sz w:val="24"/>
          <w:szCs w:val="24"/>
          <w:lang w:val="es-ES_tradnl" w:eastAsia="es-ES_tradnl"/>
        </w:rPr>
        <w:t xml:space="preserve">     </w:t>
      </w:r>
      <w:r w:rsidRPr="00DE54AE">
        <w:rPr>
          <w:rFonts w:ascii="Times New Roman" w:hAnsi="Times New Roman" w:cs="Times New Roman"/>
          <w:sz w:val="24"/>
          <w:szCs w:val="24"/>
          <w:lang w:val="es-ES_tradnl" w:eastAsia="es-ES_tradnl"/>
        </w:rPr>
        <w:t>100</w:t>
      </w:r>
    </w:p>
    <w:p w:rsidR="000552A5" w:rsidRPr="00DE54AE" w:rsidRDefault="000552A5" w:rsidP="000552A5">
      <w:pPr>
        <w:autoSpaceDE w:val="0"/>
        <w:autoSpaceDN w:val="0"/>
        <w:adjustRightInd w:val="0"/>
        <w:jc w:val="both"/>
        <w:rPr>
          <w:rFonts w:ascii="Times New Roman" w:hAnsi="Times New Roman" w:cs="Times New Roman"/>
          <w:sz w:val="24"/>
          <w:szCs w:val="24"/>
          <w:lang w:val="es-ES_tradnl" w:eastAsia="es-ES_tradnl"/>
        </w:rPr>
      </w:pPr>
      <w:r w:rsidRPr="00DE54AE">
        <w:rPr>
          <w:rFonts w:ascii="Times New Roman" w:hAnsi="Times New Roman" w:cs="Times New Roman"/>
          <w:sz w:val="24"/>
          <w:szCs w:val="24"/>
          <w:lang w:val="es-ES_tradnl" w:eastAsia="es-ES_tradnl"/>
        </w:rPr>
        <w:t xml:space="preserve">b) 21 a 100 hectáreas </w:t>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t xml:space="preserve">  </w:t>
      </w:r>
      <w:r w:rsidR="00CB00F7">
        <w:rPr>
          <w:rFonts w:ascii="Times New Roman" w:hAnsi="Times New Roman" w:cs="Times New Roman"/>
          <w:sz w:val="24"/>
          <w:szCs w:val="24"/>
          <w:lang w:val="es-ES_tradnl" w:eastAsia="es-ES_tradnl"/>
        </w:rPr>
        <w:t xml:space="preserve">   </w:t>
      </w:r>
      <w:r w:rsidRPr="00DE54AE">
        <w:rPr>
          <w:rFonts w:ascii="Times New Roman" w:hAnsi="Times New Roman" w:cs="Times New Roman"/>
          <w:sz w:val="24"/>
          <w:szCs w:val="24"/>
          <w:lang w:val="es-ES_tradnl" w:eastAsia="es-ES_tradnl"/>
        </w:rPr>
        <w:t>300</w:t>
      </w:r>
    </w:p>
    <w:p w:rsidR="000552A5" w:rsidRPr="00DE54AE" w:rsidRDefault="000552A5" w:rsidP="000552A5">
      <w:pPr>
        <w:autoSpaceDE w:val="0"/>
        <w:autoSpaceDN w:val="0"/>
        <w:adjustRightInd w:val="0"/>
        <w:jc w:val="both"/>
        <w:rPr>
          <w:rFonts w:ascii="Times New Roman" w:hAnsi="Times New Roman" w:cs="Times New Roman"/>
          <w:sz w:val="24"/>
          <w:szCs w:val="24"/>
          <w:lang w:val="es-ES_tradnl" w:eastAsia="es-ES_tradnl"/>
        </w:rPr>
      </w:pPr>
      <w:r w:rsidRPr="00DE54AE">
        <w:rPr>
          <w:rFonts w:ascii="Times New Roman" w:hAnsi="Times New Roman" w:cs="Times New Roman"/>
          <w:sz w:val="24"/>
          <w:szCs w:val="24"/>
          <w:lang w:val="es-ES_tradnl" w:eastAsia="es-ES_tradnl"/>
        </w:rPr>
        <w:t xml:space="preserve">c) Por cada 5 hectáreas o fracción que exceda las 100 hectáreas </w:t>
      </w:r>
      <w:r w:rsidRPr="00DE54AE">
        <w:rPr>
          <w:rFonts w:ascii="Times New Roman" w:hAnsi="Times New Roman" w:cs="Times New Roman"/>
          <w:sz w:val="24"/>
          <w:szCs w:val="24"/>
          <w:lang w:val="es-ES_tradnl" w:eastAsia="es-ES_tradnl"/>
        </w:rPr>
        <w:tab/>
        <w:t xml:space="preserve">      8</w:t>
      </w:r>
    </w:p>
    <w:p w:rsidR="00CB00F7" w:rsidRDefault="00CB00F7" w:rsidP="00CD6E0E">
      <w:pPr>
        <w:autoSpaceDE w:val="0"/>
        <w:autoSpaceDN w:val="0"/>
        <w:adjustRightInd w:val="0"/>
        <w:jc w:val="both"/>
        <w:rPr>
          <w:rFonts w:ascii="Times New Roman" w:hAnsi="Times New Roman" w:cs="Times New Roman"/>
          <w:sz w:val="24"/>
          <w:szCs w:val="24"/>
          <w:lang w:val="es-ES_tradnl" w:eastAsia="es-ES_tradnl"/>
        </w:rPr>
      </w:pPr>
    </w:p>
    <w:p w:rsidR="000552A5" w:rsidRPr="00DE54AE" w:rsidRDefault="000552A5" w:rsidP="00CD6E0E">
      <w:pPr>
        <w:autoSpaceDE w:val="0"/>
        <w:autoSpaceDN w:val="0"/>
        <w:adjustRightInd w:val="0"/>
        <w:jc w:val="both"/>
        <w:rPr>
          <w:rFonts w:ascii="Times New Roman" w:hAnsi="Times New Roman" w:cs="Times New Roman"/>
          <w:sz w:val="24"/>
          <w:szCs w:val="24"/>
          <w:lang w:val="es-ES_tradnl" w:eastAsia="es-ES_tradnl"/>
        </w:rPr>
      </w:pPr>
      <w:r w:rsidRPr="00DE54AE">
        <w:rPr>
          <w:rFonts w:ascii="Times New Roman" w:hAnsi="Times New Roman" w:cs="Times New Roman"/>
          <w:sz w:val="24"/>
          <w:szCs w:val="24"/>
          <w:lang w:val="es-ES_tradnl" w:eastAsia="es-ES_tradnl"/>
        </w:rPr>
        <w:lastRenderedPageBreak/>
        <w:t>Si se realiza cualquier obra o actividad que requiera de algún permiso, licencia, autorización, registro u otro acto administrativo similar en materia ambiental, sin haber realizado los trámites correspondientes, adicionalmente a la sanción económica, se deberá realizar el trámite y cubrir su cuota o tarifa respectiva.</w:t>
      </w:r>
    </w:p>
    <w:p w:rsidR="000552A5" w:rsidRPr="00DE54AE" w:rsidRDefault="000552A5" w:rsidP="00CD6E0E">
      <w:pPr>
        <w:autoSpaceDE w:val="0"/>
        <w:autoSpaceDN w:val="0"/>
        <w:adjustRightInd w:val="0"/>
        <w:spacing w:after="0" w:line="240" w:lineRule="auto"/>
        <w:jc w:val="center"/>
        <w:rPr>
          <w:rFonts w:ascii="Times New Roman" w:hAnsi="Times New Roman" w:cs="Times New Roman"/>
          <w:b/>
          <w:bCs/>
          <w:color w:val="000000"/>
          <w:sz w:val="24"/>
          <w:szCs w:val="24"/>
        </w:rPr>
      </w:pPr>
    </w:p>
    <w:p w:rsidR="000552A5" w:rsidRPr="00DE54AE" w:rsidRDefault="000552A5" w:rsidP="00CD6E0E">
      <w:pPr>
        <w:autoSpaceDE w:val="0"/>
        <w:autoSpaceDN w:val="0"/>
        <w:adjustRightInd w:val="0"/>
        <w:spacing w:after="0" w:line="240" w:lineRule="auto"/>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SECCIÓN X</w:t>
      </w:r>
    </w:p>
    <w:p w:rsidR="000552A5" w:rsidRPr="00DE54AE" w:rsidRDefault="000552A5" w:rsidP="00CD6E0E">
      <w:pPr>
        <w:autoSpaceDE w:val="0"/>
        <w:autoSpaceDN w:val="0"/>
        <w:adjustRightInd w:val="0"/>
        <w:spacing w:after="0" w:line="240" w:lineRule="auto"/>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CONTROL SANITARIO DE ANIMALES DOMESTICOS</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 xml:space="preserve">Artículo 50.- </w:t>
      </w:r>
      <w:r w:rsidRPr="00DE54AE">
        <w:rPr>
          <w:rFonts w:ascii="Times New Roman" w:hAnsi="Times New Roman" w:cs="Times New Roman"/>
          <w:color w:val="000000"/>
          <w:sz w:val="24"/>
          <w:szCs w:val="24"/>
        </w:rPr>
        <w:t>Por los servicios en materia de control sanitario de animales domésticos que se presenten en el centro antirrábico se pagarán derechos conforme a las siguientes cuotas:</w:t>
      </w:r>
    </w:p>
    <w:p w:rsidR="000552A5" w:rsidRPr="00DE54AE" w:rsidRDefault="000552A5" w:rsidP="000552A5">
      <w:pPr>
        <w:autoSpaceDE w:val="0"/>
        <w:autoSpaceDN w:val="0"/>
        <w:adjustRightInd w:val="0"/>
        <w:ind w:left="5954" w:hanging="425"/>
        <w:jc w:val="both"/>
        <w:rPr>
          <w:rFonts w:ascii="Times New Roman" w:hAnsi="Times New Roman" w:cs="Times New Roman"/>
          <w:b/>
          <w:bCs/>
          <w:sz w:val="24"/>
          <w:szCs w:val="24"/>
          <w:lang w:val="es-ES_tradnl" w:eastAsia="es-ES_tradnl"/>
        </w:rPr>
      </w:pPr>
    </w:p>
    <w:p w:rsidR="000552A5" w:rsidRPr="00DE54AE" w:rsidRDefault="000552A5" w:rsidP="00DE54AE">
      <w:pPr>
        <w:autoSpaceDE w:val="0"/>
        <w:autoSpaceDN w:val="0"/>
        <w:adjustRightInd w:val="0"/>
        <w:spacing w:after="0"/>
        <w:ind w:left="5670" w:hanging="141"/>
        <w:jc w:val="both"/>
        <w:rPr>
          <w:rFonts w:ascii="Times New Roman" w:hAnsi="Times New Roman" w:cs="Times New Roman"/>
          <w:b/>
          <w:bCs/>
          <w:sz w:val="24"/>
          <w:szCs w:val="24"/>
          <w:lang w:val="es-ES_tradnl" w:eastAsia="es-ES_tradnl"/>
        </w:rPr>
      </w:pPr>
      <w:r w:rsidRPr="00DE54AE">
        <w:rPr>
          <w:rFonts w:ascii="Times New Roman" w:hAnsi="Times New Roman" w:cs="Times New Roman"/>
          <w:b/>
          <w:bCs/>
          <w:sz w:val="24"/>
          <w:szCs w:val="24"/>
          <w:lang w:val="es-ES_tradnl" w:eastAsia="es-ES_tradnl"/>
        </w:rPr>
        <w:t>Veces la Unidad de Medida</w:t>
      </w:r>
    </w:p>
    <w:p w:rsidR="000552A5" w:rsidRPr="00DE54AE" w:rsidRDefault="000552A5" w:rsidP="00DE54AE">
      <w:pPr>
        <w:autoSpaceDE w:val="0"/>
        <w:autoSpaceDN w:val="0"/>
        <w:adjustRightInd w:val="0"/>
        <w:spacing w:after="0"/>
        <w:ind w:left="5954" w:hanging="425"/>
        <w:jc w:val="both"/>
        <w:rPr>
          <w:rFonts w:ascii="Times New Roman" w:hAnsi="Times New Roman" w:cs="Times New Roman"/>
          <w:color w:val="000000"/>
          <w:sz w:val="24"/>
          <w:szCs w:val="24"/>
        </w:rPr>
      </w:pPr>
      <w:r w:rsidRPr="00DE54AE">
        <w:rPr>
          <w:rFonts w:ascii="Times New Roman" w:hAnsi="Times New Roman" w:cs="Times New Roman"/>
          <w:b/>
          <w:bCs/>
          <w:sz w:val="24"/>
          <w:szCs w:val="24"/>
          <w:lang w:val="es-ES_tradnl" w:eastAsia="es-ES_tradnl"/>
        </w:rPr>
        <w:t xml:space="preserve">   y Actualización Vigente</w:t>
      </w:r>
    </w:p>
    <w:p w:rsidR="000552A5" w:rsidRPr="00DE54AE" w:rsidRDefault="000552A5" w:rsidP="00DE54AE">
      <w:pPr>
        <w:autoSpaceDE w:val="0"/>
        <w:autoSpaceDN w:val="0"/>
        <w:adjustRightInd w:val="0"/>
        <w:spacing w:after="0"/>
        <w:jc w:val="right"/>
        <w:rPr>
          <w:rFonts w:ascii="Times New Roman" w:hAnsi="Times New Roman" w:cs="Times New Roman"/>
          <w:color w:val="000000"/>
          <w:sz w:val="24"/>
          <w:szCs w:val="24"/>
        </w:rPr>
      </w:pPr>
    </w:p>
    <w:tbl>
      <w:tblPr>
        <w:tblW w:w="0" w:type="auto"/>
        <w:tblInd w:w="2" w:type="dxa"/>
        <w:tblLook w:val="01E0" w:firstRow="1" w:lastRow="1" w:firstColumn="1" w:lastColumn="1" w:noHBand="0" w:noVBand="0"/>
      </w:tblPr>
      <w:tblGrid>
        <w:gridCol w:w="6228"/>
        <w:gridCol w:w="1800"/>
      </w:tblGrid>
      <w:tr w:rsidR="000552A5" w:rsidRPr="00DE54AE" w:rsidTr="000552A5">
        <w:tc>
          <w:tcPr>
            <w:tcW w:w="6228" w:type="dxa"/>
          </w:tcPr>
          <w:p w:rsidR="000552A5" w:rsidRPr="00DE54AE" w:rsidRDefault="000552A5" w:rsidP="000552A5">
            <w:pPr>
              <w:tabs>
                <w:tab w:val="left" w:pos="720"/>
              </w:tabs>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w:t>
            </w:r>
            <w:proofErr w:type="gramStart"/>
            <w:r w:rsidRPr="00DE54AE">
              <w:rPr>
                <w:rFonts w:ascii="Times New Roman" w:hAnsi="Times New Roman" w:cs="Times New Roman"/>
                <w:color w:val="000000"/>
                <w:sz w:val="24"/>
                <w:szCs w:val="24"/>
              </w:rPr>
              <w:t>).-</w:t>
            </w:r>
            <w:proofErr w:type="gramEnd"/>
            <w:r w:rsidRPr="00DE54AE">
              <w:rPr>
                <w:rFonts w:ascii="Times New Roman" w:hAnsi="Times New Roman" w:cs="Times New Roman"/>
                <w:color w:val="000000"/>
                <w:sz w:val="24"/>
                <w:szCs w:val="24"/>
              </w:rPr>
              <w:t xml:space="preserve">  Vacunación</w:t>
            </w:r>
          </w:p>
        </w:tc>
        <w:tc>
          <w:tcPr>
            <w:tcW w:w="1800" w:type="dxa"/>
          </w:tcPr>
          <w:p w:rsidR="000552A5" w:rsidRPr="00DE54AE" w:rsidRDefault="000552A5" w:rsidP="000552A5">
            <w:pPr>
              <w:tabs>
                <w:tab w:val="left" w:pos="720"/>
              </w:tabs>
              <w:autoSpaceDE w:val="0"/>
              <w:autoSpaceDN w:val="0"/>
              <w:adjustRightInd w:val="0"/>
              <w:jc w:val="center"/>
              <w:rPr>
                <w:rFonts w:ascii="Times New Roman" w:hAnsi="Times New Roman" w:cs="Times New Roman"/>
                <w:color w:val="000000"/>
                <w:sz w:val="24"/>
                <w:szCs w:val="24"/>
              </w:rPr>
            </w:pPr>
            <w:r w:rsidRPr="00DE54AE">
              <w:rPr>
                <w:rFonts w:ascii="Times New Roman" w:hAnsi="Times New Roman" w:cs="Times New Roman"/>
                <w:color w:val="000000"/>
                <w:sz w:val="24"/>
                <w:szCs w:val="24"/>
              </w:rPr>
              <w:t>0.63</w:t>
            </w:r>
          </w:p>
        </w:tc>
      </w:tr>
      <w:tr w:rsidR="000552A5" w:rsidRPr="00DE54AE" w:rsidTr="000552A5">
        <w:tc>
          <w:tcPr>
            <w:tcW w:w="6228" w:type="dxa"/>
          </w:tcPr>
          <w:p w:rsidR="000552A5" w:rsidRPr="00DE54AE" w:rsidRDefault="000552A5" w:rsidP="000552A5">
            <w:pPr>
              <w:tabs>
                <w:tab w:val="left" w:pos="720"/>
              </w:tabs>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b</w:t>
            </w:r>
            <w:proofErr w:type="gramStart"/>
            <w:r w:rsidRPr="00DE54AE">
              <w:rPr>
                <w:rFonts w:ascii="Times New Roman" w:hAnsi="Times New Roman" w:cs="Times New Roman"/>
                <w:color w:val="000000"/>
                <w:sz w:val="24"/>
                <w:szCs w:val="24"/>
              </w:rPr>
              <w:t>).-</w:t>
            </w:r>
            <w:proofErr w:type="gramEnd"/>
            <w:r w:rsidRPr="00DE54AE">
              <w:rPr>
                <w:rFonts w:ascii="Times New Roman" w:hAnsi="Times New Roman" w:cs="Times New Roman"/>
                <w:color w:val="000000"/>
                <w:sz w:val="24"/>
                <w:szCs w:val="24"/>
              </w:rPr>
              <w:t xml:space="preserve">  Captura</w:t>
            </w:r>
          </w:p>
        </w:tc>
        <w:tc>
          <w:tcPr>
            <w:tcW w:w="1800" w:type="dxa"/>
          </w:tcPr>
          <w:p w:rsidR="000552A5" w:rsidRPr="00DE54AE" w:rsidRDefault="000552A5" w:rsidP="000552A5">
            <w:pPr>
              <w:jc w:val="center"/>
              <w:rPr>
                <w:rFonts w:ascii="Times New Roman" w:hAnsi="Times New Roman" w:cs="Times New Roman"/>
                <w:sz w:val="24"/>
                <w:szCs w:val="24"/>
              </w:rPr>
            </w:pPr>
            <w:r w:rsidRPr="00DE54AE">
              <w:rPr>
                <w:rFonts w:ascii="Times New Roman" w:hAnsi="Times New Roman" w:cs="Times New Roman"/>
                <w:color w:val="000000"/>
                <w:sz w:val="24"/>
                <w:szCs w:val="24"/>
              </w:rPr>
              <w:t>0.63</w:t>
            </w:r>
          </w:p>
        </w:tc>
      </w:tr>
      <w:tr w:rsidR="000552A5" w:rsidRPr="00DE54AE" w:rsidTr="000552A5">
        <w:tc>
          <w:tcPr>
            <w:tcW w:w="6228" w:type="dxa"/>
          </w:tcPr>
          <w:p w:rsidR="000552A5" w:rsidRPr="00DE54AE" w:rsidRDefault="000552A5" w:rsidP="000552A5">
            <w:pPr>
              <w:tabs>
                <w:tab w:val="left" w:pos="720"/>
              </w:tabs>
              <w:autoSpaceDE w:val="0"/>
              <w:autoSpaceDN w:val="0"/>
              <w:adjustRightInd w:val="0"/>
              <w:jc w:val="both"/>
              <w:rPr>
                <w:rFonts w:ascii="Times New Roman" w:hAnsi="Times New Roman" w:cs="Times New Roman"/>
                <w:color w:val="000000"/>
                <w:sz w:val="24"/>
                <w:szCs w:val="24"/>
              </w:rPr>
            </w:pPr>
            <w:proofErr w:type="gramStart"/>
            <w:r w:rsidRPr="00DE54AE">
              <w:rPr>
                <w:rFonts w:ascii="Times New Roman" w:hAnsi="Times New Roman" w:cs="Times New Roman"/>
                <w:color w:val="000000"/>
                <w:sz w:val="24"/>
                <w:szCs w:val="24"/>
              </w:rPr>
              <w:t>c).-</w:t>
            </w:r>
            <w:proofErr w:type="gramEnd"/>
            <w:r w:rsidRPr="00DE54AE">
              <w:rPr>
                <w:rFonts w:ascii="Times New Roman" w:hAnsi="Times New Roman" w:cs="Times New Roman"/>
                <w:color w:val="000000"/>
                <w:sz w:val="24"/>
                <w:szCs w:val="24"/>
              </w:rPr>
              <w:t xml:space="preserve">  Retención por 48 </w:t>
            </w:r>
            <w:proofErr w:type="spellStart"/>
            <w:r w:rsidRPr="00DE54AE">
              <w:rPr>
                <w:rFonts w:ascii="Times New Roman" w:hAnsi="Times New Roman" w:cs="Times New Roman"/>
                <w:color w:val="000000"/>
                <w:sz w:val="24"/>
                <w:szCs w:val="24"/>
              </w:rPr>
              <w:t>hrs</w:t>
            </w:r>
            <w:proofErr w:type="spellEnd"/>
            <w:r w:rsidRPr="00DE54AE">
              <w:rPr>
                <w:rFonts w:ascii="Times New Roman" w:hAnsi="Times New Roman" w:cs="Times New Roman"/>
                <w:color w:val="000000"/>
                <w:sz w:val="24"/>
                <w:szCs w:val="24"/>
              </w:rPr>
              <w:t>.</w:t>
            </w:r>
          </w:p>
        </w:tc>
        <w:tc>
          <w:tcPr>
            <w:tcW w:w="1800" w:type="dxa"/>
          </w:tcPr>
          <w:p w:rsidR="000552A5" w:rsidRPr="00DE54AE" w:rsidRDefault="000552A5" w:rsidP="000552A5">
            <w:pPr>
              <w:jc w:val="center"/>
              <w:rPr>
                <w:rFonts w:ascii="Times New Roman" w:hAnsi="Times New Roman" w:cs="Times New Roman"/>
                <w:sz w:val="24"/>
                <w:szCs w:val="24"/>
              </w:rPr>
            </w:pPr>
            <w:r w:rsidRPr="00DE54AE">
              <w:rPr>
                <w:rFonts w:ascii="Times New Roman" w:hAnsi="Times New Roman" w:cs="Times New Roman"/>
                <w:color w:val="000000"/>
                <w:sz w:val="24"/>
                <w:szCs w:val="24"/>
              </w:rPr>
              <w:t>1.27</w:t>
            </w:r>
          </w:p>
        </w:tc>
      </w:tr>
      <w:tr w:rsidR="000552A5" w:rsidRPr="00DE54AE" w:rsidTr="000552A5">
        <w:tc>
          <w:tcPr>
            <w:tcW w:w="6228" w:type="dxa"/>
          </w:tcPr>
          <w:p w:rsidR="000552A5" w:rsidRPr="00DE54AE" w:rsidRDefault="000552A5" w:rsidP="000552A5">
            <w:pPr>
              <w:tabs>
                <w:tab w:val="left" w:pos="720"/>
              </w:tabs>
              <w:autoSpaceDE w:val="0"/>
              <w:autoSpaceDN w:val="0"/>
              <w:adjustRightInd w:val="0"/>
              <w:jc w:val="both"/>
              <w:rPr>
                <w:rFonts w:ascii="Times New Roman" w:hAnsi="Times New Roman" w:cs="Times New Roman"/>
                <w:color w:val="000000"/>
                <w:sz w:val="24"/>
                <w:szCs w:val="24"/>
              </w:rPr>
            </w:pPr>
            <w:proofErr w:type="gramStart"/>
            <w:r w:rsidRPr="00DE54AE">
              <w:rPr>
                <w:rFonts w:ascii="Times New Roman" w:hAnsi="Times New Roman" w:cs="Times New Roman"/>
                <w:color w:val="000000"/>
                <w:sz w:val="24"/>
                <w:szCs w:val="24"/>
              </w:rPr>
              <w:t>d).-</w:t>
            </w:r>
            <w:proofErr w:type="gramEnd"/>
            <w:r w:rsidRPr="00DE54AE">
              <w:rPr>
                <w:rFonts w:ascii="Times New Roman" w:hAnsi="Times New Roman" w:cs="Times New Roman"/>
                <w:color w:val="000000"/>
                <w:sz w:val="24"/>
                <w:szCs w:val="24"/>
              </w:rPr>
              <w:t xml:space="preserve">  Retención por 10 días.</w:t>
            </w:r>
          </w:p>
        </w:tc>
        <w:tc>
          <w:tcPr>
            <w:tcW w:w="1800" w:type="dxa"/>
          </w:tcPr>
          <w:p w:rsidR="000552A5" w:rsidRPr="00DE54AE" w:rsidRDefault="000552A5" w:rsidP="000552A5">
            <w:pPr>
              <w:jc w:val="center"/>
              <w:rPr>
                <w:rFonts w:ascii="Times New Roman" w:hAnsi="Times New Roman" w:cs="Times New Roman"/>
                <w:sz w:val="24"/>
                <w:szCs w:val="24"/>
              </w:rPr>
            </w:pPr>
            <w:r w:rsidRPr="00DE54AE">
              <w:rPr>
                <w:rFonts w:ascii="Times New Roman" w:hAnsi="Times New Roman" w:cs="Times New Roman"/>
                <w:color w:val="000000"/>
                <w:sz w:val="24"/>
                <w:szCs w:val="24"/>
              </w:rPr>
              <w:t>3.18</w:t>
            </w:r>
          </w:p>
        </w:tc>
      </w:tr>
    </w:tbl>
    <w:p w:rsidR="000552A5" w:rsidRPr="00DE54AE" w:rsidRDefault="000552A5" w:rsidP="00CD6E0E">
      <w:pPr>
        <w:autoSpaceDE w:val="0"/>
        <w:autoSpaceDN w:val="0"/>
        <w:adjustRightInd w:val="0"/>
        <w:rPr>
          <w:rFonts w:ascii="Times New Roman" w:hAnsi="Times New Roman" w:cs="Times New Roman"/>
          <w:b/>
          <w:bCs/>
          <w:color w:val="000000"/>
          <w:sz w:val="24"/>
          <w:szCs w:val="24"/>
        </w:rPr>
      </w:pPr>
    </w:p>
    <w:p w:rsidR="000552A5" w:rsidRPr="00DE54AE" w:rsidRDefault="000552A5" w:rsidP="00CD6E0E">
      <w:pPr>
        <w:autoSpaceDE w:val="0"/>
        <w:autoSpaceDN w:val="0"/>
        <w:adjustRightInd w:val="0"/>
        <w:spacing w:after="0" w:line="240" w:lineRule="auto"/>
        <w:jc w:val="center"/>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SECCIÓN XI</w:t>
      </w:r>
    </w:p>
    <w:p w:rsidR="000552A5" w:rsidRPr="00DE54AE" w:rsidRDefault="000552A5" w:rsidP="00CD6E0E">
      <w:pPr>
        <w:autoSpaceDE w:val="0"/>
        <w:autoSpaceDN w:val="0"/>
        <w:adjustRightInd w:val="0"/>
        <w:spacing w:after="0" w:line="240" w:lineRule="auto"/>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OTROS SERVICIOS</w:t>
      </w:r>
    </w:p>
    <w:p w:rsidR="00CD6E0E" w:rsidRPr="00DE54AE" w:rsidRDefault="00CD6E0E" w:rsidP="00CD6E0E">
      <w:pPr>
        <w:autoSpaceDE w:val="0"/>
        <w:autoSpaceDN w:val="0"/>
        <w:adjustRightInd w:val="0"/>
        <w:spacing w:after="0" w:line="240" w:lineRule="auto"/>
        <w:jc w:val="center"/>
        <w:rPr>
          <w:rFonts w:ascii="Times New Roman" w:hAnsi="Times New Roman" w:cs="Times New Roman"/>
          <w:b/>
          <w:bCs/>
          <w:color w:val="000000"/>
          <w:sz w:val="24"/>
          <w:szCs w:val="24"/>
        </w:rPr>
      </w:pPr>
    </w:p>
    <w:p w:rsidR="000552A5" w:rsidRDefault="000552A5" w:rsidP="00CD6E0E">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Artículo</w:t>
      </w:r>
      <w:r w:rsidR="00CB00F7">
        <w:rPr>
          <w:rFonts w:ascii="Times New Roman" w:hAnsi="Times New Roman" w:cs="Times New Roman"/>
          <w:b/>
          <w:bCs/>
          <w:color w:val="000000"/>
          <w:sz w:val="24"/>
          <w:szCs w:val="24"/>
        </w:rPr>
        <w:t xml:space="preserve"> </w:t>
      </w:r>
      <w:r w:rsidRPr="00DE54AE">
        <w:rPr>
          <w:rFonts w:ascii="Times New Roman" w:hAnsi="Times New Roman" w:cs="Times New Roman"/>
          <w:b/>
          <w:bCs/>
          <w:color w:val="000000"/>
          <w:sz w:val="24"/>
          <w:szCs w:val="24"/>
        </w:rPr>
        <w:t>51.-</w:t>
      </w:r>
      <w:r w:rsidRPr="00DE54AE">
        <w:rPr>
          <w:rFonts w:ascii="Times New Roman" w:hAnsi="Times New Roman" w:cs="Times New Roman"/>
          <w:color w:val="000000"/>
          <w:sz w:val="24"/>
          <w:szCs w:val="24"/>
        </w:rPr>
        <w:t xml:space="preserve"> Las actividades señaladas en el presente artículo causarán las siguientes cuotas:</w:t>
      </w:r>
    </w:p>
    <w:p w:rsidR="00CB00F7" w:rsidRPr="00DE54AE" w:rsidRDefault="00CB00F7" w:rsidP="00CB00F7">
      <w:pPr>
        <w:autoSpaceDE w:val="0"/>
        <w:autoSpaceDN w:val="0"/>
        <w:adjustRightInd w:val="0"/>
        <w:spacing w:after="0"/>
        <w:jc w:val="both"/>
        <w:rPr>
          <w:rFonts w:ascii="Times New Roman" w:hAnsi="Times New Roman" w:cs="Times New Roman"/>
          <w:color w:val="000000"/>
          <w:sz w:val="24"/>
          <w:szCs w:val="24"/>
        </w:rPr>
      </w:pPr>
    </w:p>
    <w:p w:rsidR="000552A5" w:rsidRPr="00DE54AE" w:rsidRDefault="000552A5" w:rsidP="00DE54AE">
      <w:pPr>
        <w:autoSpaceDE w:val="0"/>
        <w:autoSpaceDN w:val="0"/>
        <w:adjustRightInd w:val="0"/>
        <w:spacing w:after="0"/>
        <w:ind w:left="5670" w:hanging="141"/>
        <w:jc w:val="both"/>
        <w:rPr>
          <w:rFonts w:ascii="Times New Roman" w:hAnsi="Times New Roman" w:cs="Times New Roman"/>
          <w:b/>
          <w:bCs/>
          <w:sz w:val="24"/>
          <w:szCs w:val="24"/>
          <w:lang w:val="es-ES_tradnl" w:eastAsia="es-ES_tradnl"/>
        </w:rPr>
      </w:pPr>
      <w:r w:rsidRPr="00DE54AE">
        <w:rPr>
          <w:rFonts w:ascii="Times New Roman" w:hAnsi="Times New Roman" w:cs="Times New Roman"/>
          <w:b/>
          <w:bCs/>
          <w:sz w:val="24"/>
          <w:szCs w:val="24"/>
          <w:lang w:val="es-ES_tradnl" w:eastAsia="es-ES_tradnl"/>
        </w:rPr>
        <w:t>Veces la Unidad de Medida</w:t>
      </w:r>
    </w:p>
    <w:p w:rsidR="000552A5" w:rsidRPr="00DE54AE" w:rsidRDefault="000552A5" w:rsidP="00DE54AE">
      <w:pPr>
        <w:autoSpaceDE w:val="0"/>
        <w:autoSpaceDN w:val="0"/>
        <w:adjustRightInd w:val="0"/>
        <w:spacing w:after="0"/>
        <w:ind w:left="5580" w:hanging="51"/>
        <w:jc w:val="both"/>
        <w:rPr>
          <w:rFonts w:ascii="Times New Roman" w:hAnsi="Times New Roman" w:cs="Times New Roman"/>
          <w:b/>
          <w:bCs/>
          <w:sz w:val="24"/>
          <w:szCs w:val="24"/>
          <w:lang w:val="es-ES_tradnl" w:eastAsia="es-ES_tradnl"/>
        </w:rPr>
      </w:pPr>
      <w:r w:rsidRPr="00DE54AE">
        <w:rPr>
          <w:rFonts w:ascii="Times New Roman" w:hAnsi="Times New Roman" w:cs="Times New Roman"/>
          <w:b/>
          <w:bCs/>
          <w:sz w:val="24"/>
          <w:szCs w:val="24"/>
          <w:lang w:val="es-ES_tradnl" w:eastAsia="es-ES_tradnl"/>
        </w:rPr>
        <w:t xml:space="preserve">  y Actualización Vigente </w:t>
      </w:r>
    </w:p>
    <w:p w:rsidR="000552A5" w:rsidRPr="00DE54AE" w:rsidRDefault="000552A5" w:rsidP="00DE54AE">
      <w:pPr>
        <w:tabs>
          <w:tab w:val="left" w:pos="360"/>
        </w:tabs>
        <w:autoSpaceDE w:val="0"/>
        <w:autoSpaceDN w:val="0"/>
        <w:adjustRightInd w:val="0"/>
        <w:spacing w:after="0"/>
        <w:ind w:right="46"/>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I. Por la expedición de:</w:t>
      </w:r>
    </w:p>
    <w:p w:rsidR="000552A5" w:rsidRPr="00DE54AE" w:rsidRDefault="000552A5" w:rsidP="00DE54AE">
      <w:pPr>
        <w:autoSpaceDE w:val="0"/>
        <w:autoSpaceDN w:val="0"/>
        <w:adjustRightInd w:val="0"/>
        <w:spacing w:after="0"/>
        <w:jc w:val="both"/>
        <w:rPr>
          <w:rFonts w:ascii="Times New Roman" w:hAnsi="Times New Roman" w:cs="Times New Roman"/>
          <w:b/>
          <w:bCs/>
          <w:color w:val="000000"/>
          <w:sz w:val="24"/>
          <w:szCs w:val="24"/>
        </w:rPr>
      </w:pPr>
    </w:p>
    <w:p w:rsidR="000552A5" w:rsidRPr="00DE54AE" w:rsidRDefault="000552A5" w:rsidP="00DE54AE">
      <w:pPr>
        <w:autoSpaceDE w:val="0"/>
        <w:autoSpaceDN w:val="0"/>
        <w:adjustRightInd w:val="0"/>
        <w:spacing w:after="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 Certificados</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 xml:space="preserve">      1.82</w:t>
      </w:r>
    </w:p>
    <w:p w:rsidR="000552A5" w:rsidRPr="00DE54AE" w:rsidRDefault="000552A5" w:rsidP="00DE54AE">
      <w:pPr>
        <w:autoSpaceDE w:val="0"/>
        <w:autoSpaceDN w:val="0"/>
        <w:adjustRightInd w:val="0"/>
        <w:spacing w:after="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b) Certificación de documentos por hoja </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 xml:space="preserve">      1.82</w:t>
      </w:r>
    </w:p>
    <w:p w:rsidR="000552A5" w:rsidRPr="00DE54AE" w:rsidRDefault="000552A5" w:rsidP="00DE54AE">
      <w:pPr>
        <w:autoSpaceDE w:val="0"/>
        <w:autoSpaceDN w:val="0"/>
        <w:adjustRightInd w:val="0"/>
        <w:spacing w:after="0"/>
        <w:jc w:val="both"/>
        <w:rPr>
          <w:rFonts w:ascii="Times New Roman" w:hAnsi="Times New Roman" w:cs="Times New Roman"/>
          <w:color w:val="000000"/>
          <w:sz w:val="24"/>
          <w:szCs w:val="24"/>
        </w:rPr>
      </w:pPr>
    </w:p>
    <w:p w:rsidR="00CB00F7" w:rsidRDefault="00CB00F7" w:rsidP="00DE54AE">
      <w:pPr>
        <w:autoSpaceDE w:val="0"/>
        <w:autoSpaceDN w:val="0"/>
        <w:adjustRightInd w:val="0"/>
        <w:spacing w:after="0"/>
        <w:jc w:val="both"/>
        <w:rPr>
          <w:rFonts w:ascii="Times New Roman" w:hAnsi="Times New Roman" w:cs="Times New Roman"/>
          <w:b/>
          <w:bCs/>
          <w:color w:val="000000"/>
          <w:sz w:val="24"/>
          <w:szCs w:val="24"/>
        </w:rPr>
      </w:pPr>
    </w:p>
    <w:p w:rsidR="000552A5" w:rsidRPr="00DE54AE" w:rsidRDefault="000552A5" w:rsidP="00DE54AE">
      <w:pPr>
        <w:autoSpaceDE w:val="0"/>
        <w:autoSpaceDN w:val="0"/>
        <w:adjustRightInd w:val="0"/>
        <w:spacing w:after="0"/>
        <w:jc w:val="both"/>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lastRenderedPageBreak/>
        <w:t>II. Licencias y Permisos Especiales</w:t>
      </w:r>
    </w:p>
    <w:p w:rsidR="000552A5" w:rsidRPr="00DE54AE" w:rsidRDefault="000552A5" w:rsidP="00DE54AE">
      <w:pPr>
        <w:autoSpaceDE w:val="0"/>
        <w:autoSpaceDN w:val="0"/>
        <w:adjustRightInd w:val="0"/>
        <w:spacing w:after="0"/>
        <w:jc w:val="both"/>
        <w:rPr>
          <w:rFonts w:ascii="Times New Roman" w:hAnsi="Times New Roman" w:cs="Times New Roman"/>
          <w:b/>
          <w:bCs/>
          <w:color w:val="000000"/>
          <w:sz w:val="24"/>
          <w:szCs w:val="24"/>
        </w:rPr>
      </w:pPr>
    </w:p>
    <w:p w:rsidR="000552A5" w:rsidRPr="00DE54AE" w:rsidRDefault="000552A5" w:rsidP="00DE54AE">
      <w:pPr>
        <w:autoSpaceDE w:val="0"/>
        <w:autoSpaceDN w:val="0"/>
        <w:adjustRightInd w:val="0"/>
        <w:spacing w:after="0"/>
        <w:jc w:val="both"/>
        <w:rPr>
          <w:rFonts w:ascii="Times New Roman" w:hAnsi="Times New Roman" w:cs="Times New Roman"/>
          <w:b/>
          <w:bCs/>
          <w:color w:val="000000"/>
          <w:sz w:val="24"/>
          <w:szCs w:val="24"/>
        </w:rPr>
      </w:pPr>
      <w:r w:rsidRPr="00DE54AE">
        <w:rPr>
          <w:rFonts w:ascii="Times New Roman" w:hAnsi="Times New Roman" w:cs="Times New Roman"/>
          <w:color w:val="000000"/>
          <w:sz w:val="24"/>
          <w:szCs w:val="24"/>
        </w:rPr>
        <w:t xml:space="preserve">a) Anuencias para vendedores fijos y semifijos </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 xml:space="preserve">      4.53</w:t>
      </w:r>
    </w:p>
    <w:p w:rsidR="000552A5" w:rsidRPr="00DE54AE" w:rsidRDefault="000552A5" w:rsidP="00DE54AE">
      <w:pPr>
        <w:autoSpaceDE w:val="0"/>
        <w:autoSpaceDN w:val="0"/>
        <w:adjustRightInd w:val="0"/>
        <w:spacing w:after="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b) Permisos comercial para uso de banqueta </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 xml:space="preserve">      4.53</w:t>
      </w:r>
    </w:p>
    <w:p w:rsidR="000552A5" w:rsidRPr="00DE54AE" w:rsidRDefault="000552A5" w:rsidP="00DE54AE">
      <w:pPr>
        <w:autoSpaceDE w:val="0"/>
        <w:autoSpaceDN w:val="0"/>
        <w:adjustRightInd w:val="0"/>
        <w:spacing w:after="0"/>
        <w:jc w:val="both"/>
        <w:rPr>
          <w:rFonts w:ascii="Times New Roman" w:hAnsi="Times New Roman" w:cs="Times New Roman"/>
          <w:color w:val="000000"/>
          <w:sz w:val="24"/>
          <w:szCs w:val="24"/>
        </w:rPr>
      </w:pPr>
    </w:p>
    <w:p w:rsidR="000552A5" w:rsidRPr="00DE54AE" w:rsidRDefault="000552A5" w:rsidP="00DE54AE">
      <w:pPr>
        <w:autoSpaceDE w:val="0"/>
        <w:autoSpaceDN w:val="0"/>
        <w:adjustRightInd w:val="0"/>
        <w:spacing w:after="0"/>
        <w:jc w:val="both"/>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III. Por ejercicio del derecho al acceso a la información pública.</w:t>
      </w:r>
    </w:p>
    <w:p w:rsidR="000552A5" w:rsidRDefault="000552A5" w:rsidP="00DE54AE">
      <w:pPr>
        <w:autoSpaceDE w:val="0"/>
        <w:autoSpaceDN w:val="0"/>
        <w:adjustRightInd w:val="0"/>
        <w:spacing w:after="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El acceso a la información pública es gratuito. No obstante, la reproducción de los documentos correspondientes autorizará al sujeto obligado para realizar el cobro de un pago o derecho por un monto equivalente al gasto generado por tal reproducción, de acuerdo a la siguiente tarifa:</w:t>
      </w:r>
    </w:p>
    <w:p w:rsidR="00DE54AE" w:rsidRPr="00DE54AE" w:rsidRDefault="00DE54AE" w:rsidP="00DE54AE">
      <w:pPr>
        <w:autoSpaceDE w:val="0"/>
        <w:autoSpaceDN w:val="0"/>
        <w:adjustRightInd w:val="0"/>
        <w:spacing w:after="0"/>
        <w:jc w:val="both"/>
        <w:rPr>
          <w:rFonts w:ascii="Times New Roman" w:hAnsi="Times New Roman" w:cs="Times New Roman"/>
          <w:color w:val="000000"/>
          <w:sz w:val="24"/>
          <w:szCs w:val="24"/>
        </w:rPr>
      </w:pPr>
    </w:p>
    <w:p w:rsidR="000552A5" w:rsidRPr="00DE54AE" w:rsidRDefault="000552A5" w:rsidP="00DE54AE">
      <w:pPr>
        <w:autoSpaceDE w:val="0"/>
        <w:autoSpaceDN w:val="0"/>
        <w:adjustRightInd w:val="0"/>
        <w:spacing w:after="0"/>
        <w:ind w:left="5670" w:hanging="141"/>
        <w:jc w:val="both"/>
        <w:rPr>
          <w:rFonts w:ascii="Times New Roman" w:hAnsi="Times New Roman" w:cs="Times New Roman"/>
          <w:b/>
          <w:bCs/>
          <w:sz w:val="24"/>
          <w:szCs w:val="24"/>
          <w:lang w:val="es-ES_tradnl" w:eastAsia="es-ES_tradnl"/>
        </w:rPr>
      </w:pPr>
      <w:r w:rsidRPr="00DE54AE">
        <w:rPr>
          <w:rFonts w:ascii="Times New Roman" w:hAnsi="Times New Roman" w:cs="Times New Roman"/>
          <w:b/>
          <w:bCs/>
          <w:sz w:val="24"/>
          <w:szCs w:val="24"/>
          <w:lang w:val="es-ES_tradnl" w:eastAsia="es-ES_tradnl"/>
        </w:rPr>
        <w:t>Veces la Unidad de Medida</w:t>
      </w:r>
    </w:p>
    <w:p w:rsidR="000552A5" w:rsidRPr="00DE54AE" w:rsidRDefault="000552A5" w:rsidP="00DE54AE">
      <w:pPr>
        <w:autoSpaceDE w:val="0"/>
        <w:autoSpaceDN w:val="0"/>
        <w:adjustRightInd w:val="0"/>
        <w:spacing w:after="0"/>
        <w:ind w:left="5580" w:hanging="51"/>
        <w:jc w:val="both"/>
        <w:rPr>
          <w:rFonts w:ascii="Times New Roman" w:hAnsi="Times New Roman" w:cs="Times New Roman"/>
          <w:b/>
          <w:bCs/>
          <w:sz w:val="24"/>
          <w:szCs w:val="24"/>
          <w:lang w:val="es-ES_tradnl" w:eastAsia="es-ES_tradnl"/>
        </w:rPr>
      </w:pPr>
      <w:r w:rsidRPr="00DE54AE">
        <w:rPr>
          <w:rFonts w:ascii="Times New Roman" w:hAnsi="Times New Roman" w:cs="Times New Roman"/>
          <w:b/>
          <w:bCs/>
          <w:sz w:val="24"/>
          <w:szCs w:val="24"/>
          <w:lang w:val="es-ES_tradnl" w:eastAsia="es-ES_tradnl"/>
        </w:rPr>
        <w:t xml:space="preserve">  y Actualización Vigente </w:t>
      </w:r>
    </w:p>
    <w:p w:rsidR="000552A5" w:rsidRPr="00DE54AE" w:rsidRDefault="000552A5" w:rsidP="00DE54AE">
      <w:pPr>
        <w:autoSpaceDE w:val="0"/>
        <w:autoSpaceDN w:val="0"/>
        <w:adjustRightInd w:val="0"/>
        <w:spacing w:after="0"/>
        <w:ind w:left="5580" w:hanging="51"/>
        <w:jc w:val="both"/>
        <w:rPr>
          <w:rFonts w:ascii="Times New Roman" w:hAnsi="Times New Roman" w:cs="Times New Roman"/>
          <w:b/>
          <w:bCs/>
          <w:sz w:val="24"/>
          <w:szCs w:val="24"/>
          <w:lang w:val="es-ES_tradnl" w:eastAsia="es-ES_tradnl"/>
        </w:rPr>
      </w:pPr>
    </w:p>
    <w:p w:rsidR="000552A5" w:rsidRPr="00DE54AE" w:rsidRDefault="000552A5" w:rsidP="00DE54AE">
      <w:pPr>
        <w:autoSpaceDE w:val="0"/>
        <w:autoSpaceDN w:val="0"/>
        <w:adjustRightInd w:val="0"/>
        <w:spacing w:after="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Costo por hoja reproducida y certificación</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 xml:space="preserve">      1.67</w:t>
      </w:r>
    </w:p>
    <w:p w:rsidR="000552A5" w:rsidRPr="00DE54AE" w:rsidRDefault="000552A5" w:rsidP="00DE54AE">
      <w:pPr>
        <w:autoSpaceDE w:val="0"/>
        <w:autoSpaceDN w:val="0"/>
        <w:adjustRightInd w:val="0"/>
        <w:spacing w:after="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Costo por medio magnético y/o digital reproducido</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 xml:space="preserve">      0.58</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Costo por copia simple                                  </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 xml:space="preserve">      0.10</w:t>
      </w:r>
    </w:p>
    <w:p w:rsidR="00DE54AE"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Cuando la entrega de la información genere gastos de envío los costos serán asumidos por el solicitante. Los cuales pueden variar en un rango de 0.46 a 2.64 Veces la Unidad de Medida y Actualización Vigente. </w:t>
      </w:r>
    </w:p>
    <w:p w:rsidR="000552A5" w:rsidRPr="00DE54AE" w:rsidRDefault="000552A5" w:rsidP="000552A5">
      <w:pPr>
        <w:numPr>
          <w:ilvl w:val="0"/>
          <w:numId w:val="39"/>
        </w:numPr>
        <w:autoSpaceDE w:val="0"/>
        <w:autoSpaceDN w:val="0"/>
        <w:adjustRightInd w:val="0"/>
        <w:spacing w:after="0" w:line="240" w:lineRule="auto"/>
        <w:jc w:val="both"/>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Por el registro y certificación de licitantes se pagarán derechos de acuerdo a la siguiente tarifa:</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numPr>
          <w:ilvl w:val="1"/>
          <w:numId w:val="39"/>
        </w:numPr>
        <w:tabs>
          <w:tab w:val="clear" w:pos="1440"/>
          <w:tab w:val="num" w:pos="1260"/>
        </w:tabs>
        <w:autoSpaceDE w:val="0"/>
        <w:autoSpaceDN w:val="0"/>
        <w:adjustRightInd w:val="0"/>
        <w:spacing w:after="0" w:line="240" w:lineRule="auto"/>
        <w:ind w:left="108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Por el registro del licitante, 51.38 Veces la Unidad de Medida y Actualización Vigente </w:t>
      </w:r>
    </w:p>
    <w:p w:rsidR="000552A5" w:rsidRPr="00DE54AE" w:rsidRDefault="000552A5" w:rsidP="000552A5">
      <w:pPr>
        <w:numPr>
          <w:ilvl w:val="1"/>
          <w:numId w:val="39"/>
        </w:numPr>
        <w:tabs>
          <w:tab w:val="clear" w:pos="1440"/>
          <w:tab w:val="num" w:pos="1260"/>
        </w:tabs>
        <w:autoSpaceDE w:val="0"/>
        <w:autoSpaceDN w:val="0"/>
        <w:adjustRightInd w:val="0"/>
        <w:spacing w:after="0" w:line="240" w:lineRule="auto"/>
        <w:ind w:left="108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Por la certificación de acceso al medio de identificación electrónica, 68.03 Veces la Unidad de Medida y Actualización Vigente. Dicha certificación tendrá vigencia de un año.</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p>
    <w:p w:rsidR="000552A5" w:rsidRDefault="000552A5" w:rsidP="000552A5">
      <w:pPr>
        <w:autoSpaceDE w:val="0"/>
        <w:autoSpaceDN w:val="0"/>
        <w:adjustRightInd w:val="0"/>
        <w:jc w:val="both"/>
        <w:rPr>
          <w:rFonts w:ascii="Times New Roman" w:hAnsi="Times New Roman" w:cs="Times New Roman"/>
          <w:sz w:val="24"/>
          <w:szCs w:val="24"/>
          <w:lang w:val="es-ES_tradnl" w:eastAsia="es-ES_tradnl"/>
        </w:rPr>
      </w:pPr>
      <w:r w:rsidRPr="00DE54AE">
        <w:rPr>
          <w:rFonts w:ascii="Times New Roman" w:hAnsi="Times New Roman" w:cs="Times New Roman"/>
          <w:b/>
          <w:bCs/>
          <w:sz w:val="24"/>
          <w:szCs w:val="24"/>
          <w:lang w:val="es-ES_tradnl" w:eastAsia="es-ES_tradnl"/>
        </w:rPr>
        <w:t xml:space="preserve">Artículo 52. </w:t>
      </w:r>
      <w:r w:rsidRPr="00DE54AE">
        <w:rPr>
          <w:rFonts w:ascii="Times New Roman" w:hAnsi="Times New Roman" w:cs="Times New Roman"/>
          <w:sz w:val="24"/>
          <w:szCs w:val="24"/>
          <w:lang w:val="es-ES_tradnl" w:eastAsia="es-ES_tradnl"/>
        </w:rPr>
        <w:t>Las personas físicas o morales que hagan uso del piso, instalaciones subterráneas o aéreas en las vías públicas para la realización de actividades comerciales o de prestación de servicios en forma permanente o temporal pagarán los derechos correspondientes conforme a la siguiente tarifa:</w:t>
      </w:r>
    </w:p>
    <w:p w:rsidR="00CB00F7" w:rsidRDefault="00CB00F7" w:rsidP="000552A5">
      <w:pPr>
        <w:autoSpaceDE w:val="0"/>
        <w:autoSpaceDN w:val="0"/>
        <w:adjustRightInd w:val="0"/>
        <w:jc w:val="both"/>
        <w:rPr>
          <w:rFonts w:ascii="Times New Roman" w:hAnsi="Times New Roman" w:cs="Times New Roman"/>
          <w:sz w:val="24"/>
          <w:szCs w:val="24"/>
          <w:lang w:val="es-ES_tradnl" w:eastAsia="es-ES_tradnl"/>
        </w:rPr>
      </w:pPr>
    </w:p>
    <w:p w:rsidR="00CB00F7" w:rsidRPr="00DE54AE" w:rsidRDefault="00CB00F7" w:rsidP="000552A5">
      <w:pPr>
        <w:autoSpaceDE w:val="0"/>
        <w:autoSpaceDN w:val="0"/>
        <w:adjustRightInd w:val="0"/>
        <w:jc w:val="both"/>
        <w:rPr>
          <w:rFonts w:ascii="Times New Roman" w:hAnsi="Times New Roman" w:cs="Times New Roman"/>
          <w:sz w:val="24"/>
          <w:szCs w:val="24"/>
          <w:lang w:val="es-ES_tradnl" w:eastAsia="es-ES_tradnl"/>
        </w:rPr>
      </w:pPr>
    </w:p>
    <w:p w:rsidR="000552A5" w:rsidRPr="00DE54AE" w:rsidRDefault="000552A5" w:rsidP="000552A5">
      <w:pPr>
        <w:pStyle w:val="Prrafodelista1"/>
        <w:numPr>
          <w:ilvl w:val="0"/>
          <w:numId w:val="45"/>
        </w:numPr>
        <w:autoSpaceDE w:val="0"/>
        <w:autoSpaceDN w:val="0"/>
        <w:adjustRightInd w:val="0"/>
        <w:jc w:val="both"/>
        <w:rPr>
          <w:b/>
          <w:bCs/>
          <w:color w:val="000000"/>
        </w:rPr>
      </w:pPr>
      <w:r w:rsidRPr="00DE54AE">
        <w:rPr>
          <w:b/>
          <w:bCs/>
          <w:color w:val="000000"/>
        </w:rPr>
        <w:lastRenderedPageBreak/>
        <w:t>Por la instalación de infraestructura diversa:</w:t>
      </w:r>
    </w:p>
    <w:p w:rsidR="000552A5" w:rsidRPr="00DE54AE" w:rsidRDefault="000552A5" w:rsidP="00CB00F7">
      <w:pPr>
        <w:autoSpaceDE w:val="0"/>
        <w:autoSpaceDN w:val="0"/>
        <w:adjustRightInd w:val="0"/>
        <w:spacing w:after="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sz w:val="24"/>
          <w:szCs w:val="24"/>
          <w:lang w:eastAsia="es-MX"/>
        </w:rPr>
      </w:pPr>
      <w:r w:rsidRPr="00DE54AE">
        <w:rPr>
          <w:rFonts w:ascii="Times New Roman" w:hAnsi="Times New Roman" w:cs="Times New Roman"/>
          <w:sz w:val="24"/>
          <w:szCs w:val="24"/>
          <w:lang w:eastAsia="es-MX"/>
        </w:rPr>
        <w:t>Por la autorización para la instalación, tendido o permanencia anual de cables y/o tuberías subterráneas o aéreas en la vía pública, se pagarán dentro de los tres primeros meses de cada año:</w:t>
      </w:r>
    </w:p>
    <w:p w:rsidR="000552A5" w:rsidRPr="00DE54AE" w:rsidRDefault="000552A5" w:rsidP="00CB00F7">
      <w:pPr>
        <w:autoSpaceDE w:val="0"/>
        <w:autoSpaceDN w:val="0"/>
        <w:adjustRightInd w:val="0"/>
        <w:spacing w:after="0"/>
        <w:jc w:val="both"/>
        <w:rPr>
          <w:rFonts w:ascii="Times New Roman" w:hAnsi="Times New Roman" w:cs="Times New Roman"/>
          <w:sz w:val="24"/>
          <w:szCs w:val="24"/>
          <w:lang w:eastAsia="es-MX"/>
        </w:rPr>
      </w:pPr>
    </w:p>
    <w:p w:rsidR="000552A5" w:rsidRPr="00DE54AE" w:rsidRDefault="000552A5" w:rsidP="000552A5">
      <w:pPr>
        <w:pStyle w:val="Prrafodelista1"/>
        <w:numPr>
          <w:ilvl w:val="1"/>
          <w:numId w:val="14"/>
        </w:numPr>
        <w:autoSpaceDE w:val="0"/>
        <w:autoSpaceDN w:val="0"/>
        <w:adjustRightInd w:val="0"/>
        <w:ind w:left="1080" w:hanging="360"/>
        <w:jc w:val="both"/>
        <w:rPr>
          <w:color w:val="000000"/>
        </w:rPr>
      </w:pPr>
      <w:r w:rsidRPr="00DE54AE">
        <w:rPr>
          <w:color w:val="000000"/>
        </w:rPr>
        <w:t>Redes subterráneas de telefonía, transmisión de datos, de señales de televisión por cable, 5.41 Veces la Unidad de Medida y Actualización Vigente al año por cada kilómetro lineal.</w:t>
      </w:r>
    </w:p>
    <w:p w:rsidR="000552A5" w:rsidRPr="00DE54AE" w:rsidRDefault="000552A5" w:rsidP="000552A5">
      <w:pPr>
        <w:pStyle w:val="Prrafodelista1"/>
        <w:numPr>
          <w:ilvl w:val="1"/>
          <w:numId w:val="14"/>
        </w:numPr>
        <w:autoSpaceDE w:val="0"/>
        <w:autoSpaceDN w:val="0"/>
        <w:adjustRightInd w:val="0"/>
        <w:ind w:left="1080" w:hanging="360"/>
        <w:jc w:val="both"/>
        <w:rPr>
          <w:color w:val="000000"/>
        </w:rPr>
      </w:pPr>
      <w:r w:rsidRPr="00DE54AE">
        <w:rPr>
          <w:color w:val="000000"/>
        </w:rPr>
        <w:t>Redes visibles de telefonía, transmisión de datos, de señales de televisión por cable y distribución de gas, 20 Veces la Unidad de Medida y Actualización Vigente al año por cada kilómetro lineal.</w:t>
      </w:r>
    </w:p>
    <w:p w:rsidR="000552A5" w:rsidRPr="00CB00F7" w:rsidRDefault="000552A5" w:rsidP="00CB00F7">
      <w:pPr>
        <w:pStyle w:val="Prrafodelista"/>
        <w:numPr>
          <w:ilvl w:val="0"/>
          <w:numId w:val="14"/>
        </w:numPr>
        <w:autoSpaceDE w:val="0"/>
        <w:autoSpaceDN w:val="0"/>
        <w:adjustRightInd w:val="0"/>
        <w:jc w:val="both"/>
        <w:rPr>
          <w:color w:val="000000"/>
        </w:rPr>
      </w:pPr>
      <w:r w:rsidRPr="00CB00F7">
        <w:rPr>
          <w:color w:val="000000"/>
        </w:rPr>
        <w:t>Registros de instalaciones visibles y subterráneas, 2 Veces la Unidad de Medida y Actualización Vigente al año por cada registro, poste, caseta, caseta telefónica u otro similar.</w:t>
      </w:r>
    </w:p>
    <w:p w:rsidR="00CB00F7" w:rsidRPr="00CB00F7" w:rsidRDefault="00CB00F7" w:rsidP="00CB00F7">
      <w:pPr>
        <w:pStyle w:val="Prrafodelista"/>
        <w:autoSpaceDE w:val="0"/>
        <w:autoSpaceDN w:val="0"/>
        <w:adjustRightInd w:val="0"/>
        <w:ind w:left="720"/>
        <w:jc w:val="both"/>
        <w:rPr>
          <w:color w:val="000000"/>
        </w:rPr>
      </w:pPr>
    </w:p>
    <w:p w:rsidR="000552A5" w:rsidRPr="00DE54AE" w:rsidRDefault="000552A5" w:rsidP="00CD6E0E">
      <w:pPr>
        <w:autoSpaceDE w:val="0"/>
        <w:autoSpaceDN w:val="0"/>
        <w:adjustRightInd w:val="0"/>
        <w:ind w:left="709" w:hanging="1"/>
        <w:jc w:val="both"/>
        <w:rPr>
          <w:rFonts w:ascii="Times New Roman" w:hAnsi="Times New Roman" w:cs="Times New Roman"/>
          <w:sz w:val="24"/>
          <w:szCs w:val="24"/>
          <w:lang w:val="es-ES_tradnl" w:eastAsia="es-ES_tradnl"/>
        </w:rPr>
      </w:pPr>
      <w:r w:rsidRPr="00DE54AE">
        <w:rPr>
          <w:rFonts w:ascii="Times New Roman" w:hAnsi="Times New Roman" w:cs="Times New Roman"/>
          <w:b/>
          <w:bCs/>
          <w:sz w:val="24"/>
          <w:szCs w:val="24"/>
          <w:lang w:val="es-ES_tradnl" w:eastAsia="es-ES_tradnl"/>
        </w:rPr>
        <w:t>II</w:t>
      </w:r>
      <w:r w:rsidRPr="00DE54AE">
        <w:rPr>
          <w:rFonts w:ascii="Times New Roman" w:hAnsi="Times New Roman" w:cs="Times New Roman"/>
          <w:sz w:val="24"/>
          <w:szCs w:val="24"/>
          <w:lang w:val="es-ES_tradnl" w:eastAsia="es-ES_tradnl"/>
        </w:rPr>
        <w:t>.- Por la colocación de puestos semifijos para realizar actividades de      comercio y oficios en la vía pública, parques, plazas y jardines u otras áreas públicas, aprobadas por la autoridad municipal se cubrirán derechos de conformidad con lo siguiente:</w:t>
      </w:r>
    </w:p>
    <w:p w:rsidR="000552A5" w:rsidRDefault="000552A5" w:rsidP="00CD6E0E">
      <w:pPr>
        <w:autoSpaceDE w:val="0"/>
        <w:autoSpaceDN w:val="0"/>
        <w:adjustRightInd w:val="0"/>
        <w:ind w:left="708"/>
        <w:rPr>
          <w:rFonts w:ascii="Times New Roman" w:hAnsi="Times New Roman" w:cs="Times New Roman"/>
          <w:sz w:val="24"/>
          <w:szCs w:val="24"/>
          <w:lang w:val="es-ES_tradnl" w:eastAsia="es-ES_tradnl"/>
        </w:rPr>
      </w:pPr>
      <w:r w:rsidRPr="00DE54AE">
        <w:rPr>
          <w:rFonts w:ascii="Times New Roman" w:hAnsi="Times New Roman" w:cs="Times New Roman"/>
          <w:sz w:val="24"/>
          <w:szCs w:val="24"/>
          <w:lang w:val="es-ES_tradnl" w:eastAsia="es-ES_tradnl"/>
        </w:rPr>
        <w:t xml:space="preserve">Cuotas para puestos de fechas especiales para el ejercicio 2019, como son: del 1 al 6 de </w:t>
      </w:r>
      <w:proofErr w:type="gramStart"/>
      <w:r w:rsidRPr="00DE54AE">
        <w:rPr>
          <w:rFonts w:ascii="Times New Roman" w:hAnsi="Times New Roman" w:cs="Times New Roman"/>
          <w:sz w:val="24"/>
          <w:szCs w:val="24"/>
          <w:lang w:val="es-ES_tradnl" w:eastAsia="es-ES_tradnl"/>
        </w:rPr>
        <w:t>Enero</w:t>
      </w:r>
      <w:proofErr w:type="gramEnd"/>
      <w:r w:rsidRPr="00DE54AE">
        <w:rPr>
          <w:rFonts w:ascii="Times New Roman" w:hAnsi="Times New Roman" w:cs="Times New Roman"/>
          <w:sz w:val="24"/>
          <w:szCs w:val="24"/>
          <w:lang w:val="es-ES_tradnl" w:eastAsia="es-ES_tradnl"/>
        </w:rPr>
        <w:t>,14 de Febrero, 10 de Mayo, 14 y 16 de Septiembre, 27 y 28 de Octubre 1 y 2 de Noviembre, 1 al 31 de Diciembre:</w:t>
      </w:r>
    </w:p>
    <w:p w:rsidR="00DE54AE" w:rsidRPr="00DE54AE" w:rsidRDefault="00DE54AE" w:rsidP="00CD6E0E">
      <w:pPr>
        <w:autoSpaceDE w:val="0"/>
        <w:autoSpaceDN w:val="0"/>
        <w:adjustRightInd w:val="0"/>
        <w:ind w:left="708"/>
        <w:rPr>
          <w:rFonts w:ascii="Times New Roman" w:hAnsi="Times New Roman" w:cs="Times New Roman"/>
          <w:sz w:val="24"/>
          <w:szCs w:val="24"/>
          <w:lang w:val="es-ES_tradnl" w:eastAsia="es-ES_tradnl"/>
        </w:rPr>
      </w:pPr>
    </w:p>
    <w:p w:rsidR="000552A5" w:rsidRPr="00DE54AE" w:rsidRDefault="000552A5" w:rsidP="00DE54AE">
      <w:pPr>
        <w:autoSpaceDE w:val="0"/>
        <w:autoSpaceDN w:val="0"/>
        <w:adjustRightInd w:val="0"/>
        <w:spacing w:after="0"/>
        <w:ind w:left="4248" w:firstLine="708"/>
        <w:rPr>
          <w:rFonts w:ascii="Times New Roman" w:hAnsi="Times New Roman" w:cs="Times New Roman"/>
          <w:b/>
          <w:bCs/>
          <w:sz w:val="24"/>
          <w:szCs w:val="24"/>
          <w:lang w:val="es-ES_tradnl" w:eastAsia="es-ES_tradnl"/>
        </w:rPr>
      </w:pPr>
      <w:r w:rsidRPr="00DE54AE">
        <w:rPr>
          <w:rFonts w:ascii="Times New Roman" w:hAnsi="Times New Roman" w:cs="Times New Roman"/>
          <w:b/>
          <w:bCs/>
          <w:sz w:val="24"/>
          <w:szCs w:val="24"/>
          <w:lang w:val="es-ES_tradnl" w:eastAsia="es-ES_tradnl"/>
        </w:rPr>
        <w:tab/>
        <w:t xml:space="preserve">     </w:t>
      </w:r>
      <w:r w:rsidR="00DE54AE">
        <w:rPr>
          <w:rFonts w:ascii="Times New Roman" w:hAnsi="Times New Roman" w:cs="Times New Roman"/>
          <w:b/>
          <w:bCs/>
          <w:sz w:val="24"/>
          <w:szCs w:val="24"/>
          <w:lang w:val="es-ES_tradnl" w:eastAsia="es-ES_tradnl"/>
        </w:rPr>
        <w:t xml:space="preserve">            </w:t>
      </w:r>
      <w:r w:rsidRPr="00DE54AE">
        <w:rPr>
          <w:rFonts w:ascii="Times New Roman" w:hAnsi="Times New Roman" w:cs="Times New Roman"/>
          <w:b/>
          <w:bCs/>
          <w:sz w:val="24"/>
          <w:szCs w:val="24"/>
          <w:lang w:val="es-ES_tradnl" w:eastAsia="es-ES_tradnl"/>
        </w:rPr>
        <w:t>Pesos Por Día</w:t>
      </w:r>
    </w:p>
    <w:p w:rsidR="000552A5" w:rsidRPr="00DE54AE" w:rsidRDefault="000552A5" w:rsidP="00DE54AE">
      <w:pPr>
        <w:autoSpaceDE w:val="0"/>
        <w:autoSpaceDN w:val="0"/>
        <w:adjustRightInd w:val="0"/>
        <w:spacing w:after="0"/>
        <w:jc w:val="both"/>
        <w:rPr>
          <w:rFonts w:ascii="Times New Roman" w:hAnsi="Times New Roman" w:cs="Times New Roman"/>
          <w:b/>
          <w:bCs/>
          <w:sz w:val="24"/>
          <w:szCs w:val="24"/>
          <w:lang w:val="es-ES_tradnl" w:eastAsia="es-ES_tradnl"/>
        </w:rPr>
      </w:pPr>
      <w:r w:rsidRPr="00DE54AE">
        <w:rPr>
          <w:rFonts w:ascii="Times New Roman" w:hAnsi="Times New Roman" w:cs="Times New Roman"/>
          <w:b/>
          <w:bCs/>
          <w:sz w:val="24"/>
          <w:szCs w:val="24"/>
          <w:lang w:val="es-ES_tradnl" w:eastAsia="es-ES_tradnl"/>
        </w:rPr>
        <w:t>Concepto</w:t>
      </w:r>
      <w:r w:rsidRPr="00DE54AE">
        <w:rPr>
          <w:rFonts w:ascii="Times New Roman" w:hAnsi="Times New Roman" w:cs="Times New Roman"/>
          <w:b/>
          <w:bCs/>
          <w:sz w:val="24"/>
          <w:szCs w:val="24"/>
          <w:lang w:val="es-ES_tradnl" w:eastAsia="es-ES_tradnl"/>
        </w:rPr>
        <w:tab/>
      </w:r>
      <w:r w:rsidRPr="00DE54AE">
        <w:rPr>
          <w:rFonts w:ascii="Times New Roman" w:hAnsi="Times New Roman" w:cs="Times New Roman"/>
          <w:b/>
          <w:bCs/>
          <w:sz w:val="24"/>
          <w:szCs w:val="24"/>
          <w:lang w:val="es-ES_tradnl" w:eastAsia="es-ES_tradnl"/>
        </w:rPr>
        <w:tab/>
      </w:r>
      <w:r w:rsidRPr="00DE54AE">
        <w:rPr>
          <w:rFonts w:ascii="Times New Roman" w:hAnsi="Times New Roman" w:cs="Times New Roman"/>
          <w:b/>
          <w:bCs/>
          <w:sz w:val="24"/>
          <w:szCs w:val="24"/>
          <w:lang w:val="es-ES_tradnl" w:eastAsia="es-ES_tradnl"/>
        </w:rPr>
        <w:tab/>
      </w:r>
      <w:r w:rsidRPr="00DE54AE">
        <w:rPr>
          <w:rFonts w:ascii="Times New Roman" w:hAnsi="Times New Roman" w:cs="Times New Roman"/>
          <w:b/>
          <w:bCs/>
          <w:sz w:val="24"/>
          <w:szCs w:val="24"/>
          <w:lang w:val="es-ES_tradnl" w:eastAsia="es-ES_tradnl"/>
        </w:rPr>
        <w:tab/>
      </w:r>
      <w:r w:rsidRPr="00DE54AE">
        <w:rPr>
          <w:rFonts w:ascii="Times New Roman" w:hAnsi="Times New Roman" w:cs="Times New Roman"/>
          <w:b/>
          <w:bCs/>
          <w:sz w:val="24"/>
          <w:szCs w:val="24"/>
          <w:lang w:val="es-ES_tradnl" w:eastAsia="es-ES_tradnl"/>
        </w:rPr>
        <w:tab/>
      </w:r>
      <w:r w:rsidRPr="00DE54AE">
        <w:rPr>
          <w:rFonts w:ascii="Times New Roman" w:hAnsi="Times New Roman" w:cs="Times New Roman"/>
          <w:b/>
          <w:bCs/>
          <w:sz w:val="24"/>
          <w:szCs w:val="24"/>
          <w:lang w:val="es-ES_tradnl" w:eastAsia="es-ES_tradnl"/>
        </w:rPr>
        <w:tab/>
      </w:r>
      <w:r w:rsidRPr="00DE54AE">
        <w:rPr>
          <w:rFonts w:ascii="Times New Roman" w:hAnsi="Times New Roman" w:cs="Times New Roman"/>
          <w:b/>
          <w:bCs/>
          <w:sz w:val="24"/>
          <w:szCs w:val="24"/>
          <w:lang w:val="es-ES_tradnl" w:eastAsia="es-ES_tradnl"/>
        </w:rPr>
        <w:tab/>
        <w:t xml:space="preserve">     Primer Cuadro</w:t>
      </w:r>
    </w:p>
    <w:p w:rsidR="000552A5" w:rsidRPr="00DE54AE" w:rsidRDefault="000552A5" w:rsidP="000552A5">
      <w:pPr>
        <w:autoSpaceDE w:val="0"/>
        <w:autoSpaceDN w:val="0"/>
        <w:adjustRightInd w:val="0"/>
        <w:jc w:val="both"/>
        <w:rPr>
          <w:rFonts w:ascii="Times New Roman" w:hAnsi="Times New Roman" w:cs="Times New Roman"/>
          <w:b/>
          <w:bCs/>
          <w:sz w:val="24"/>
          <w:szCs w:val="24"/>
          <w:lang w:val="es-ES_tradnl" w:eastAsia="es-ES_tradnl"/>
        </w:rPr>
      </w:pPr>
    </w:p>
    <w:p w:rsidR="000552A5" w:rsidRPr="00DE54AE" w:rsidRDefault="000552A5" w:rsidP="000552A5">
      <w:pPr>
        <w:autoSpaceDE w:val="0"/>
        <w:autoSpaceDN w:val="0"/>
        <w:adjustRightInd w:val="0"/>
        <w:rPr>
          <w:rFonts w:ascii="Times New Roman" w:hAnsi="Times New Roman" w:cs="Times New Roman"/>
          <w:sz w:val="24"/>
          <w:szCs w:val="24"/>
          <w:lang w:val="es-ES_tradnl" w:eastAsia="es-ES_tradnl"/>
        </w:rPr>
      </w:pPr>
      <w:r w:rsidRPr="00DE54AE">
        <w:rPr>
          <w:rFonts w:ascii="Times New Roman" w:hAnsi="Times New Roman" w:cs="Times New Roman"/>
          <w:sz w:val="24"/>
          <w:szCs w:val="24"/>
          <w:lang w:val="es-ES_tradnl" w:eastAsia="es-ES_tradnl"/>
        </w:rPr>
        <w:t xml:space="preserve">Envoltura de regalos        </w:t>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t>$100.00</w:t>
      </w:r>
    </w:p>
    <w:p w:rsidR="000552A5" w:rsidRPr="00DE54AE" w:rsidRDefault="000552A5" w:rsidP="000552A5">
      <w:pPr>
        <w:autoSpaceDE w:val="0"/>
        <w:autoSpaceDN w:val="0"/>
        <w:adjustRightInd w:val="0"/>
        <w:rPr>
          <w:rFonts w:ascii="Times New Roman" w:hAnsi="Times New Roman" w:cs="Times New Roman"/>
          <w:sz w:val="24"/>
          <w:szCs w:val="24"/>
          <w:lang w:val="es-ES_tradnl" w:eastAsia="es-ES_tradnl"/>
        </w:rPr>
      </w:pPr>
      <w:r w:rsidRPr="00DE54AE">
        <w:rPr>
          <w:rFonts w:ascii="Times New Roman" w:hAnsi="Times New Roman" w:cs="Times New Roman"/>
          <w:sz w:val="24"/>
          <w:szCs w:val="24"/>
          <w:lang w:val="es-ES_tradnl" w:eastAsia="es-ES_tradnl"/>
        </w:rPr>
        <w:t xml:space="preserve">Banderas y artículos Patrios                  </w:t>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t>$100.00</w:t>
      </w:r>
    </w:p>
    <w:p w:rsidR="000552A5" w:rsidRPr="00DE54AE" w:rsidRDefault="000552A5" w:rsidP="000552A5">
      <w:pPr>
        <w:autoSpaceDE w:val="0"/>
        <w:autoSpaceDN w:val="0"/>
        <w:adjustRightInd w:val="0"/>
        <w:rPr>
          <w:rFonts w:ascii="Times New Roman" w:hAnsi="Times New Roman" w:cs="Times New Roman"/>
          <w:sz w:val="24"/>
          <w:szCs w:val="24"/>
          <w:lang w:val="es-ES_tradnl" w:eastAsia="es-ES_tradnl"/>
        </w:rPr>
      </w:pPr>
      <w:proofErr w:type="gramStart"/>
      <w:r w:rsidRPr="00DE54AE">
        <w:rPr>
          <w:rFonts w:ascii="Times New Roman" w:hAnsi="Times New Roman" w:cs="Times New Roman"/>
          <w:sz w:val="24"/>
          <w:szCs w:val="24"/>
          <w:lang w:val="es-ES_tradnl" w:eastAsia="es-ES_tradnl"/>
        </w:rPr>
        <w:t xml:space="preserve">Flores  </w:t>
      </w:r>
      <w:r w:rsidRPr="00DE54AE">
        <w:rPr>
          <w:rFonts w:ascii="Times New Roman" w:hAnsi="Times New Roman" w:cs="Times New Roman"/>
          <w:sz w:val="24"/>
          <w:szCs w:val="24"/>
          <w:lang w:val="es-ES_tradnl" w:eastAsia="es-ES_tradnl"/>
        </w:rPr>
        <w:tab/>
      </w:r>
      <w:proofErr w:type="gramEnd"/>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t>$100.00</w:t>
      </w:r>
    </w:p>
    <w:p w:rsidR="000552A5" w:rsidRPr="00DE54AE" w:rsidRDefault="000552A5" w:rsidP="000552A5">
      <w:pPr>
        <w:autoSpaceDE w:val="0"/>
        <w:autoSpaceDN w:val="0"/>
        <w:adjustRightInd w:val="0"/>
        <w:rPr>
          <w:rFonts w:ascii="Times New Roman" w:hAnsi="Times New Roman" w:cs="Times New Roman"/>
          <w:sz w:val="24"/>
          <w:szCs w:val="24"/>
          <w:lang w:val="es-ES_tradnl" w:eastAsia="es-ES_tradnl"/>
        </w:rPr>
      </w:pPr>
      <w:r w:rsidRPr="00DE54AE">
        <w:rPr>
          <w:rFonts w:ascii="Times New Roman" w:hAnsi="Times New Roman" w:cs="Times New Roman"/>
          <w:sz w:val="24"/>
          <w:szCs w:val="24"/>
          <w:lang w:val="es-ES_tradnl" w:eastAsia="es-ES_tradnl"/>
        </w:rPr>
        <w:t xml:space="preserve">Globos </w:t>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proofErr w:type="gramStart"/>
      <w:r w:rsidRPr="00DE54AE">
        <w:rPr>
          <w:rFonts w:ascii="Times New Roman" w:hAnsi="Times New Roman" w:cs="Times New Roman"/>
          <w:sz w:val="24"/>
          <w:szCs w:val="24"/>
          <w:lang w:val="es-ES_tradnl" w:eastAsia="es-ES_tradnl"/>
        </w:rPr>
        <w:t>$  95.00</w:t>
      </w:r>
      <w:proofErr w:type="gramEnd"/>
    </w:p>
    <w:p w:rsidR="000552A5" w:rsidRPr="00DE54AE" w:rsidRDefault="000552A5" w:rsidP="000552A5">
      <w:pPr>
        <w:autoSpaceDE w:val="0"/>
        <w:autoSpaceDN w:val="0"/>
        <w:adjustRightInd w:val="0"/>
        <w:rPr>
          <w:rFonts w:ascii="Times New Roman" w:hAnsi="Times New Roman" w:cs="Times New Roman"/>
          <w:color w:val="000000"/>
          <w:sz w:val="24"/>
          <w:szCs w:val="24"/>
        </w:rPr>
      </w:pPr>
      <w:r w:rsidRPr="00DE54AE">
        <w:rPr>
          <w:rFonts w:ascii="Times New Roman" w:hAnsi="Times New Roman" w:cs="Times New Roman"/>
          <w:sz w:val="24"/>
          <w:szCs w:val="24"/>
          <w:lang w:val="es-ES_tradnl" w:eastAsia="es-ES_tradnl"/>
        </w:rPr>
        <w:t xml:space="preserve">Otros </w:t>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t>$100.00</w:t>
      </w:r>
    </w:p>
    <w:p w:rsidR="00CB00F7" w:rsidRDefault="00CB00F7" w:rsidP="005D2107">
      <w:pPr>
        <w:autoSpaceDE w:val="0"/>
        <w:autoSpaceDN w:val="0"/>
        <w:adjustRightInd w:val="0"/>
        <w:spacing w:after="0"/>
        <w:rPr>
          <w:rFonts w:ascii="Times New Roman" w:hAnsi="Times New Roman" w:cs="Times New Roman"/>
          <w:color w:val="000000"/>
          <w:sz w:val="24"/>
          <w:szCs w:val="24"/>
        </w:rPr>
      </w:pPr>
    </w:p>
    <w:p w:rsidR="00CB00F7" w:rsidRDefault="00CB00F7" w:rsidP="005D2107">
      <w:pPr>
        <w:autoSpaceDE w:val="0"/>
        <w:autoSpaceDN w:val="0"/>
        <w:adjustRightInd w:val="0"/>
        <w:spacing w:after="0"/>
        <w:rPr>
          <w:rFonts w:ascii="Times New Roman" w:hAnsi="Times New Roman" w:cs="Times New Roman"/>
          <w:b/>
          <w:bCs/>
          <w:sz w:val="24"/>
          <w:szCs w:val="24"/>
          <w:lang w:val="es-ES_tradnl" w:eastAsia="es-ES_tradnl"/>
        </w:rPr>
      </w:pPr>
    </w:p>
    <w:p w:rsidR="000552A5" w:rsidRPr="00DE54AE" w:rsidRDefault="000552A5" w:rsidP="005D2107">
      <w:pPr>
        <w:autoSpaceDE w:val="0"/>
        <w:autoSpaceDN w:val="0"/>
        <w:adjustRightInd w:val="0"/>
        <w:spacing w:after="0"/>
        <w:rPr>
          <w:rFonts w:ascii="Times New Roman" w:hAnsi="Times New Roman" w:cs="Times New Roman"/>
          <w:b/>
          <w:bCs/>
          <w:sz w:val="24"/>
          <w:szCs w:val="24"/>
          <w:lang w:val="es-ES_tradnl" w:eastAsia="es-ES_tradnl"/>
        </w:rPr>
      </w:pPr>
      <w:r w:rsidRPr="00DE54AE">
        <w:rPr>
          <w:rFonts w:ascii="Times New Roman" w:hAnsi="Times New Roman" w:cs="Times New Roman"/>
          <w:b/>
          <w:bCs/>
          <w:sz w:val="24"/>
          <w:szCs w:val="24"/>
          <w:lang w:val="es-ES_tradnl" w:eastAsia="es-ES_tradnl"/>
        </w:rPr>
        <w:lastRenderedPageBreak/>
        <w:t>Concepto</w:t>
      </w:r>
      <w:r w:rsidRPr="00DE54AE">
        <w:rPr>
          <w:rFonts w:ascii="Times New Roman" w:hAnsi="Times New Roman" w:cs="Times New Roman"/>
          <w:b/>
          <w:bCs/>
          <w:sz w:val="24"/>
          <w:szCs w:val="24"/>
          <w:lang w:val="es-ES_tradnl" w:eastAsia="es-ES_tradnl"/>
        </w:rPr>
        <w:tab/>
      </w:r>
      <w:r w:rsidRPr="00DE54AE">
        <w:rPr>
          <w:rFonts w:ascii="Times New Roman" w:hAnsi="Times New Roman" w:cs="Times New Roman"/>
          <w:b/>
          <w:bCs/>
          <w:sz w:val="24"/>
          <w:szCs w:val="24"/>
          <w:lang w:val="es-ES_tradnl" w:eastAsia="es-ES_tradnl"/>
        </w:rPr>
        <w:tab/>
      </w:r>
      <w:r w:rsidRPr="00DE54AE">
        <w:rPr>
          <w:rFonts w:ascii="Times New Roman" w:hAnsi="Times New Roman" w:cs="Times New Roman"/>
          <w:b/>
          <w:bCs/>
          <w:sz w:val="24"/>
          <w:szCs w:val="24"/>
          <w:lang w:val="es-ES_tradnl" w:eastAsia="es-ES_tradnl"/>
        </w:rPr>
        <w:tab/>
      </w:r>
      <w:r w:rsidRPr="00DE54AE">
        <w:rPr>
          <w:rFonts w:ascii="Times New Roman" w:hAnsi="Times New Roman" w:cs="Times New Roman"/>
          <w:b/>
          <w:bCs/>
          <w:sz w:val="24"/>
          <w:szCs w:val="24"/>
          <w:lang w:val="es-ES_tradnl" w:eastAsia="es-ES_tradnl"/>
        </w:rPr>
        <w:tab/>
      </w:r>
      <w:r w:rsidRPr="00DE54AE">
        <w:rPr>
          <w:rFonts w:ascii="Times New Roman" w:hAnsi="Times New Roman" w:cs="Times New Roman"/>
          <w:b/>
          <w:bCs/>
          <w:sz w:val="24"/>
          <w:szCs w:val="24"/>
          <w:lang w:val="es-ES_tradnl" w:eastAsia="es-ES_tradnl"/>
        </w:rPr>
        <w:tab/>
      </w:r>
      <w:r w:rsidRPr="00DE54AE">
        <w:rPr>
          <w:rFonts w:ascii="Times New Roman" w:hAnsi="Times New Roman" w:cs="Times New Roman"/>
          <w:b/>
          <w:bCs/>
          <w:sz w:val="24"/>
          <w:szCs w:val="24"/>
          <w:lang w:val="es-ES_tradnl" w:eastAsia="es-ES_tradnl"/>
        </w:rPr>
        <w:tab/>
      </w:r>
      <w:r w:rsidRPr="00DE54AE">
        <w:rPr>
          <w:rFonts w:ascii="Times New Roman" w:hAnsi="Times New Roman" w:cs="Times New Roman"/>
          <w:b/>
          <w:bCs/>
          <w:sz w:val="24"/>
          <w:szCs w:val="24"/>
          <w:lang w:val="es-ES_tradnl" w:eastAsia="es-ES_tradnl"/>
        </w:rPr>
        <w:tab/>
        <w:t>Pesos por mes</w:t>
      </w:r>
    </w:p>
    <w:p w:rsidR="000552A5" w:rsidRPr="00DE54AE" w:rsidRDefault="000552A5" w:rsidP="005D2107">
      <w:pPr>
        <w:autoSpaceDE w:val="0"/>
        <w:autoSpaceDN w:val="0"/>
        <w:adjustRightInd w:val="0"/>
        <w:spacing w:after="0"/>
        <w:ind w:left="4956" w:firstLine="708"/>
        <w:rPr>
          <w:rFonts w:ascii="Times New Roman" w:hAnsi="Times New Roman" w:cs="Times New Roman"/>
          <w:b/>
          <w:bCs/>
          <w:sz w:val="24"/>
          <w:szCs w:val="24"/>
          <w:lang w:val="es-ES_tradnl" w:eastAsia="es-ES_tradnl"/>
        </w:rPr>
      </w:pPr>
      <w:r w:rsidRPr="00DE54AE">
        <w:rPr>
          <w:rFonts w:ascii="Times New Roman" w:hAnsi="Times New Roman" w:cs="Times New Roman"/>
          <w:b/>
          <w:bCs/>
          <w:sz w:val="24"/>
          <w:szCs w:val="24"/>
          <w:lang w:val="es-ES_tradnl" w:eastAsia="es-ES_tradnl"/>
        </w:rPr>
        <w:t>Primer</w:t>
      </w:r>
      <w:r w:rsidR="008D650C">
        <w:rPr>
          <w:rFonts w:ascii="Times New Roman" w:hAnsi="Times New Roman" w:cs="Times New Roman"/>
          <w:b/>
          <w:bCs/>
          <w:sz w:val="24"/>
          <w:szCs w:val="24"/>
          <w:lang w:val="es-ES_tradnl" w:eastAsia="es-ES_tradnl"/>
        </w:rPr>
        <w:t xml:space="preserve"> </w:t>
      </w:r>
      <w:r w:rsidRPr="00DE54AE">
        <w:rPr>
          <w:rFonts w:ascii="Times New Roman" w:hAnsi="Times New Roman" w:cs="Times New Roman"/>
          <w:b/>
          <w:bCs/>
          <w:sz w:val="24"/>
          <w:szCs w:val="24"/>
          <w:lang w:val="es-ES_tradnl" w:eastAsia="es-ES_tradnl"/>
        </w:rPr>
        <w:t>Cuadro</w:t>
      </w:r>
    </w:p>
    <w:p w:rsidR="000552A5" w:rsidRPr="00DE54AE" w:rsidRDefault="000552A5" w:rsidP="000552A5">
      <w:pPr>
        <w:autoSpaceDE w:val="0"/>
        <w:autoSpaceDN w:val="0"/>
        <w:adjustRightInd w:val="0"/>
        <w:ind w:left="4956" w:firstLine="708"/>
        <w:rPr>
          <w:rFonts w:ascii="Times New Roman" w:hAnsi="Times New Roman" w:cs="Times New Roman"/>
          <w:b/>
          <w:bCs/>
          <w:sz w:val="24"/>
          <w:szCs w:val="24"/>
          <w:lang w:val="es-ES_tradnl" w:eastAsia="es-ES_tradnl"/>
        </w:rPr>
      </w:pPr>
    </w:p>
    <w:p w:rsidR="000552A5" w:rsidRPr="00DE54AE" w:rsidRDefault="000552A5" w:rsidP="000552A5">
      <w:pPr>
        <w:autoSpaceDE w:val="0"/>
        <w:autoSpaceDN w:val="0"/>
        <w:adjustRightInd w:val="0"/>
        <w:rPr>
          <w:rFonts w:ascii="Times New Roman" w:hAnsi="Times New Roman" w:cs="Times New Roman"/>
          <w:sz w:val="24"/>
          <w:szCs w:val="24"/>
          <w:lang w:val="es-ES_tradnl" w:eastAsia="es-ES_tradnl"/>
        </w:rPr>
      </w:pPr>
      <w:r w:rsidRPr="00DE54AE">
        <w:rPr>
          <w:rFonts w:ascii="Times New Roman" w:hAnsi="Times New Roman" w:cs="Times New Roman"/>
          <w:sz w:val="24"/>
          <w:szCs w:val="24"/>
          <w:lang w:val="es-ES_tradnl" w:eastAsia="es-ES_tradnl"/>
        </w:rPr>
        <w:t xml:space="preserve">Accesorios para vehículos </w:t>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t>$126.00</w:t>
      </w:r>
    </w:p>
    <w:p w:rsidR="000552A5" w:rsidRPr="00DE54AE" w:rsidRDefault="000552A5" w:rsidP="000552A5">
      <w:pPr>
        <w:autoSpaceDE w:val="0"/>
        <w:autoSpaceDN w:val="0"/>
        <w:adjustRightInd w:val="0"/>
        <w:rPr>
          <w:rFonts w:ascii="Times New Roman" w:hAnsi="Times New Roman" w:cs="Times New Roman"/>
          <w:sz w:val="24"/>
          <w:szCs w:val="24"/>
          <w:lang w:val="es-ES_tradnl" w:eastAsia="es-ES_tradnl"/>
        </w:rPr>
      </w:pPr>
      <w:r w:rsidRPr="00DE54AE">
        <w:rPr>
          <w:rFonts w:ascii="Times New Roman" w:hAnsi="Times New Roman" w:cs="Times New Roman"/>
          <w:sz w:val="24"/>
          <w:szCs w:val="24"/>
          <w:lang w:val="es-ES_tradnl" w:eastAsia="es-ES_tradnl"/>
        </w:rPr>
        <w:t>Aguas frescas y nieves</w:t>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t>$150.00</w:t>
      </w:r>
    </w:p>
    <w:p w:rsidR="000552A5" w:rsidRPr="00DE54AE" w:rsidRDefault="000552A5" w:rsidP="000552A5">
      <w:pPr>
        <w:autoSpaceDE w:val="0"/>
        <w:autoSpaceDN w:val="0"/>
        <w:adjustRightInd w:val="0"/>
        <w:rPr>
          <w:rFonts w:ascii="Times New Roman" w:hAnsi="Times New Roman" w:cs="Times New Roman"/>
          <w:sz w:val="24"/>
          <w:szCs w:val="24"/>
          <w:lang w:val="es-ES_tradnl" w:eastAsia="es-ES_tradnl"/>
        </w:rPr>
      </w:pPr>
      <w:proofErr w:type="spellStart"/>
      <w:r w:rsidRPr="00DE54AE">
        <w:rPr>
          <w:rFonts w:ascii="Times New Roman" w:hAnsi="Times New Roman" w:cs="Times New Roman"/>
          <w:sz w:val="24"/>
          <w:szCs w:val="24"/>
          <w:lang w:val="es-ES_tradnl" w:eastAsia="es-ES_tradnl"/>
        </w:rPr>
        <w:t>Cahuamanta</w:t>
      </w:r>
      <w:proofErr w:type="spellEnd"/>
      <w:r w:rsidR="008D650C">
        <w:rPr>
          <w:rFonts w:ascii="Times New Roman" w:hAnsi="Times New Roman" w:cs="Times New Roman"/>
          <w:sz w:val="24"/>
          <w:szCs w:val="24"/>
          <w:lang w:val="es-ES_tradnl" w:eastAsia="es-ES_tradnl"/>
        </w:rPr>
        <w:t xml:space="preserve"> </w:t>
      </w:r>
      <w:r w:rsidRPr="00DE54AE">
        <w:rPr>
          <w:rFonts w:ascii="Times New Roman" w:hAnsi="Times New Roman" w:cs="Times New Roman"/>
          <w:sz w:val="24"/>
          <w:szCs w:val="24"/>
          <w:lang w:val="es-ES_tradnl" w:eastAsia="es-ES_tradnl"/>
        </w:rPr>
        <w:t>y mariscos</w:t>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t>$210.00</w:t>
      </w:r>
    </w:p>
    <w:p w:rsidR="000552A5" w:rsidRPr="00DE54AE" w:rsidRDefault="000552A5" w:rsidP="000552A5">
      <w:pPr>
        <w:autoSpaceDE w:val="0"/>
        <w:autoSpaceDN w:val="0"/>
        <w:adjustRightInd w:val="0"/>
        <w:rPr>
          <w:rFonts w:ascii="Times New Roman" w:hAnsi="Times New Roman" w:cs="Times New Roman"/>
          <w:sz w:val="24"/>
          <w:szCs w:val="24"/>
          <w:lang w:val="es-ES_tradnl" w:eastAsia="es-ES_tradnl"/>
        </w:rPr>
      </w:pPr>
      <w:r w:rsidRPr="00DE54AE">
        <w:rPr>
          <w:rFonts w:ascii="Times New Roman" w:hAnsi="Times New Roman" w:cs="Times New Roman"/>
          <w:sz w:val="24"/>
          <w:szCs w:val="24"/>
          <w:lang w:val="es-ES_tradnl" w:eastAsia="es-ES_tradnl"/>
        </w:rPr>
        <w:t xml:space="preserve">Tacos dorados, </w:t>
      </w:r>
      <w:proofErr w:type="spellStart"/>
      <w:r w:rsidRPr="00DE54AE">
        <w:rPr>
          <w:rFonts w:ascii="Times New Roman" w:hAnsi="Times New Roman" w:cs="Times New Roman"/>
          <w:sz w:val="24"/>
          <w:szCs w:val="24"/>
          <w:lang w:val="es-ES_tradnl" w:eastAsia="es-ES_tradnl"/>
        </w:rPr>
        <w:t>hotdogs</w:t>
      </w:r>
      <w:proofErr w:type="spellEnd"/>
      <w:r w:rsidRPr="00DE54AE">
        <w:rPr>
          <w:rFonts w:ascii="Times New Roman" w:hAnsi="Times New Roman" w:cs="Times New Roman"/>
          <w:sz w:val="24"/>
          <w:szCs w:val="24"/>
          <w:lang w:val="es-ES_tradnl" w:eastAsia="es-ES_tradnl"/>
        </w:rPr>
        <w:t xml:space="preserve"> y similares </w:t>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t>$160.00</w:t>
      </w:r>
    </w:p>
    <w:p w:rsidR="000552A5" w:rsidRPr="00DE54AE" w:rsidRDefault="000552A5" w:rsidP="000552A5">
      <w:pPr>
        <w:autoSpaceDE w:val="0"/>
        <w:autoSpaceDN w:val="0"/>
        <w:adjustRightInd w:val="0"/>
        <w:rPr>
          <w:rFonts w:ascii="Times New Roman" w:hAnsi="Times New Roman" w:cs="Times New Roman"/>
          <w:sz w:val="24"/>
          <w:szCs w:val="24"/>
          <w:lang w:val="es-ES_tradnl" w:eastAsia="es-ES_tradnl"/>
        </w:rPr>
      </w:pPr>
      <w:r w:rsidRPr="00DE54AE">
        <w:rPr>
          <w:rFonts w:ascii="Times New Roman" w:hAnsi="Times New Roman" w:cs="Times New Roman"/>
          <w:sz w:val="24"/>
          <w:szCs w:val="24"/>
          <w:lang w:val="es-ES_tradnl" w:eastAsia="es-ES_tradnl"/>
        </w:rPr>
        <w:t>Elotes y Frutas</w:t>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t>$160.00</w:t>
      </w:r>
    </w:p>
    <w:p w:rsidR="000552A5" w:rsidRPr="00DE54AE" w:rsidRDefault="000552A5" w:rsidP="000552A5">
      <w:pPr>
        <w:autoSpaceDE w:val="0"/>
        <w:autoSpaceDN w:val="0"/>
        <w:adjustRightInd w:val="0"/>
        <w:rPr>
          <w:rFonts w:ascii="Times New Roman" w:hAnsi="Times New Roman" w:cs="Times New Roman"/>
          <w:sz w:val="24"/>
          <w:szCs w:val="24"/>
          <w:lang w:val="es-ES_tradnl" w:eastAsia="es-ES_tradnl"/>
        </w:rPr>
      </w:pPr>
      <w:r w:rsidRPr="00DE54AE">
        <w:rPr>
          <w:rFonts w:ascii="Times New Roman" w:hAnsi="Times New Roman" w:cs="Times New Roman"/>
          <w:sz w:val="24"/>
          <w:szCs w:val="24"/>
          <w:lang w:val="es-ES_tradnl" w:eastAsia="es-ES_tradnl"/>
        </w:rPr>
        <w:t>Envolturas, Globos, peluches, flores, y similares</w:t>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t>$160.00</w:t>
      </w:r>
    </w:p>
    <w:p w:rsidR="000552A5" w:rsidRPr="00DE54AE" w:rsidRDefault="000552A5" w:rsidP="000552A5">
      <w:pPr>
        <w:autoSpaceDE w:val="0"/>
        <w:autoSpaceDN w:val="0"/>
        <w:adjustRightInd w:val="0"/>
        <w:rPr>
          <w:rFonts w:ascii="Times New Roman" w:hAnsi="Times New Roman" w:cs="Times New Roman"/>
          <w:sz w:val="24"/>
          <w:szCs w:val="24"/>
          <w:lang w:val="es-ES_tradnl" w:eastAsia="es-ES_tradnl"/>
        </w:rPr>
      </w:pPr>
      <w:r w:rsidRPr="00DE54AE">
        <w:rPr>
          <w:rFonts w:ascii="Times New Roman" w:hAnsi="Times New Roman" w:cs="Times New Roman"/>
          <w:sz w:val="24"/>
          <w:szCs w:val="24"/>
          <w:lang w:val="es-ES_tradnl" w:eastAsia="es-ES_tradnl"/>
        </w:rPr>
        <w:t>Cohetes</w:t>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005D2107">
        <w:rPr>
          <w:rFonts w:ascii="Times New Roman" w:hAnsi="Times New Roman" w:cs="Times New Roman"/>
          <w:sz w:val="24"/>
          <w:szCs w:val="24"/>
          <w:lang w:val="es-ES_tradnl" w:eastAsia="es-ES_tradnl"/>
        </w:rPr>
        <w:t xml:space="preserve">            </w:t>
      </w:r>
      <w:r w:rsidRPr="00DE54AE">
        <w:rPr>
          <w:rFonts w:ascii="Times New Roman" w:hAnsi="Times New Roman" w:cs="Times New Roman"/>
          <w:sz w:val="24"/>
          <w:szCs w:val="24"/>
          <w:lang w:val="es-ES_tradnl" w:eastAsia="es-ES_tradnl"/>
        </w:rPr>
        <w:t>$220.00</w:t>
      </w:r>
    </w:p>
    <w:p w:rsidR="000552A5" w:rsidRPr="00DE54AE" w:rsidRDefault="000552A5" w:rsidP="000552A5">
      <w:pPr>
        <w:autoSpaceDE w:val="0"/>
        <w:autoSpaceDN w:val="0"/>
        <w:adjustRightInd w:val="0"/>
        <w:rPr>
          <w:rFonts w:ascii="Times New Roman" w:hAnsi="Times New Roman" w:cs="Times New Roman"/>
          <w:sz w:val="24"/>
          <w:szCs w:val="24"/>
          <w:lang w:val="es-ES_tradnl" w:eastAsia="es-ES_tradnl"/>
        </w:rPr>
      </w:pPr>
      <w:r w:rsidRPr="00DE54AE">
        <w:rPr>
          <w:rFonts w:ascii="Times New Roman" w:hAnsi="Times New Roman" w:cs="Times New Roman"/>
          <w:sz w:val="24"/>
          <w:szCs w:val="24"/>
          <w:lang w:val="es-ES_tradnl" w:eastAsia="es-ES_tradnl"/>
        </w:rPr>
        <w:t xml:space="preserve">Otros </w:t>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t>$150.00</w:t>
      </w:r>
    </w:p>
    <w:p w:rsidR="000552A5" w:rsidRPr="00DE54AE" w:rsidRDefault="000552A5" w:rsidP="008D650C">
      <w:pPr>
        <w:autoSpaceDE w:val="0"/>
        <w:autoSpaceDN w:val="0"/>
        <w:adjustRightInd w:val="0"/>
        <w:spacing w:after="0"/>
        <w:ind w:left="708"/>
        <w:rPr>
          <w:rFonts w:ascii="Times New Roman" w:hAnsi="Times New Roman" w:cs="Times New Roman"/>
          <w:color w:val="000000"/>
          <w:sz w:val="24"/>
          <w:szCs w:val="24"/>
        </w:rPr>
      </w:pPr>
    </w:p>
    <w:p w:rsidR="000552A5" w:rsidRPr="00DE54AE" w:rsidRDefault="000552A5" w:rsidP="005D2107">
      <w:pPr>
        <w:autoSpaceDE w:val="0"/>
        <w:autoSpaceDN w:val="0"/>
        <w:adjustRightInd w:val="0"/>
        <w:spacing w:after="0"/>
        <w:ind w:left="4248" w:firstLine="708"/>
        <w:rPr>
          <w:rFonts w:ascii="Times New Roman" w:hAnsi="Times New Roman" w:cs="Times New Roman"/>
          <w:b/>
          <w:bCs/>
          <w:sz w:val="24"/>
          <w:szCs w:val="24"/>
          <w:lang w:val="es-ES_tradnl" w:eastAsia="es-ES_tradnl"/>
        </w:rPr>
      </w:pPr>
      <w:r w:rsidRPr="00DE54AE">
        <w:rPr>
          <w:rFonts w:ascii="Times New Roman" w:hAnsi="Times New Roman" w:cs="Times New Roman"/>
          <w:b/>
          <w:bCs/>
          <w:sz w:val="24"/>
          <w:szCs w:val="24"/>
          <w:lang w:val="es-ES_tradnl" w:eastAsia="es-ES_tradnl"/>
        </w:rPr>
        <w:tab/>
      </w:r>
      <w:r w:rsidR="005D2107">
        <w:rPr>
          <w:rFonts w:ascii="Times New Roman" w:hAnsi="Times New Roman" w:cs="Times New Roman"/>
          <w:b/>
          <w:bCs/>
          <w:sz w:val="24"/>
          <w:szCs w:val="24"/>
          <w:lang w:val="es-ES_tradnl" w:eastAsia="es-ES_tradnl"/>
        </w:rPr>
        <w:t xml:space="preserve">     </w:t>
      </w:r>
      <w:r w:rsidRPr="00DE54AE">
        <w:rPr>
          <w:rFonts w:ascii="Times New Roman" w:hAnsi="Times New Roman" w:cs="Times New Roman"/>
          <w:b/>
          <w:bCs/>
          <w:sz w:val="24"/>
          <w:szCs w:val="24"/>
          <w:lang w:val="es-ES_tradnl" w:eastAsia="es-ES_tradnl"/>
        </w:rPr>
        <w:t>Pesos Por Día</w:t>
      </w:r>
    </w:p>
    <w:p w:rsidR="000552A5" w:rsidRPr="00DE54AE" w:rsidRDefault="000552A5" w:rsidP="005D2107">
      <w:pPr>
        <w:autoSpaceDE w:val="0"/>
        <w:autoSpaceDN w:val="0"/>
        <w:adjustRightInd w:val="0"/>
        <w:spacing w:after="0"/>
        <w:jc w:val="both"/>
        <w:rPr>
          <w:rFonts w:ascii="Times New Roman" w:hAnsi="Times New Roman" w:cs="Times New Roman"/>
          <w:b/>
          <w:bCs/>
          <w:sz w:val="24"/>
          <w:szCs w:val="24"/>
          <w:lang w:val="es-ES_tradnl" w:eastAsia="es-ES_tradnl"/>
        </w:rPr>
      </w:pPr>
      <w:r w:rsidRPr="00DE54AE">
        <w:rPr>
          <w:rFonts w:ascii="Times New Roman" w:hAnsi="Times New Roman" w:cs="Times New Roman"/>
          <w:b/>
          <w:bCs/>
          <w:sz w:val="24"/>
          <w:szCs w:val="24"/>
          <w:lang w:val="es-ES_tradnl" w:eastAsia="es-ES_tradnl"/>
        </w:rPr>
        <w:t>Concepto</w:t>
      </w:r>
      <w:r w:rsidRPr="00DE54AE">
        <w:rPr>
          <w:rFonts w:ascii="Times New Roman" w:hAnsi="Times New Roman" w:cs="Times New Roman"/>
          <w:b/>
          <w:bCs/>
          <w:sz w:val="24"/>
          <w:szCs w:val="24"/>
          <w:lang w:val="es-ES_tradnl" w:eastAsia="es-ES_tradnl"/>
        </w:rPr>
        <w:tab/>
      </w:r>
      <w:r w:rsidRPr="00DE54AE">
        <w:rPr>
          <w:rFonts w:ascii="Times New Roman" w:hAnsi="Times New Roman" w:cs="Times New Roman"/>
          <w:b/>
          <w:bCs/>
          <w:sz w:val="24"/>
          <w:szCs w:val="24"/>
          <w:lang w:val="es-ES_tradnl" w:eastAsia="es-ES_tradnl"/>
        </w:rPr>
        <w:tab/>
      </w:r>
      <w:r w:rsidRPr="00DE54AE">
        <w:rPr>
          <w:rFonts w:ascii="Times New Roman" w:hAnsi="Times New Roman" w:cs="Times New Roman"/>
          <w:b/>
          <w:bCs/>
          <w:sz w:val="24"/>
          <w:szCs w:val="24"/>
          <w:lang w:val="es-ES_tradnl" w:eastAsia="es-ES_tradnl"/>
        </w:rPr>
        <w:tab/>
      </w:r>
      <w:r w:rsidRPr="00DE54AE">
        <w:rPr>
          <w:rFonts w:ascii="Times New Roman" w:hAnsi="Times New Roman" w:cs="Times New Roman"/>
          <w:b/>
          <w:bCs/>
          <w:sz w:val="24"/>
          <w:szCs w:val="24"/>
          <w:lang w:val="es-ES_tradnl" w:eastAsia="es-ES_tradnl"/>
        </w:rPr>
        <w:tab/>
      </w:r>
      <w:r w:rsidRPr="00DE54AE">
        <w:rPr>
          <w:rFonts w:ascii="Times New Roman" w:hAnsi="Times New Roman" w:cs="Times New Roman"/>
          <w:b/>
          <w:bCs/>
          <w:sz w:val="24"/>
          <w:szCs w:val="24"/>
          <w:lang w:val="es-ES_tradnl" w:eastAsia="es-ES_tradnl"/>
        </w:rPr>
        <w:tab/>
      </w:r>
      <w:r w:rsidR="005D2107">
        <w:rPr>
          <w:rFonts w:ascii="Times New Roman" w:hAnsi="Times New Roman" w:cs="Times New Roman"/>
          <w:b/>
          <w:bCs/>
          <w:sz w:val="24"/>
          <w:szCs w:val="24"/>
          <w:lang w:val="es-ES_tradnl" w:eastAsia="es-ES_tradnl"/>
        </w:rPr>
        <w:t xml:space="preserve">                </w:t>
      </w:r>
      <w:r w:rsidRPr="00DE54AE">
        <w:rPr>
          <w:rFonts w:ascii="Times New Roman" w:hAnsi="Times New Roman" w:cs="Times New Roman"/>
          <w:b/>
          <w:bCs/>
          <w:sz w:val="24"/>
          <w:szCs w:val="24"/>
          <w:lang w:val="es-ES_tradnl" w:eastAsia="es-ES_tradnl"/>
        </w:rPr>
        <w:t xml:space="preserve"> Primer Cuadro</w:t>
      </w:r>
    </w:p>
    <w:p w:rsidR="008D650C" w:rsidRDefault="008D650C" w:rsidP="005D2107">
      <w:pPr>
        <w:autoSpaceDE w:val="0"/>
        <w:autoSpaceDN w:val="0"/>
        <w:adjustRightInd w:val="0"/>
        <w:spacing w:after="0"/>
        <w:rPr>
          <w:rFonts w:ascii="Times New Roman" w:hAnsi="Times New Roman" w:cs="Times New Roman"/>
          <w:sz w:val="24"/>
          <w:szCs w:val="24"/>
          <w:lang w:val="es-ES_tradnl" w:eastAsia="es-ES_tradnl"/>
        </w:rPr>
      </w:pPr>
    </w:p>
    <w:p w:rsidR="000552A5" w:rsidRPr="00DE54AE" w:rsidRDefault="000552A5" w:rsidP="005D2107">
      <w:pPr>
        <w:autoSpaceDE w:val="0"/>
        <w:autoSpaceDN w:val="0"/>
        <w:adjustRightInd w:val="0"/>
        <w:spacing w:after="0"/>
        <w:rPr>
          <w:rFonts w:ascii="Times New Roman" w:hAnsi="Times New Roman" w:cs="Times New Roman"/>
          <w:sz w:val="24"/>
          <w:szCs w:val="24"/>
          <w:lang w:val="es-ES_tradnl" w:eastAsia="es-ES_tradnl"/>
        </w:rPr>
      </w:pPr>
      <w:r w:rsidRPr="00DE54AE">
        <w:rPr>
          <w:rFonts w:ascii="Times New Roman" w:hAnsi="Times New Roman" w:cs="Times New Roman"/>
          <w:sz w:val="24"/>
          <w:szCs w:val="24"/>
          <w:lang w:val="es-ES_tradnl" w:eastAsia="es-ES_tradnl"/>
        </w:rPr>
        <w:t>Exhibición de mercancía</w:t>
      </w:r>
    </w:p>
    <w:p w:rsidR="000552A5" w:rsidRPr="00DE54AE" w:rsidRDefault="000552A5" w:rsidP="000552A5">
      <w:pPr>
        <w:autoSpaceDE w:val="0"/>
        <w:autoSpaceDN w:val="0"/>
        <w:adjustRightInd w:val="0"/>
        <w:rPr>
          <w:rFonts w:ascii="Times New Roman" w:hAnsi="Times New Roman" w:cs="Times New Roman"/>
          <w:sz w:val="24"/>
          <w:szCs w:val="24"/>
          <w:lang w:val="es-ES_tradnl" w:eastAsia="es-ES_tradnl"/>
        </w:rPr>
      </w:pPr>
      <w:r w:rsidRPr="00DE54AE">
        <w:rPr>
          <w:rFonts w:ascii="Times New Roman" w:hAnsi="Times New Roman" w:cs="Times New Roman"/>
          <w:sz w:val="24"/>
          <w:szCs w:val="24"/>
          <w:lang w:val="es-ES_tradnl" w:eastAsia="es-ES_tradnl"/>
        </w:rPr>
        <w:t xml:space="preserve">por metro cuadrado </w:t>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t>$100.00</w:t>
      </w:r>
    </w:p>
    <w:p w:rsidR="000552A5" w:rsidRPr="00DE54AE" w:rsidRDefault="000552A5" w:rsidP="000552A5">
      <w:pPr>
        <w:autoSpaceDE w:val="0"/>
        <w:autoSpaceDN w:val="0"/>
        <w:adjustRightInd w:val="0"/>
        <w:rPr>
          <w:rFonts w:ascii="Times New Roman" w:hAnsi="Times New Roman" w:cs="Times New Roman"/>
          <w:sz w:val="24"/>
          <w:szCs w:val="24"/>
          <w:lang w:val="es-ES_tradnl" w:eastAsia="es-ES_tradnl"/>
        </w:rPr>
      </w:pPr>
      <w:r w:rsidRPr="00DE54AE">
        <w:rPr>
          <w:rFonts w:ascii="Times New Roman" w:hAnsi="Times New Roman" w:cs="Times New Roman"/>
          <w:sz w:val="24"/>
          <w:szCs w:val="24"/>
          <w:lang w:val="es-ES_tradnl" w:eastAsia="es-ES_tradnl"/>
        </w:rPr>
        <w:t xml:space="preserve">Instalación de una mesa en vía </w:t>
      </w:r>
      <w:proofErr w:type="gramStart"/>
      <w:r w:rsidRPr="00DE54AE">
        <w:rPr>
          <w:rFonts w:ascii="Times New Roman" w:hAnsi="Times New Roman" w:cs="Times New Roman"/>
          <w:sz w:val="24"/>
          <w:szCs w:val="24"/>
          <w:lang w:val="es-ES_tradnl" w:eastAsia="es-ES_tradnl"/>
        </w:rPr>
        <w:t xml:space="preserve">pública  </w:t>
      </w:r>
      <w:r w:rsidRPr="00DE54AE">
        <w:rPr>
          <w:rFonts w:ascii="Times New Roman" w:hAnsi="Times New Roman" w:cs="Times New Roman"/>
          <w:sz w:val="24"/>
          <w:szCs w:val="24"/>
          <w:lang w:val="es-ES_tradnl" w:eastAsia="es-ES_tradnl"/>
        </w:rPr>
        <w:tab/>
      </w:r>
      <w:proofErr w:type="gramEnd"/>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t>$  60.00</w:t>
      </w:r>
    </w:p>
    <w:p w:rsidR="00CD6E0E" w:rsidRPr="00DE54AE" w:rsidRDefault="000552A5" w:rsidP="00CD6E0E">
      <w:pPr>
        <w:autoSpaceDE w:val="0"/>
        <w:autoSpaceDN w:val="0"/>
        <w:adjustRightInd w:val="0"/>
        <w:rPr>
          <w:rFonts w:ascii="Times New Roman" w:hAnsi="Times New Roman" w:cs="Times New Roman"/>
          <w:b/>
          <w:bCs/>
          <w:sz w:val="24"/>
          <w:szCs w:val="24"/>
          <w:lang w:val="es-ES_tradnl" w:eastAsia="es-ES_tradnl"/>
        </w:rPr>
      </w:pPr>
      <w:r w:rsidRPr="00DE54AE">
        <w:rPr>
          <w:rFonts w:ascii="Times New Roman" w:hAnsi="Times New Roman" w:cs="Times New Roman"/>
          <w:sz w:val="24"/>
          <w:szCs w:val="24"/>
          <w:lang w:val="es-ES_tradnl" w:eastAsia="es-ES_tradnl"/>
        </w:rPr>
        <w:t xml:space="preserve">Otros                                                       </w:t>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r w:rsidRPr="00DE54AE">
        <w:rPr>
          <w:rFonts w:ascii="Times New Roman" w:hAnsi="Times New Roman" w:cs="Times New Roman"/>
          <w:sz w:val="24"/>
          <w:szCs w:val="24"/>
          <w:lang w:val="es-ES_tradnl" w:eastAsia="es-ES_tradnl"/>
        </w:rPr>
        <w:tab/>
      </w:r>
      <w:proofErr w:type="gramStart"/>
      <w:r w:rsidRPr="00DE54AE">
        <w:rPr>
          <w:rFonts w:ascii="Times New Roman" w:hAnsi="Times New Roman" w:cs="Times New Roman"/>
          <w:sz w:val="24"/>
          <w:szCs w:val="24"/>
          <w:lang w:val="es-ES_tradnl" w:eastAsia="es-ES_tradnl"/>
        </w:rPr>
        <w:t>$  60.00</w:t>
      </w:r>
      <w:proofErr w:type="gramEnd"/>
    </w:p>
    <w:p w:rsidR="008D650C" w:rsidRDefault="008D650C" w:rsidP="00CD6E0E">
      <w:pPr>
        <w:autoSpaceDE w:val="0"/>
        <w:autoSpaceDN w:val="0"/>
        <w:adjustRightInd w:val="0"/>
        <w:jc w:val="both"/>
        <w:rPr>
          <w:rFonts w:ascii="Times New Roman" w:hAnsi="Times New Roman" w:cs="Times New Roman"/>
          <w:color w:val="000000"/>
          <w:sz w:val="24"/>
          <w:szCs w:val="24"/>
        </w:rPr>
      </w:pPr>
    </w:p>
    <w:p w:rsidR="000552A5" w:rsidRDefault="000552A5" w:rsidP="00CD6E0E">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Todas las documentaciones señaladas en el presente párrafo si son procedentes deberán pagarse y expedirse antes del motivo o acción para el que fueron solicitadas, sin excepción, salvo en los casos que si se amerite, los cuales solo podrán ser autorizados por Sindicatura Municipal y Tesorería Municipal de manera conjunta, y en caso de incumplimiento por parte del contribuyente será acreedor a una sanción de 200 Veces la Unidad de Medida y Actualización Vigente, sin perjuicio de que adicionalmente cubra el importe  por la acción solicitada prevista en esta ley.</w:t>
      </w:r>
    </w:p>
    <w:p w:rsidR="005D2107" w:rsidRPr="00DE54AE" w:rsidRDefault="005D2107" w:rsidP="008D650C">
      <w:pPr>
        <w:autoSpaceDE w:val="0"/>
        <w:autoSpaceDN w:val="0"/>
        <w:adjustRightInd w:val="0"/>
        <w:spacing w:after="0"/>
        <w:jc w:val="both"/>
        <w:rPr>
          <w:rFonts w:ascii="Times New Roman" w:hAnsi="Times New Roman" w:cs="Times New Roman"/>
          <w:color w:val="000000"/>
          <w:sz w:val="24"/>
          <w:szCs w:val="24"/>
        </w:rPr>
      </w:pPr>
    </w:p>
    <w:p w:rsidR="000552A5" w:rsidRPr="00DE54AE" w:rsidRDefault="000552A5" w:rsidP="00CD6E0E">
      <w:pPr>
        <w:autoSpaceDE w:val="0"/>
        <w:autoSpaceDN w:val="0"/>
        <w:adjustRightInd w:val="0"/>
        <w:spacing w:after="0" w:line="240" w:lineRule="auto"/>
        <w:jc w:val="center"/>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SECCIÓN XII</w:t>
      </w:r>
    </w:p>
    <w:p w:rsidR="000552A5" w:rsidRPr="00DE54AE" w:rsidRDefault="000552A5" w:rsidP="00CD6E0E">
      <w:pPr>
        <w:autoSpaceDE w:val="0"/>
        <w:autoSpaceDN w:val="0"/>
        <w:adjustRightInd w:val="0"/>
        <w:spacing w:after="0" w:line="240" w:lineRule="auto"/>
        <w:ind w:left="283"/>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LICENCIAS PARA LA COLOCACION DE ANUNCIOS O PUBLICIDAD</w:t>
      </w:r>
    </w:p>
    <w:p w:rsidR="000552A5" w:rsidRPr="00DE54AE" w:rsidRDefault="000552A5" w:rsidP="000552A5">
      <w:pPr>
        <w:autoSpaceDE w:val="0"/>
        <w:autoSpaceDN w:val="0"/>
        <w:adjustRightInd w:val="0"/>
        <w:ind w:left="283"/>
        <w:jc w:val="both"/>
        <w:rPr>
          <w:rFonts w:ascii="Times New Roman" w:hAnsi="Times New Roman" w:cs="Times New Roman"/>
          <w:b/>
          <w:bCs/>
          <w:color w:val="000000"/>
          <w:sz w:val="24"/>
          <w:szCs w:val="24"/>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 xml:space="preserve">Artículo 53.- </w:t>
      </w:r>
      <w:r w:rsidRPr="00DE54AE">
        <w:rPr>
          <w:rFonts w:ascii="Times New Roman" w:hAnsi="Times New Roman" w:cs="Times New Roman"/>
          <w:color w:val="000000"/>
          <w:sz w:val="24"/>
          <w:szCs w:val="24"/>
        </w:rPr>
        <w:t>Por el otorgamiento de licencias, permisos o autorizaciones para la colocación de anuncios y carteles o cualquier tipo de publicidad, excepto la que se realice por medio de televisión, radio, periódicos, revistas e Internet, se pagarán los derechos conforme a la siguiente tarifa:</w:t>
      </w:r>
    </w:p>
    <w:p w:rsidR="005D2107" w:rsidRPr="00DE54AE" w:rsidRDefault="005D2107" w:rsidP="008D650C">
      <w:pPr>
        <w:autoSpaceDE w:val="0"/>
        <w:autoSpaceDN w:val="0"/>
        <w:adjustRightInd w:val="0"/>
        <w:spacing w:after="0"/>
        <w:jc w:val="both"/>
        <w:rPr>
          <w:rFonts w:ascii="Times New Roman" w:hAnsi="Times New Roman" w:cs="Times New Roman"/>
          <w:color w:val="000000"/>
          <w:sz w:val="24"/>
          <w:szCs w:val="24"/>
        </w:rPr>
      </w:pPr>
    </w:p>
    <w:p w:rsidR="000552A5" w:rsidRPr="00DE54AE" w:rsidRDefault="000552A5" w:rsidP="005D2107">
      <w:pPr>
        <w:autoSpaceDE w:val="0"/>
        <w:autoSpaceDN w:val="0"/>
        <w:adjustRightInd w:val="0"/>
        <w:spacing w:after="0"/>
        <w:ind w:left="5670" w:hanging="141"/>
        <w:jc w:val="both"/>
        <w:rPr>
          <w:rFonts w:ascii="Times New Roman" w:hAnsi="Times New Roman" w:cs="Times New Roman"/>
          <w:b/>
          <w:bCs/>
          <w:sz w:val="24"/>
          <w:szCs w:val="24"/>
          <w:lang w:val="es-ES_tradnl" w:eastAsia="es-ES_tradnl"/>
        </w:rPr>
      </w:pPr>
      <w:r w:rsidRPr="00DE54AE">
        <w:rPr>
          <w:rFonts w:ascii="Times New Roman" w:hAnsi="Times New Roman" w:cs="Times New Roman"/>
          <w:b/>
          <w:bCs/>
          <w:sz w:val="24"/>
          <w:szCs w:val="24"/>
          <w:lang w:val="es-ES_tradnl" w:eastAsia="es-ES_tradnl"/>
        </w:rPr>
        <w:t>Veces la Unidad de Medida</w:t>
      </w:r>
    </w:p>
    <w:p w:rsidR="000552A5" w:rsidRPr="005D2107" w:rsidRDefault="000552A5" w:rsidP="005D2107">
      <w:pPr>
        <w:autoSpaceDE w:val="0"/>
        <w:autoSpaceDN w:val="0"/>
        <w:adjustRightInd w:val="0"/>
        <w:spacing w:after="0"/>
        <w:ind w:left="5580" w:hanging="51"/>
        <w:jc w:val="both"/>
        <w:rPr>
          <w:rFonts w:ascii="Times New Roman" w:hAnsi="Times New Roman" w:cs="Times New Roman"/>
          <w:b/>
          <w:bCs/>
          <w:sz w:val="24"/>
          <w:szCs w:val="24"/>
          <w:lang w:val="es-ES_tradnl" w:eastAsia="es-ES_tradnl"/>
        </w:rPr>
      </w:pPr>
      <w:r w:rsidRPr="00DE54AE">
        <w:rPr>
          <w:rFonts w:ascii="Times New Roman" w:hAnsi="Times New Roman" w:cs="Times New Roman"/>
          <w:b/>
          <w:bCs/>
          <w:sz w:val="24"/>
          <w:szCs w:val="24"/>
          <w:lang w:val="es-ES_tradnl" w:eastAsia="es-ES_tradnl"/>
        </w:rPr>
        <w:t xml:space="preserve">  y Actualización Vigente </w:t>
      </w:r>
    </w:p>
    <w:p w:rsidR="000552A5" w:rsidRPr="00DE54AE" w:rsidRDefault="000552A5" w:rsidP="000552A5">
      <w:pPr>
        <w:autoSpaceDE w:val="0"/>
        <w:autoSpaceDN w:val="0"/>
        <w:adjustRightInd w:val="0"/>
        <w:ind w:left="4248" w:firstLine="708"/>
        <w:jc w:val="center"/>
        <w:rPr>
          <w:rFonts w:ascii="Times New Roman" w:hAnsi="Times New Roman" w:cs="Times New Roman"/>
          <w:color w:val="000000"/>
          <w:sz w:val="24"/>
          <w:szCs w:val="24"/>
        </w:rPr>
      </w:pPr>
    </w:p>
    <w:tbl>
      <w:tblPr>
        <w:tblW w:w="8748" w:type="dxa"/>
        <w:tblInd w:w="2" w:type="dxa"/>
        <w:tblLook w:val="01E0" w:firstRow="1" w:lastRow="1" w:firstColumn="1" w:lastColumn="1" w:noHBand="0" w:noVBand="0"/>
      </w:tblPr>
      <w:tblGrid>
        <w:gridCol w:w="6768"/>
        <w:gridCol w:w="1980"/>
      </w:tblGrid>
      <w:tr w:rsidR="000552A5" w:rsidRPr="00DE54AE" w:rsidTr="000552A5">
        <w:tc>
          <w:tcPr>
            <w:tcW w:w="6768" w:type="dxa"/>
          </w:tcPr>
          <w:p w:rsidR="000552A5" w:rsidRPr="00DE54AE" w:rsidRDefault="000552A5" w:rsidP="000552A5">
            <w:pPr>
              <w:autoSpaceDE w:val="0"/>
              <w:autoSpaceDN w:val="0"/>
              <w:adjustRightInd w:val="0"/>
              <w:jc w:val="both"/>
              <w:rPr>
                <w:rFonts w:ascii="Times New Roman" w:hAnsi="Times New Roman" w:cs="Times New Roman"/>
                <w:color w:val="000000"/>
                <w:sz w:val="24"/>
                <w:szCs w:val="24"/>
                <w:vertAlign w:val="superscript"/>
              </w:rPr>
            </w:pPr>
            <w:r w:rsidRPr="00DE54AE">
              <w:rPr>
                <w:rFonts w:ascii="Times New Roman" w:hAnsi="Times New Roman" w:cs="Times New Roman"/>
                <w:color w:val="000000"/>
                <w:sz w:val="24"/>
                <w:szCs w:val="24"/>
              </w:rPr>
              <w:t>I.   Anuncios y carteles luminosos hasta 10 m</w:t>
            </w:r>
            <w:r w:rsidRPr="00DE54AE">
              <w:rPr>
                <w:rFonts w:ascii="Times New Roman" w:hAnsi="Times New Roman" w:cs="Times New Roman"/>
                <w:color w:val="000000"/>
                <w:sz w:val="24"/>
                <w:szCs w:val="24"/>
                <w:vertAlign w:val="superscript"/>
              </w:rPr>
              <w:t>2</w:t>
            </w:r>
          </w:p>
        </w:tc>
        <w:tc>
          <w:tcPr>
            <w:tcW w:w="1980" w:type="dxa"/>
          </w:tcPr>
          <w:p w:rsidR="000552A5" w:rsidRPr="00DE54AE" w:rsidRDefault="000552A5" w:rsidP="000552A5">
            <w:pPr>
              <w:autoSpaceDE w:val="0"/>
              <w:autoSpaceDN w:val="0"/>
              <w:adjustRightInd w:val="0"/>
              <w:rPr>
                <w:rFonts w:ascii="Times New Roman" w:hAnsi="Times New Roman" w:cs="Times New Roman"/>
                <w:color w:val="000000"/>
                <w:sz w:val="24"/>
                <w:szCs w:val="24"/>
              </w:rPr>
            </w:pPr>
            <w:r w:rsidRPr="00DE54AE">
              <w:rPr>
                <w:rFonts w:ascii="Times New Roman" w:hAnsi="Times New Roman" w:cs="Times New Roman"/>
                <w:color w:val="000000"/>
                <w:sz w:val="24"/>
                <w:szCs w:val="24"/>
              </w:rPr>
              <w:t>35.33</w:t>
            </w:r>
          </w:p>
        </w:tc>
      </w:tr>
      <w:tr w:rsidR="000552A5" w:rsidRPr="00DE54AE" w:rsidTr="000552A5">
        <w:tc>
          <w:tcPr>
            <w:tcW w:w="6768" w:type="dxa"/>
          </w:tcPr>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II.   Anuncios y carteles no luminosos hasta 10 m</w:t>
            </w:r>
            <w:r w:rsidRPr="00DE54AE">
              <w:rPr>
                <w:rFonts w:ascii="Times New Roman" w:hAnsi="Times New Roman" w:cs="Times New Roman"/>
                <w:color w:val="000000"/>
                <w:sz w:val="24"/>
                <w:szCs w:val="24"/>
                <w:vertAlign w:val="superscript"/>
              </w:rPr>
              <w:t>2</w:t>
            </w:r>
          </w:p>
        </w:tc>
        <w:tc>
          <w:tcPr>
            <w:tcW w:w="1980" w:type="dxa"/>
          </w:tcPr>
          <w:p w:rsidR="000552A5" w:rsidRPr="00DE54AE" w:rsidRDefault="000552A5" w:rsidP="000552A5">
            <w:pPr>
              <w:autoSpaceDE w:val="0"/>
              <w:autoSpaceDN w:val="0"/>
              <w:adjustRightInd w:val="0"/>
              <w:rPr>
                <w:rFonts w:ascii="Times New Roman" w:hAnsi="Times New Roman" w:cs="Times New Roman"/>
                <w:color w:val="000000"/>
                <w:sz w:val="24"/>
                <w:szCs w:val="24"/>
              </w:rPr>
            </w:pPr>
            <w:r w:rsidRPr="00DE54AE">
              <w:rPr>
                <w:rFonts w:ascii="Times New Roman" w:hAnsi="Times New Roman" w:cs="Times New Roman"/>
                <w:color w:val="000000"/>
                <w:sz w:val="24"/>
                <w:szCs w:val="24"/>
              </w:rPr>
              <w:t>17.61</w:t>
            </w:r>
          </w:p>
        </w:tc>
      </w:tr>
      <w:tr w:rsidR="000552A5" w:rsidRPr="00DE54AE" w:rsidTr="000552A5">
        <w:tc>
          <w:tcPr>
            <w:tcW w:w="6768" w:type="dxa"/>
          </w:tcPr>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III. Anuncios fijados en vehículos de transporte público:</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       a</w:t>
            </w:r>
            <w:proofErr w:type="gramStart"/>
            <w:r w:rsidRPr="00DE54AE">
              <w:rPr>
                <w:rFonts w:ascii="Times New Roman" w:hAnsi="Times New Roman" w:cs="Times New Roman"/>
                <w:color w:val="000000"/>
                <w:sz w:val="24"/>
                <w:szCs w:val="24"/>
              </w:rPr>
              <w:t>).-</w:t>
            </w:r>
            <w:proofErr w:type="gramEnd"/>
            <w:r w:rsidRPr="00DE54AE">
              <w:rPr>
                <w:rFonts w:ascii="Times New Roman" w:hAnsi="Times New Roman" w:cs="Times New Roman"/>
                <w:color w:val="000000"/>
                <w:sz w:val="24"/>
                <w:szCs w:val="24"/>
              </w:rPr>
              <w:t xml:space="preserve"> en el exterior de la carrocería.</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       b</w:t>
            </w:r>
            <w:proofErr w:type="gramStart"/>
            <w:r w:rsidRPr="00DE54AE">
              <w:rPr>
                <w:rFonts w:ascii="Times New Roman" w:hAnsi="Times New Roman" w:cs="Times New Roman"/>
                <w:color w:val="000000"/>
                <w:sz w:val="24"/>
                <w:szCs w:val="24"/>
              </w:rPr>
              <w:t>).-</w:t>
            </w:r>
            <w:proofErr w:type="gramEnd"/>
            <w:r w:rsidRPr="00DE54AE">
              <w:rPr>
                <w:rFonts w:ascii="Times New Roman" w:hAnsi="Times New Roman" w:cs="Times New Roman"/>
                <w:color w:val="000000"/>
                <w:sz w:val="24"/>
                <w:szCs w:val="24"/>
              </w:rPr>
              <w:t xml:space="preserve"> en el interior del vehículo.</w:t>
            </w:r>
          </w:p>
        </w:tc>
        <w:tc>
          <w:tcPr>
            <w:tcW w:w="1980" w:type="dxa"/>
          </w:tcPr>
          <w:p w:rsidR="000552A5" w:rsidRPr="00DE54AE" w:rsidRDefault="000552A5" w:rsidP="000552A5">
            <w:pPr>
              <w:autoSpaceDE w:val="0"/>
              <w:autoSpaceDN w:val="0"/>
              <w:adjustRightInd w:val="0"/>
              <w:jc w:val="center"/>
              <w:rPr>
                <w:rFonts w:ascii="Times New Roman" w:hAnsi="Times New Roman" w:cs="Times New Roman"/>
                <w:color w:val="000000"/>
                <w:sz w:val="24"/>
                <w:szCs w:val="24"/>
              </w:rPr>
            </w:pPr>
          </w:p>
          <w:p w:rsidR="000552A5" w:rsidRPr="00DE54AE" w:rsidRDefault="000552A5" w:rsidP="000552A5">
            <w:pPr>
              <w:autoSpaceDE w:val="0"/>
              <w:autoSpaceDN w:val="0"/>
              <w:adjustRightInd w:val="0"/>
              <w:rPr>
                <w:rFonts w:ascii="Times New Roman" w:hAnsi="Times New Roman" w:cs="Times New Roman"/>
                <w:color w:val="000000"/>
                <w:sz w:val="24"/>
                <w:szCs w:val="24"/>
              </w:rPr>
            </w:pPr>
            <w:r w:rsidRPr="00DE54AE">
              <w:rPr>
                <w:rFonts w:ascii="Times New Roman" w:hAnsi="Times New Roman" w:cs="Times New Roman"/>
                <w:color w:val="000000"/>
                <w:sz w:val="24"/>
                <w:szCs w:val="24"/>
              </w:rPr>
              <w:t>18.31</w:t>
            </w:r>
          </w:p>
          <w:p w:rsidR="000552A5" w:rsidRPr="00DE54AE" w:rsidRDefault="000552A5" w:rsidP="000552A5">
            <w:pPr>
              <w:autoSpaceDE w:val="0"/>
              <w:autoSpaceDN w:val="0"/>
              <w:adjustRightInd w:val="0"/>
              <w:rPr>
                <w:rFonts w:ascii="Times New Roman" w:hAnsi="Times New Roman" w:cs="Times New Roman"/>
                <w:color w:val="000000"/>
                <w:sz w:val="24"/>
                <w:szCs w:val="24"/>
              </w:rPr>
            </w:pPr>
            <w:r w:rsidRPr="00DE54AE">
              <w:rPr>
                <w:rFonts w:ascii="Times New Roman" w:hAnsi="Times New Roman" w:cs="Times New Roman"/>
                <w:color w:val="000000"/>
                <w:sz w:val="24"/>
                <w:szCs w:val="24"/>
              </w:rPr>
              <w:t>18.31</w:t>
            </w:r>
          </w:p>
        </w:tc>
      </w:tr>
      <w:tr w:rsidR="000552A5" w:rsidRPr="00DE54AE" w:rsidTr="000552A5">
        <w:tc>
          <w:tcPr>
            <w:tcW w:w="6768" w:type="dxa"/>
          </w:tcPr>
          <w:p w:rsidR="000552A5" w:rsidRPr="00DE54AE" w:rsidRDefault="000552A5" w:rsidP="000552A5">
            <w:pPr>
              <w:autoSpaceDE w:val="0"/>
              <w:autoSpaceDN w:val="0"/>
              <w:adjustRightInd w:val="0"/>
              <w:jc w:val="both"/>
              <w:rPr>
                <w:rFonts w:ascii="Times New Roman" w:hAnsi="Times New Roman" w:cs="Times New Roman"/>
                <w:color w:val="000000"/>
                <w:sz w:val="24"/>
                <w:szCs w:val="24"/>
                <w:lang w:val="pt-PT"/>
              </w:rPr>
            </w:pPr>
            <w:r w:rsidRPr="00DE54AE">
              <w:rPr>
                <w:rFonts w:ascii="Times New Roman" w:hAnsi="Times New Roman" w:cs="Times New Roman"/>
                <w:color w:val="000000"/>
                <w:sz w:val="24"/>
                <w:szCs w:val="24"/>
                <w:lang w:val="pt-PT"/>
              </w:rPr>
              <w:t>IV. Publicidad sonora, fonética o altoparlante</w:t>
            </w:r>
          </w:p>
        </w:tc>
        <w:tc>
          <w:tcPr>
            <w:tcW w:w="1980" w:type="dxa"/>
          </w:tcPr>
          <w:p w:rsidR="000552A5" w:rsidRPr="00DE54AE" w:rsidRDefault="000552A5" w:rsidP="000552A5">
            <w:pPr>
              <w:autoSpaceDE w:val="0"/>
              <w:autoSpaceDN w:val="0"/>
              <w:adjustRightInd w:val="0"/>
              <w:rPr>
                <w:rFonts w:ascii="Times New Roman" w:hAnsi="Times New Roman" w:cs="Times New Roman"/>
                <w:color w:val="000000"/>
                <w:sz w:val="24"/>
                <w:szCs w:val="24"/>
              </w:rPr>
            </w:pPr>
            <w:r w:rsidRPr="00DE54AE">
              <w:rPr>
                <w:rFonts w:ascii="Times New Roman" w:hAnsi="Times New Roman" w:cs="Times New Roman"/>
                <w:color w:val="000000"/>
                <w:sz w:val="24"/>
                <w:szCs w:val="24"/>
              </w:rPr>
              <w:t>18.31</w:t>
            </w:r>
          </w:p>
        </w:tc>
      </w:tr>
    </w:tbl>
    <w:p w:rsidR="008D650C" w:rsidRDefault="008D650C" w:rsidP="000552A5">
      <w:pPr>
        <w:autoSpaceDE w:val="0"/>
        <w:autoSpaceDN w:val="0"/>
        <w:adjustRightInd w:val="0"/>
        <w:jc w:val="both"/>
        <w:rPr>
          <w:rFonts w:ascii="Times New Roman" w:hAnsi="Times New Roman" w:cs="Times New Roman"/>
          <w:b/>
          <w:bCs/>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 xml:space="preserve">Artículo 54.- </w:t>
      </w:r>
      <w:r w:rsidRPr="00DE54AE">
        <w:rPr>
          <w:rFonts w:ascii="Times New Roman" w:hAnsi="Times New Roman" w:cs="Times New Roman"/>
          <w:color w:val="000000"/>
          <w:sz w:val="24"/>
          <w:szCs w:val="24"/>
        </w:rPr>
        <w:t>Los pagos a que se refiere el artículo anterior, así como sus refrendos, serán cubiertos por las personas físicas o morales que fijen o coloquen los anuncios o carteles o realicen cualquier tipo de publicidad en los términos señalados en este capítulo.</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Serán responsables solidarios los propietarios de los predios, fincas o vehículos en donde se fijen o coloquen los anuncios o carteles o se lleve a cabo la publicidad, así como las personas físicas o morales cuyos productos, servicios o actividades sean objeto de los anuncios, carteles o publicidad.</w:t>
      </w:r>
    </w:p>
    <w:p w:rsidR="008D650C" w:rsidRDefault="008D650C" w:rsidP="008D650C">
      <w:pPr>
        <w:autoSpaceDE w:val="0"/>
        <w:autoSpaceDN w:val="0"/>
        <w:adjustRightInd w:val="0"/>
        <w:spacing w:after="0"/>
        <w:jc w:val="both"/>
        <w:rPr>
          <w:rFonts w:ascii="Times New Roman" w:hAnsi="Times New Roman" w:cs="Times New Roman"/>
          <w:b/>
          <w:bCs/>
          <w:color w:val="000000"/>
          <w:sz w:val="24"/>
          <w:szCs w:val="24"/>
        </w:rPr>
      </w:pPr>
    </w:p>
    <w:p w:rsidR="000552A5" w:rsidRDefault="000552A5" w:rsidP="00C85AE0">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 xml:space="preserve">Artículo 55.- </w:t>
      </w:r>
      <w:r w:rsidRPr="00DE54AE">
        <w:rPr>
          <w:rFonts w:ascii="Times New Roman" w:hAnsi="Times New Roman" w:cs="Times New Roman"/>
          <w:color w:val="000000"/>
          <w:sz w:val="24"/>
          <w:szCs w:val="24"/>
        </w:rPr>
        <w:t>Estarán exentos del pago de estos derechos, pero no de su autorización, los anuncios, carteles o cualquier tipo de publicidad que realicen las entidades gubernamentales en sus funciones de derecho público, los partidos políticos, las instituciones de asistencia o beneficencia pública, las asociaciones religiosas y las de carácter cultural.</w:t>
      </w:r>
    </w:p>
    <w:p w:rsidR="005D2107" w:rsidRPr="00DE54AE" w:rsidRDefault="005D2107" w:rsidP="008D650C">
      <w:pPr>
        <w:autoSpaceDE w:val="0"/>
        <w:autoSpaceDN w:val="0"/>
        <w:adjustRightInd w:val="0"/>
        <w:spacing w:after="0"/>
        <w:jc w:val="both"/>
        <w:rPr>
          <w:rFonts w:ascii="Times New Roman" w:hAnsi="Times New Roman" w:cs="Times New Roman"/>
          <w:color w:val="000000"/>
          <w:sz w:val="24"/>
          <w:szCs w:val="24"/>
        </w:rPr>
      </w:pPr>
    </w:p>
    <w:p w:rsidR="000552A5" w:rsidRPr="00DE54AE" w:rsidRDefault="000552A5" w:rsidP="00C85AE0">
      <w:pPr>
        <w:autoSpaceDE w:val="0"/>
        <w:autoSpaceDN w:val="0"/>
        <w:adjustRightInd w:val="0"/>
        <w:spacing w:after="0" w:line="240" w:lineRule="auto"/>
        <w:jc w:val="center"/>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SECCIÓN XIII</w:t>
      </w:r>
    </w:p>
    <w:p w:rsidR="000552A5" w:rsidRPr="00DE54AE" w:rsidRDefault="000552A5" w:rsidP="00C85AE0">
      <w:pPr>
        <w:autoSpaceDE w:val="0"/>
        <w:autoSpaceDN w:val="0"/>
        <w:adjustRightInd w:val="0"/>
        <w:spacing w:after="0" w:line="240" w:lineRule="auto"/>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ANUENCIAS, AUTORIZACIONES Y GUIAS DE TRANSPORTACION EN</w:t>
      </w:r>
    </w:p>
    <w:p w:rsidR="000552A5" w:rsidRPr="00DE54AE" w:rsidRDefault="000552A5" w:rsidP="00C85AE0">
      <w:pPr>
        <w:autoSpaceDE w:val="0"/>
        <w:autoSpaceDN w:val="0"/>
        <w:adjustRightInd w:val="0"/>
        <w:spacing w:after="0" w:line="240" w:lineRule="auto"/>
        <w:ind w:firstLine="567"/>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MATERIA DE BEBIDAS CON CONTENIDO ALCOHÓLICO</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8D650C">
      <w:pPr>
        <w:autoSpaceDE w:val="0"/>
        <w:autoSpaceDN w:val="0"/>
        <w:adjustRightInd w:val="0"/>
        <w:spacing w:after="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Artículo 56.-</w:t>
      </w:r>
      <w:r w:rsidRPr="00DE54AE">
        <w:rPr>
          <w:rFonts w:ascii="Times New Roman" w:hAnsi="Times New Roman" w:cs="Times New Roman"/>
          <w:color w:val="000000"/>
          <w:sz w:val="24"/>
          <w:szCs w:val="24"/>
        </w:rPr>
        <w:t xml:space="preserve"> Los servicios de expedición de anuencias Municipales para tramitar licencias para la venta y consumo de bebidas con contenido alcohólico, expedición de autorizaciones eventuales y expedición de guías de transportación de bebidas con contenido alcohólico, causarán derechos atendiendo a la ubicación y al tipo de giro del establecimiento o evento de que se trate, conforme a las siguientes cuotas:</w:t>
      </w:r>
    </w:p>
    <w:p w:rsidR="005D2107" w:rsidRPr="00DE54AE" w:rsidRDefault="005D2107" w:rsidP="000552A5">
      <w:pPr>
        <w:autoSpaceDE w:val="0"/>
        <w:autoSpaceDN w:val="0"/>
        <w:adjustRightInd w:val="0"/>
        <w:ind w:left="5529"/>
        <w:rPr>
          <w:rFonts w:ascii="Times New Roman" w:hAnsi="Times New Roman" w:cs="Times New Roman"/>
          <w:color w:val="000000"/>
          <w:sz w:val="24"/>
          <w:szCs w:val="24"/>
        </w:rPr>
      </w:pPr>
    </w:p>
    <w:p w:rsidR="000552A5" w:rsidRPr="00DE54AE" w:rsidRDefault="000552A5" w:rsidP="005D2107">
      <w:pPr>
        <w:autoSpaceDE w:val="0"/>
        <w:autoSpaceDN w:val="0"/>
        <w:adjustRightInd w:val="0"/>
        <w:spacing w:after="0"/>
        <w:ind w:left="5670" w:hanging="141"/>
        <w:jc w:val="both"/>
        <w:rPr>
          <w:rFonts w:ascii="Times New Roman" w:hAnsi="Times New Roman" w:cs="Times New Roman"/>
          <w:b/>
          <w:bCs/>
          <w:sz w:val="24"/>
          <w:szCs w:val="24"/>
          <w:lang w:val="es-ES_tradnl" w:eastAsia="es-ES_tradnl"/>
        </w:rPr>
      </w:pPr>
      <w:r w:rsidRPr="00DE54AE">
        <w:rPr>
          <w:rFonts w:ascii="Times New Roman" w:hAnsi="Times New Roman" w:cs="Times New Roman"/>
          <w:b/>
          <w:bCs/>
          <w:sz w:val="24"/>
          <w:szCs w:val="24"/>
          <w:lang w:val="es-ES_tradnl" w:eastAsia="es-ES_tradnl"/>
        </w:rPr>
        <w:t>Veces la Unidad de Medida</w:t>
      </w:r>
    </w:p>
    <w:p w:rsidR="000552A5" w:rsidRPr="00DE54AE" w:rsidRDefault="000552A5" w:rsidP="005D2107">
      <w:pPr>
        <w:autoSpaceDE w:val="0"/>
        <w:autoSpaceDN w:val="0"/>
        <w:adjustRightInd w:val="0"/>
        <w:spacing w:after="0"/>
        <w:ind w:left="5580" w:hanging="51"/>
        <w:jc w:val="both"/>
        <w:rPr>
          <w:rFonts w:ascii="Times New Roman" w:hAnsi="Times New Roman" w:cs="Times New Roman"/>
          <w:b/>
          <w:bCs/>
          <w:sz w:val="24"/>
          <w:szCs w:val="24"/>
          <w:lang w:val="es-ES_tradnl" w:eastAsia="es-ES_tradnl"/>
        </w:rPr>
      </w:pPr>
      <w:r w:rsidRPr="00DE54AE">
        <w:rPr>
          <w:rFonts w:ascii="Times New Roman" w:hAnsi="Times New Roman" w:cs="Times New Roman"/>
          <w:b/>
          <w:bCs/>
          <w:sz w:val="24"/>
          <w:szCs w:val="24"/>
          <w:lang w:val="es-ES_tradnl" w:eastAsia="es-ES_tradnl"/>
        </w:rPr>
        <w:t xml:space="preserve">  y Actualización Vigente </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I. Por la expedición de anuencias municipales:</w:t>
      </w:r>
    </w:p>
    <w:p w:rsidR="000552A5" w:rsidRPr="00DE54AE" w:rsidRDefault="000552A5" w:rsidP="000552A5">
      <w:pPr>
        <w:autoSpaceDE w:val="0"/>
        <w:autoSpaceDN w:val="0"/>
        <w:adjustRightInd w:val="0"/>
        <w:jc w:val="both"/>
        <w:rPr>
          <w:rFonts w:ascii="Times New Roman" w:hAnsi="Times New Roman" w:cs="Times New Roman"/>
          <w:b/>
          <w:bCs/>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lang w:val="pt-PT"/>
        </w:rPr>
      </w:pPr>
      <w:r w:rsidRPr="00DE54AE">
        <w:rPr>
          <w:rFonts w:ascii="Times New Roman" w:hAnsi="Times New Roman" w:cs="Times New Roman"/>
          <w:color w:val="000000"/>
          <w:sz w:val="24"/>
          <w:szCs w:val="24"/>
          <w:lang w:val="pt-PT"/>
        </w:rPr>
        <w:t>A) Agencia Distribuidora</w:t>
      </w:r>
      <w:r w:rsidRPr="00DE54AE">
        <w:rPr>
          <w:rFonts w:ascii="Times New Roman" w:hAnsi="Times New Roman" w:cs="Times New Roman"/>
          <w:color w:val="000000"/>
          <w:sz w:val="24"/>
          <w:szCs w:val="24"/>
          <w:lang w:val="pt-PT"/>
        </w:rPr>
        <w:tab/>
      </w:r>
      <w:r w:rsidRPr="00DE54AE">
        <w:rPr>
          <w:rFonts w:ascii="Times New Roman" w:hAnsi="Times New Roman" w:cs="Times New Roman"/>
          <w:color w:val="000000"/>
          <w:sz w:val="24"/>
          <w:szCs w:val="24"/>
          <w:lang w:val="pt-PT"/>
        </w:rPr>
        <w:tab/>
      </w:r>
      <w:r w:rsidRPr="00DE54AE">
        <w:rPr>
          <w:rFonts w:ascii="Times New Roman" w:hAnsi="Times New Roman" w:cs="Times New Roman"/>
          <w:color w:val="000000"/>
          <w:sz w:val="24"/>
          <w:szCs w:val="24"/>
          <w:lang w:val="pt-PT"/>
        </w:rPr>
        <w:tab/>
      </w:r>
      <w:r w:rsidRPr="00DE54AE">
        <w:rPr>
          <w:rFonts w:ascii="Times New Roman" w:hAnsi="Times New Roman" w:cs="Times New Roman"/>
          <w:color w:val="000000"/>
          <w:sz w:val="24"/>
          <w:szCs w:val="24"/>
          <w:lang w:val="pt-PT"/>
        </w:rPr>
        <w:tab/>
      </w:r>
      <w:r w:rsidR="005D2107">
        <w:rPr>
          <w:rFonts w:ascii="Times New Roman" w:hAnsi="Times New Roman" w:cs="Times New Roman"/>
          <w:color w:val="000000"/>
          <w:sz w:val="24"/>
          <w:szCs w:val="24"/>
          <w:lang w:val="pt-PT"/>
        </w:rPr>
        <w:t xml:space="preserve">              </w:t>
      </w:r>
      <w:r w:rsidRPr="00DE54AE">
        <w:rPr>
          <w:rFonts w:ascii="Times New Roman" w:hAnsi="Times New Roman" w:cs="Times New Roman"/>
          <w:color w:val="000000"/>
          <w:sz w:val="24"/>
          <w:szCs w:val="24"/>
          <w:lang w:val="pt-PT"/>
        </w:rPr>
        <w:tab/>
        <w:t>621</w:t>
      </w:r>
    </w:p>
    <w:p w:rsidR="000552A5" w:rsidRPr="00DE54AE" w:rsidRDefault="000552A5" w:rsidP="000552A5">
      <w:pPr>
        <w:autoSpaceDE w:val="0"/>
        <w:autoSpaceDN w:val="0"/>
        <w:adjustRightInd w:val="0"/>
        <w:jc w:val="both"/>
        <w:rPr>
          <w:rFonts w:ascii="Times New Roman" w:hAnsi="Times New Roman" w:cs="Times New Roman"/>
          <w:color w:val="000000"/>
          <w:sz w:val="24"/>
          <w:szCs w:val="24"/>
          <w:lang w:val="pt-PT"/>
        </w:rPr>
      </w:pPr>
      <w:r w:rsidRPr="00DE54AE">
        <w:rPr>
          <w:rFonts w:ascii="Times New Roman" w:hAnsi="Times New Roman" w:cs="Times New Roman"/>
          <w:color w:val="000000"/>
          <w:sz w:val="24"/>
          <w:szCs w:val="24"/>
          <w:lang w:val="pt-PT"/>
        </w:rPr>
        <w:t xml:space="preserve">    B) Expendio</w:t>
      </w:r>
      <w:r w:rsidRPr="00DE54AE">
        <w:rPr>
          <w:rFonts w:ascii="Times New Roman" w:hAnsi="Times New Roman" w:cs="Times New Roman"/>
          <w:color w:val="000000"/>
          <w:sz w:val="24"/>
          <w:szCs w:val="24"/>
          <w:lang w:val="pt-PT"/>
        </w:rPr>
        <w:tab/>
      </w:r>
      <w:r w:rsidRPr="00DE54AE">
        <w:rPr>
          <w:rFonts w:ascii="Times New Roman" w:hAnsi="Times New Roman" w:cs="Times New Roman"/>
          <w:color w:val="000000"/>
          <w:sz w:val="24"/>
          <w:szCs w:val="24"/>
          <w:lang w:val="pt-PT"/>
        </w:rPr>
        <w:tab/>
      </w:r>
      <w:r w:rsidRPr="00DE54AE">
        <w:rPr>
          <w:rFonts w:ascii="Times New Roman" w:hAnsi="Times New Roman" w:cs="Times New Roman"/>
          <w:color w:val="000000"/>
          <w:sz w:val="24"/>
          <w:szCs w:val="24"/>
          <w:lang w:val="pt-PT"/>
        </w:rPr>
        <w:tab/>
      </w:r>
      <w:r w:rsidRPr="00DE54AE">
        <w:rPr>
          <w:rFonts w:ascii="Times New Roman" w:hAnsi="Times New Roman" w:cs="Times New Roman"/>
          <w:color w:val="000000"/>
          <w:sz w:val="24"/>
          <w:szCs w:val="24"/>
          <w:lang w:val="pt-PT"/>
        </w:rPr>
        <w:tab/>
      </w:r>
      <w:r w:rsidRPr="00DE54AE">
        <w:rPr>
          <w:rFonts w:ascii="Times New Roman" w:hAnsi="Times New Roman" w:cs="Times New Roman"/>
          <w:color w:val="000000"/>
          <w:sz w:val="24"/>
          <w:szCs w:val="24"/>
          <w:lang w:val="pt-PT"/>
        </w:rPr>
        <w:tab/>
      </w:r>
      <w:r w:rsidRPr="00DE54AE">
        <w:rPr>
          <w:rFonts w:ascii="Times New Roman" w:hAnsi="Times New Roman" w:cs="Times New Roman"/>
          <w:color w:val="000000"/>
          <w:sz w:val="24"/>
          <w:szCs w:val="24"/>
          <w:lang w:val="pt-PT"/>
        </w:rPr>
        <w:tab/>
      </w:r>
      <w:r w:rsidRPr="00DE54AE">
        <w:rPr>
          <w:rFonts w:ascii="Times New Roman" w:hAnsi="Times New Roman" w:cs="Times New Roman"/>
          <w:color w:val="000000"/>
          <w:sz w:val="24"/>
          <w:szCs w:val="24"/>
          <w:lang w:val="pt-PT"/>
        </w:rPr>
        <w:tab/>
        <w:t>621</w:t>
      </w:r>
    </w:p>
    <w:p w:rsidR="000552A5" w:rsidRPr="00DE54AE" w:rsidRDefault="000552A5" w:rsidP="000552A5">
      <w:pPr>
        <w:autoSpaceDE w:val="0"/>
        <w:autoSpaceDN w:val="0"/>
        <w:adjustRightInd w:val="0"/>
        <w:jc w:val="both"/>
        <w:rPr>
          <w:rFonts w:ascii="Times New Roman" w:hAnsi="Times New Roman" w:cs="Times New Roman"/>
          <w:color w:val="000000"/>
          <w:sz w:val="24"/>
          <w:szCs w:val="24"/>
          <w:lang w:val="pt-PT"/>
        </w:rPr>
      </w:pPr>
      <w:r w:rsidRPr="00DE54AE">
        <w:rPr>
          <w:rFonts w:ascii="Times New Roman" w:hAnsi="Times New Roman" w:cs="Times New Roman"/>
          <w:color w:val="000000"/>
          <w:sz w:val="24"/>
          <w:szCs w:val="24"/>
          <w:lang w:val="pt-PT"/>
        </w:rPr>
        <w:t xml:space="preserve">    C) Cantina, billar o boliche</w:t>
      </w:r>
      <w:r w:rsidRPr="00DE54AE">
        <w:rPr>
          <w:rFonts w:ascii="Times New Roman" w:hAnsi="Times New Roman" w:cs="Times New Roman"/>
          <w:color w:val="000000"/>
          <w:sz w:val="24"/>
          <w:szCs w:val="24"/>
          <w:lang w:val="pt-PT"/>
        </w:rPr>
        <w:tab/>
      </w:r>
      <w:r w:rsidRPr="00DE54AE">
        <w:rPr>
          <w:rFonts w:ascii="Times New Roman" w:hAnsi="Times New Roman" w:cs="Times New Roman"/>
          <w:color w:val="000000"/>
          <w:sz w:val="24"/>
          <w:szCs w:val="24"/>
          <w:lang w:val="pt-PT"/>
        </w:rPr>
        <w:tab/>
      </w:r>
      <w:r w:rsidRPr="00DE54AE">
        <w:rPr>
          <w:rFonts w:ascii="Times New Roman" w:hAnsi="Times New Roman" w:cs="Times New Roman"/>
          <w:color w:val="000000"/>
          <w:sz w:val="24"/>
          <w:szCs w:val="24"/>
          <w:lang w:val="pt-PT"/>
        </w:rPr>
        <w:tab/>
      </w:r>
      <w:r w:rsidRPr="00DE54AE">
        <w:rPr>
          <w:rFonts w:ascii="Times New Roman" w:hAnsi="Times New Roman" w:cs="Times New Roman"/>
          <w:color w:val="000000"/>
          <w:sz w:val="24"/>
          <w:szCs w:val="24"/>
          <w:lang w:val="pt-PT"/>
        </w:rPr>
        <w:tab/>
      </w:r>
      <w:r w:rsidRPr="00DE54AE">
        <w:rPr>
          <w:rFonts w:ascii="Times New Roman" w:hAnsi="Times New Roman" w:cs="Times New Roman"/>
          <w:color w:val="000000"/>
          <w:sz w:val="24"/>
          <w:szCs w:val="24"/>
          <w:lang w:val="pt-PT"/>
        </w:rPr>
        <w:tab/>
      </w:r>
      <w:r w:rsidR="005D2107">
        <w:rPr>
          <w:rFonts w:ascii="Times New Roman" w:hAnsi="Times New Roman" w:cs="Times New Roman"/>
          <w:color w:val="000000"/>
          <w:sz w:val="24"/>
          <w:szCs w:val="24"/>
          <w:lang w:val="pt-PT"/>
        </w:rPr>
        <w:t xml:space="preserve">            </w:t>
      </w:r>
      <w:r w:rsidRPr="00DE54AE">
        <w:rPr>
          <w:rFonts w:ascii="Times New Roman" w:hAnsi="Times New Roman" w:cs="Times New Roman"/>
          <w:color w:val="000000"/>
          <w:sz w:val="24"/>
          <w:szCs w:val="24"/>
          <w:lang w:val="pt-PT"/>
        </w:rPr>
        <w:t>621</w:t>
      </w:r>
    </w:p>
    <w:p w:rsidR="000552A5" w:rsidRPr="00DE54AE" w:rsidRDefault="000552A5" w:rsidP="000552A5">
      <w:pPr>
        <w:autoSpaceDE w:val="0"/>
        <w:autoSpaceDN w:val="0"/>
        <w:adjustRightInd w:val="0"/>
        <w:jc w:val="both"/>
        <w:rPr>
          <w:rFonts w:ascii="Times New Roman" w:hAnsi="Times New Roman" w:cs="Times New Roman"/>
          <w:color w:val="000000"/>
          <w:sz w:val="24"/>
          <w:szCs w:val="24"/>
          <w:lang w:val="pt-PT"/>
        </w:rPr>
      </w:pPr>
      <w:r w:rsidRPr="00DE54AE">
        <w:rPr>
          <w:rFonts w:ascii="Times New Roman" w:hAnsi="Times New Roman" w:cs="Times New Roman"/>
          <w:color w:val="000000"/>
          <w:sz w:val="24"/>
          <w:szCs w:val="24"/>
          <w:lang w:val="pt-PT"/>
        </w:rPr>
        <w:t xml:space="preserve">    D) Centro nocturno</w:t>
      </w:r>
      <w:r w:rsidRPr="00DE54AE">
        <w:rPr>
          <w:rFonts w:ascii="Times New Roman" w:hAnsi="Times New Roman" w:cs="Times New Roman"/>
          <w:color w:val="000000"/>
          <w:sz w:val="24"/>
          <w:szCs w:val="24"/>
          <w:lang w:val="pt-PT"/>
        </w:rPr>
        <w:tab/>
      </w:r>
      <w:r w:rsidRPr="00DE54AE">
        <w:rPr>
          <w:rFonts w:ascii="Times New Roman" w:hAnsi="Times New Roman" w:cs="Times New Roman"/>
          <w:color w:val="000000"/>
          <w:sz w:val="24"/>
          <w:szCs w:val="24"/>
          <w:lang w:val="pt-PT"/>
        </w:rPr>
        <w:tab/>
      </w:r>
      <w:r w:rsidRPr="00DE54AE">
        <w:rPr>
          <w:rFonts w:ascii="Times New Roman" w:hAnsi="Times New Roman" w:cs="Times New Roman"/>
          <w:color w:val="000000"/>
          <w:sz w:val="24"/>
          <w:szCs w:val="24"/>
          <w:lang w:val="pt-PT"/>
        </w:rPr>
        <w:tab/>
      </w:r>
      <w:r w:rsidRPr="00DE54AE">
        <w:rPr>
          <w:rFonts w:ascii="Times New Roman" w:hAnsi="Times New Roman" w:cs="Times New Roman"/>
          <w:color w:val="000000"/>
          <w:sz w:val="24"/>
          <w:szCs w:val="24"/>
          <w:lang w:val="pt-PT"/>
        </w:rPr>
        <w:tab/>
      </w:r>
      <w:r w:rsidRPr="00DE54AE">
        <w:rPr>
          <w:rFonts w:ascii="Times New Roman" w:hAnsi="Times New Roman" w:cs="Times New Roman"/>
          <w:color w:val="000000"/>
          <w:sz w:val="24"/>
          <w:szCs w:val="24"/>
          <w:lang w:val="pt-PT"/>
        </w:rPr>
        <w:tab/>
      </w:r>
      <w:r w:rsidRPr="00DE54AE">
        <w:rPr>
          <w:rFonts w:ascii="Times New Roman" w:hAnsi="Times New Roman" w:cs="Times New Roman"/>
          <w:color w:val="000000"/>
          <w:sz w:val="24"/>
          <w:szCs w:val="24"/>
          <w:lang w:val="pt-PT"/>
        </w:rPr>
        <w:tab/>
      </w:r>
      <w:r w:rsidR="005D2107">
        <w:rPr>
          <w:rFonts w:ascii="Times New Roman" w:hAnsi="Times New Roman" w:cs="Times New Roman"/>
          <w:color w:val="000000"/>
          <w:sz w:val="24"/>
          <w:szCs w:val="24"/>
          <w:lang w:val="pt-PT"/>
        </w:rPr>
        <w:t xml:space="preserve">          </w:t>
      </w:r>
      <w:r w:rsidRPr="00DE54AE">
        <w:rPr>
          <w:rFonts w:ascii="Times New Roman" w:hAnsi="Times New Roman" w:cs="Times New Roman"/>
          <w:color w:val="000000"/>
          <w:sz w:val="24"/>
          <w:szCs w:val="24"/>
          <w:lang w:val="pt-PT"/>
        </w:rPr>
        <w:t xml:space="preserve">  597</w:t>
      </w:r>
    </w:p>
    <w:p w:rsidR="000552A5" w:rsidRPr="00DE54AE" w:rsidRDefault="000552A5" w:rsidP="000552A5">
      <w:pPr>
        <w:autoSpaceDE w:val="0"/>
        <w:autoSpaceDN w:val="0"/>
        <w:adjustRightInd w:val="0"/>
        <w:jc w:val="both"/>
        <w:rPr>
          <w:rFonts w:ascii="Times New Roman" w:hAnsi="Times New Roman" w:cs="Times New Roman"/>
          <w:color w:val="000000"/>
          <w:sz w:val="24"/>
          <w:szCs w:val="24"/>
          <w:lang w:val="pt-PT"/>
        </w:rPr>
      </w:pPr>
      <w:r w:rsidRPr="00DE54AE">
        <w:rPr>
          <w:rFonts w:ascii="Times New Roman" w:hAnsi="Times New Roman" w:cs="Times New Roman"/>
          <w:color w:val="000000"/>
          <w:sz w:val="24"/>
          <w:szCs w:val="24"/>
          <w:lang w:val="pt-PT"/>
        </w:rPr>
        <w:t xml:space="preserve">    E) Restaurante</w:t>
      </w:r>
      <w:r w:rsidRPr="00DE54AE">
        <w:rPr>
          <w:rFonts w:ascii="Times New Roman" w:hAnsi="Times New Roman" w:cs="Times New Roman"/>
          <w:color w:val="000000"/>
          <w:sz w:val="24"/>
          <w:szCs w:val="24"/>
          <w:lang w:val="pt-PT"/>
        </w:rPr>
        <w:tab/>
      </w:r>
      <w:r w:rsidRPr="00DE54AE">
        <w:rPr>
          <w:rFonts w:ascii="Times New Roman" w:hAnsi="Times New Roman" w:cs="Times New Roman"/>
          <w:color w:val="000000"/>
          <w:sz w:val="24"/>
          <w:szCs w:val="24"/>
          <w:lang w:val="pt-PT"/>
        </w:rPr>
        <w:tab/>
      </w:r>
      <w:r w:rsidRPr="00DE54AE">
        <w:rPr>
          <w:rFonts w:ascii="Times New Roman" w:hAnsi="Times New Roman" w:cs="Times New Roman"/>
          <w:color w:val="000000"/>
          <w:sz w:val="24"/>
          <w:szCs w:val="24"/>
          <w:lang w:val="pt-PT"/>
        </w:rPr>
        <w:tab/>
      </w:r>
      <w:r w:rsidRPr="00DE54AE">
        <w:rPr>
          <w:rFonts w:ascii="Times New Roman" w:hAnsi="Times New Roman" w:cs="Times New Roman"/>
          <w:color w:val="000000"/>
          <w:sz w:val="24"/>
          <w:szCs w:val="24"/>
          <w:lang w:val="pt-PT"/>
        </w:rPr>
        <w:tab/>
      </w:r>
      <w:r w:rsidRPr="00DE54AE">
        <w:rPr>
          <w:rFonts w:ascii="Times New Roman" w:hAnsi="Times New Roman" w:cs="Times New Roman"/>
          <w:color w:val="000000"/>
          <w:sz w:val="24"/>
          <w:szCs w:val="24"/>
          <w:lang w:val="pt-PT"/>
        </w:rPr>
        <w:tab/>
      </w:r>
      <w:r w:rsidRPr="00DE54AE">
        <w:rPr>
          <w:rFonts w:ascii="Times New Roman" w:hAnsi="Times New Roman" w:cs="Times New Roman"/>
          <w:color w:val="000000"/>
          <w:sz w:val="24"/>
          <w:szCs w:val="24"/>
          <w:lang w:val="pt-PT"/>
        </w:rPr>
        <w:tab/>
      </w:r>
      <w:r w:rsidRPr="00DE54AE">
        <w:rPr>
          <w:rFonts w:ascii="Times New Roman" w:hAnsi="Times New Roman" w:cs="Times New Roman"/>
          <w:color w:val="000000"/>
          <w:sz w:val="24"/>
          <w:szCs w:val="24"/>
          <w:lang w:val="pt-PT"/>
        </w:rPr>
        <w:tab/>
        <w:t>597</w:t>
      </w:r>
    </w:p>
    <w:p w:rsidR="000552A5" w:rsidRPr="00DE54AE" w:rsidRDefault="000552A5" w:rsidP="000552A5">
      <w:pPr>
        <w:autoSpaceDE w:val="0"/>
        <w:autoSpaceDN w:val="0"/>
        <w:adjustRightInd w:val="0"/>
        <w:jc w:val="both"/>
        <w:rPr>
          <w:rFonts w:ascii="Times New Roman" w:hAnsi="Times New Roman" w:cs="Times New Roman"/>
          <w:color w:val="000000"/>
          <w:sz w:val="24"/>
          <w:szCs w:val="24"/>
          <w:lang w:val="pt-PT"/>
        </w:rPr>
      </w:pPr>
      <w:r w:rsidRPr="00DE54AE">
        <w:rPr>
          <w:rFonts w:ascii="Times New Roman" w:hAnsi="Times New Roman" w:cs="Times New Roman"/>
          <w:color w:val="000000"/>
          <w:sz w:val="24"/>
          <w:szCs w:val="24"/>
          <w:lang w:val="pt-PT"/>
        </w:rPr>
        <w:t xml:space="preserve">    F) Tienda de servicio</w:t>
      </w:r>
      <w:r w:rsidRPr="00DE54AE">
        <w:rPr>
          <w:rFonts w:ascii="Times New Roman" w:hAnsi="Times New Roman" w:cs="Times New Roman"/>
          <w:color w:val="000000"/>
          <w:sz w:val="24"/>
          <w:szCs w:val="24"/>
          <w:lang w:val="pt-PT"/>
        </w:rPr>
        <w:tab/>
      </w:r>
      <w:r w:rsidRPr="00DE54AE">
        <w:rPr>
          <w:rFonts w:ascii="Times New Roman" w:hAnsi="Times New Roman" w:cs="Times New Roman"/>
          <w:color w:val="000000"/>
          <w:sz w:val="24"/>
          <w:szCs w:val="24"/>
          <w:lang w:val="pt-PT"/>
        </w:rPr>
        <w:tab/>
      </w:r>
      <w:r w:rsidRPr="00DE54AE">
        <w:rPr>
          <w:rFonts w:ascii="Times New Roman" w:hAnsi="Times New Roman" w:cs="Times New Roman"/>
          <w:color w:val="000000"/>
          <w:sz w:val="24"/>
          <w:szCs w:val="24"/>
          <w:lang w:val="pt-PT"/>
        </w:rPr>
        <w:tab/>
      </w:r>
      <w:r w:rsidRPr="00DE54AE">
        <w:rPr>
          <w:rFonts w:ascii="Times New Roman" w:hAnsi="Times New Roman" w:cs="Times New Roman"/>
          <w:color w:val="000000"/>
          <w:sz w:val="24"/>
          <w:szCs w:val="24"/>
          <w:lang w:val="pt-PT"/>
        </w:rPr>
        <w:tab/>
      </w:r>
      <w:r w:rsidRPr="00DE54AE">
        <w:rPr>
          <w:rFonts w:ascii="Times New Roman" w:hAnsi="Times New Roman" w:cs="Times New Roman"/>
          <w:color w:val="000000"/>
          <w:sz w:val="24"/>
          <w:szCs w:val="24"/>
          <w:lang w:val="pt-PT"/>
        </w:rPr>
        <w:tab/>
      </w:r>
      <w:r w:rsidR="005D2107">
        <w:rPr>
          <w:rFonts w:ascii="Times New Roman" w:hAnsi="Times New Roman" w:cs="Times New Roman"/>
          <w:color w:val="000000"/>
          <w:sz w:val="24"/>
          <w:szCs w:val="24"/>
          <w:lang w:val="pt-PT"/>
        </w:rPr>
        <w:t xml:space="preserve">           </w:t>
      </w:r>
      <w:r w:rsidRPr="00DE54AE">
        <w:rPr>
          <w:rFonts w:ascii="Times New Roman" w:hAnsi="Times New Roman" w:cs="Times New Roman"/>
          <w:color w:val="000000"/>
          <w:sz w:val="24"/>
          <w:szCs w:val="24"/>
          <w:lang w:val="pt-PT"/>
        </w:rPr>
        <w:t xml:space="preserve"> 621</w:t>
      </w:r>
    </w:p>
    <w:p w:rsidR="008D650C" w:rsidRDefault="008D650C" w:rsidP="00C85AE0">
      <w:pPr>
        <w:autoSpaceDE w:val="0"/>
        <w:autoSpaceDN w:val="0"/>
        <w:adjustRightInd w:val="0"/>
        <w:rPr>
          <w:rFonts w:ascii="Times New Roman" w:hAnsi="Times New Roman" w:cs="Times New Roman"/>
          <w:sz w:val="24"/>
          <w:szCs w:val="24"/>
          <w:lang w:val="es-ES_tradnl" w:eastAsia="es-ES_tradnl"/>
        </w:rPr>
      </w:pPr>
    </w:p>
    <w:p w:rsidR="000552A5" w:rsidRDefault="000552A5" w:rsidP="00C85AE0">
      <w:pPr>
        <w:autoSpaceDE w:val="0"/>
        <w:autoSpaceDN w:val="0"/>
        <w:adjustRightInd w:val="0"/>
        <w:rPr>
          <w:rFonts w:ascii="Times New Roman" w:hAnsi="Times New Roman" w:cs="Times New Roman"/>
          <w:sz w:val="24"/>
          <w:szCs w:val="24"/>
          <w:lang w:val="es-ES_tradnl" w:eastAsia="es-ES_tradnl"/>
        </w:rPr>
      </w:pPr>
      <w:r w:rsidRPr="00DE54AE">
        <w:rPr>
          <w:rFonts w:ascii="Times New Roman" w:hAnsi="Times New Roman" w:cs="Times New Roman"/>
          <w:sz w:val="24"/>
          <w:szCs w:val="24"/>
          <w:lang w:val="es-ES_tradnl" w:eastAsia="es-ES_tradnl"/>
        </w:rPr>
        <w:t>Tratándose de la expedición de anuencias municipales por cambio de domicilio o giro se aplicarán las cuotas anteriores reducidas en un 50%.</w:t>
      </w:r>
    </w:p>
    <w:p w:rsidR="005D2107" w:rsidRPr="00DE54AE" w:rsidRDefault="005D2107" w:rsidP="008D650C">
      <w:pPr>
        <w:autoSpaceDE w:val="0"/>
        <w:autoSpaceDN w:val="0"/>
        <w:adjustRightInd w:val="0"/>
        <w:spacing w:after="0"/>
        <w:rPr>
          <w:rFonts w:ascii="Times New Roman" w:hAnsi="Times New Roman" w:cs="Times New Roman"/>
          <w:color w:val="000000"/>
          <w:sz w:val="24"/>
          <w:szCs w:val="24"/>
          <w:lang w:val="pt-PT"/>
        </w:rPr>
      </w:pPr>
    </w:p>
    <w:p w:rsidR="000552A5" w:rsidRPr="00DE54AE" w:rsidRDefault="000552A5" w:rsidP="005D2107">
      <w:pPr>
        <w:autoSpaceDE w:val="0"/>
        <w:autoSpaceDN w:val="0"/>
        <w:adjustRightInd w:val="0"/>
        <w:spacing w:after="0"/>
        <w:ind w:left="5387"/>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lang w:val="pt-PT"/>
        </w:rPr>
        <w:t xml:space="preserve">Veces </w:t>
      </w:r>
      <w:r w:rsidRPr="00DE54AE">
        <w:rPr>
          <w:rFonts w:ascii="Times New Roman" w:hAnsi="Times New Roman" w:cs="Times New Roman"/>
          <w:b/>
          <w:bCs/>
          <w:color w:val="000000"/>
          <w:sz w:val="24"/>
          <w:szCs w:val="24"/>
        </w:rPr>
        <w:t xml:space="preserve">la Unidad de Medida y </w:t>
      </w:r>
    </w:p>
    <w:p w:rsidR="000552A5" w:rsidRPr="00DE54AE" w:rsidRDefault="000552A5" w:rsidP="005D2107">
      <w:pPr>
        <w:autoSpaceDE w:val="0"/>
        <w:autoSpaceDN w:val="0"/>
        <w:adjustRightInd w:val="0"/>
        <w:spacing w:after="0"/>
        <w:ind w:left="5387"/>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 xml:space="preserve">       Actualización Vigente </w:t>
      </w:r>
    </w:p>
    <w:p w:rsidR="008D650C" w:rsidRDefault="008D650C" w:rsidP="008D650C">
      <w:pPr>
        <w:autoSpaceDE w:val="0"/>
        <w:autoSpaceDN w:val="0"/>
        <w:adjustRightInd w:val="0"/>
        <w:spacing w:after="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II. Para la expedición de autorizaciones eventuales,</w:t>
      </w:r>
    </w:p>
    <w:p w:rsidR="000552A5" w:rsidRPr="00DE54AE" w:rsidRDefault="000552A5" w:rsidP="005D2107">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por día, si se trata de:</w:t>
      </w:r>
    </w:p>
    <w:p w:rsidR="000552A5" w:rsidRPr="00DE54AE" w:rsidRDefault="000552A5" w:rsidP="000552A5">
      <w:pPr>
        <w:autoSpaceDE w:val="0"/>
        <w:autoSpaceDN w:val="0"/>
        <w:adjustRightInd w:val="0"/>
        <w:ind w:left="566" w:hanging="283"/>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 Fiestas sociales o familiares</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005D2107">
        <w:rPr>
          <w:rFonts w:ascii="Times New Roman" w:hAnsi="Times New Roman" w:cs="Times New Roman"/>
          <w:color w:val="000000"/>
          <w:sz w:val="24"/>
          <w:szCs w:val="24"/>
        </w:rPr>
        <w:t xml:space="preserve">               </w:t>
      </w:r>
      <w:r w:rsidRPr="00DE54AE">
        <w:rPr>
          <w:rFonts w:ascii="Times New Roman" w:hAnsi="Times New Roman" w:cs="Times New Roman"/>
          <w:color w:val="000000"/>
          <w:sz w:val="24"/>
          <w:szCs w:val="24"/>
        </w:rPr>
        <w:t>14.85</w:t>
      </w:r>
    </w:p>
    <w:p w:rsidR="000552A5" w:rsidRPr="00DE54AE" w:rsidRDefault="000552A5" w:rsidP="000552A5">
      <w:pPr>
        <w:autoSpaceDE w:val="0"/>
        <w:autoSpaceDN w:val="0"/>
        <w:adjustRightInd w:val="0"/>
        <w:ind w:left="566" w:hanging="283"/>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b) Bailes, Graduaciones, Bailes tradicionales</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 xml:space="preserve"> </w:t>
      </w:r>
      <w:r w:rsidR="005D2107">
        <w:rPr>
          <w:rFonts w:ascii="Times New Roman" w:hAnsi="Times New Roman" w:cs="Times New Roman"/>
          <w:color w:val="000000"/>
          <w:sz w:val="24"/>
          <w:szCs w:val="24"/>
        </w:rPr>
        <w:t xml:space="preserve">               </w:t>
      </w:r>
      <w:r w:rsidRPr="00DE54AE">
        <w:rPr>
          <w:rFonts w:ascii="Times New Roman" w:hAnsi="Times New Roman" w:cs="Times New Roman"/>
          <w:color w:val="000000"/>
          <w:sz w:val="24"/>
          <w:szCs w:val="24"/>
        </w:rPr>
        <w:t>38.83</w:t>
      </w:r>
    </w:p>
    <w:p w:rsidR="000552A5" w:rsidRPr="00DE54AE" w:rsidRDefault="000552A5" w:rsidP="000552A5">
      <w:pPr>
        <w:autoSpaceDE w:val="0"/>
        <w:autoSpaceDN w:val="0"/>
        <w:adjustRightInd w:val="0"/>
        <w:ind w:left="566" w:hanging="283"/>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lastRenderedPageBreak/>
        <w:t>c) Carrera de caballos, rodeo, jaripeo y eventos</w:t>
      </w:r>
    </w:p>
    <w:p w:rsidR="000552A5" w:rsidRPr="00DE54AE" w:rsidRDefault="000552A5" w:rsidP="005D2107">
      <w:pPr>
        <w:autoSpaceDE w:val="0"/>
        <w:autoSpaceDN w:val="0"/>
        <w:adjustRightInd w:val="0"/>
        <w:ind w:left="566" w:hanging="283"/>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Publico similares</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 xml:space="preserve"> </w:t>
      </w:r>
      <w:r w:rsidR="005D2107">
        <w:rPr>
          <w:rFonts w:ascii="Times New Roman" w:hAnsi="Times New Roman" w:cs="Times New Roman"/>
          <w:color w:val="000000"/>
          <w:sz w:val="24"/>
          <w:szCs w:val="24"/>
        </w:rPr>
        <w:t xml:space="preserve">  </w:t>
      </w:r>
      <w:r w:rsidRPr="00DE54AE">
        <w:rPr>
          <w:rFonts w:ascii="Times New Roman" w:hAnsi="Times New Roman" w:cs="Times New Roman"/>
          <w:color w:val="000000"/>
          <w:sz w:val="24"/>
          <w:szCs w:val="24"/>
        </w:rPr>
        <w:t xml:space="preserve"> 38.83</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III. Por la expedición de guías para transportación </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de bebidas con contenido alcohólico con origen y </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destino dentro del municipio</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005D2107">
        <w:rPr>
          <w:rFonts w:ascii="Times New Roman" w:hAnsi="Times New Roman" w:cs="Times New Roman"/>
          <w:color w:val="000000"/>
          <w:sz w:val="24"/>
          <w:szCs w:val="24"/>
        </w:rPr>
        <w:t xml:space="preserve">            </w:t>
      </w:r>
      <w:r w:rsidRPr="00DE54AE">
        <w:rPr>
          <w:rFonts w:ascii="Times New Roman" w:hAnsi="Times New Roman" w:cs="Times New Roman"/>
          <w:color w:val="000000"/>
          <w:sz w:val="24"/>
          <w:szCs w:val="24"/>
        </w:rPr>
        <w:t xml:space="preserve">   1.35</w:t>
      </w:r>
    </w:p>
    <w:p w:rsidR="000552A5" w:rsidRPr="00DE54AE" w:rsidRDefault="000552A5" w:rsidP="00C85AE0">
      <w:pPr>
        <w:autoSpaceDE w:val="0"/>
        <w:autoSpaceDN w:val="0"/>
        <w:adjustRightInd w:val="0"/>
        <w:rPr>
          <w:rFonts w:ascii="Times New Roman" w:hAnsi="Times New Roman" w:cs="Times New Roman"/>
          <w:b/>
          <w:bCs/>
          <w:color w:val="000000"/>
          <w:sz w:val="24"/>
          <w:szCs w:val="24"/>
        </w:rPr>
      </w:pPr>
    </w:p>
    <w:p w:rsidR="000552A5" w:rsidRPr="00DE54AE" w:rsidRDefault="000552A5" w:rsidP="00C85AE0">
      <w:pPr>
        <w:autoSpaceDE w:val="0"/>
        <w:autoSpaceDN w:val="0"/>
        <w:adjustRightInd w:val="0"/>
        <w:spacing w:after="0" w:line="240" w:lineRule="auto"/>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CAP</w:t>
      </w:r>
      <w:r w:rsidR="008D650C">
        <w:rPr>
          <w:rFonts w:ascii="Times New Roman" w:hAnsi="Times New Roman" w:cs="Times New Roman"/>
          <w:b/>
          <w:bCs/>
          <w:color w:val="000000"/>
          <w:sz w:val="24"/>
          <w:szCs w:val="24"/>
        </w:rPr>
        <w:t>Í</w:t>
      </w:r>
      <w:r w:rsidRPr="00DE54AE">
        <w:rPr>
          <w:rFonts w:ascii="Times New Roman" w:hAnsi="Times New Roman" w:cs="Times New Roman"/>
          <w:b/>
          <w:bCs/>
          <w:color w:val="000000"/>
          <w:sz w:val="24"/>
          <w:szCs w:val="24"/>
        </w:rPr>
        <w:t>TULO TERCERO</w:t>
      </w:r>
    </w:p>
    <w:p w:rsidR="000552A5" w:rsidRPr="00DE54AE" w:rsidRDefault="000552A5" w:rsidP="00C85AE0">
      <w:pPr>
        <w:autoSpaceDE w:val="0"/>
        <w:autoSpaceDN w:val="0"/>
        <w:adjustRightInd w:val="0"/>
        <w:spacing w:after="0" w:line="240" w:lineRule="auto"/>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PRODUCTOS</w:t>
      </w:r>
    </w:p>
    <w:p w:rsidR="000552A5" w:rsidRPr="00DE54AE" w:rsidRDefault="000552A5" w:rsidP="00C85AE0">
      <w:pPr>
        <w:autoSpaceDE w:val="0"/>
        <w:autoSpaceDN w:val="0"/>
        <w:adjustRightInd w:val="0"/>
        <w:spacing w:after="0" w:line="240" w:lineRule="auto"/>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 xml:space="preserve">SECCIÓN </w:t>
      </w:r>
      <w:r w:rsidR="008D650C">
        <w:rPr>
          <w:rFonts w:ascii="Times New Roman" w:hAnsi="Times New Roman" w:cs="Times New Roman"/>
          <w:b/>
          <w:bCs/>
          <w:color w:val="000000"/>
          <w:sz w:val="24"/>
          <w:szCs w:val="24"/>
        </w:rPr>
        <w:t>Ú</w:t>
      </w:r>
      <w:r w:rsidRPr="00DE54AE">
        <w:rPr>
          <w:rFonts w:ascii="Times New Roman" w:hAnsi="Times New Roman" w:cs="Times New Roman"/>
          <w:b/>
          <w:bCs/>
          <w:color w:val="000000"/>
          <w:sz w:val="24"/>
          <w:szCs w:val="24"/>
        </w:rPr>
        <w:t>NICA</w:t>
      </w:r>
    </w:p>
    <w:p w:rsidR="00C85AE0" w:rsidRPr="00DE54AE" w:rsidRDefault="00C85AE0" w:rsidP="00C85AE0">
      <w:pPr>
        <w:autoSpaceDE w:val="0"/>
        <w:autoSpaceDN w:val="0"/>
        <w:adjustRightInd w:val="0"/>
        <w:spacing w:after="0" w:line="240" w:lineRule="auto"/>
        <w:jc w:val="center"/>
        <w:rPr>
          <w:rFonts w:ascii="Times New Roman" w:hAnsi="Times New Roman" w:cs="Times New Roman"/>
          <w:b/>
          <w:bCs/>
          <w:color w:val="000000"/>
          <w:sz w:val="24"/>
          <w:szCs w:val="24"/>
        </w:rPr>
      </w:pPr>
    </w:p>
    <w:p w:rsidR="000552A5" w:rsidRDefault="000552A5" w:rsidP="00C85AE0">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 xml:space="preserve">Artículo 57.- </w:t>
      </w:r>
      <w:r w:rsidRPr="00DE54AE">
        <w:rPr>
          <w:rFonts w:ascii="Times New Roman" w:hAnsi="Times New Roman" w:cs="Times New Roman"/>
          <w:color w:val="000000"/>
          <w:sz w:val="24"/>
          <w:szCs w:val="24"/>
        </w:rPr>
        <w:t>Los productos causarán cuotas y podrán provenir, enunciativamente, de las siguientes actividades:</w:t>
      </w:r>
    </w:p>
    <w:p w:rsidR="008D650C" w:rsidRPr="00DE54AE" w:rsidRDefault="008D650C" w:rsidP="008D650C">
      <w:pPr>
        <w:autoSpaceDE w:val="0"/>
        <w:autoSpaceDN w:val="0"/>
        <w:adjustRightInd w:val="0"/>
        <w:spacing w:after="0"/>
        <w:jc w:val="both"/>
        <w:rPr>
          <w:rFonts w:ascii="Times New Roman" w:hAnsi="Times New Roman" w:cs="Times New Roman"/>
          <w:color w:val="000000"/>
          <w:sz w:val="24"/>
          <w:szCs w:val="24"/>
        </w:rPr>
      </w:pPr>
    </w:p>
    <w:p w:rsidR="000552A5" w:rsidRPr="00DE54AE" w:rsidRDefault="000552A5" w:rsidP="00C85AE0">
      <w:pPr>
        <w:tabs>
          <w:tab w:val="left" w:pos="1259"/>
        </w:tabs>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I. Por mensura, remensura, deslinde o localización de lotes:</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De 1 a 9999 metros cuadrados el 0.025 de la Unidad de Medida y Actualización Vigente por metro cuadrado y la misma superficie para colonias populares el 0.0127de la Unidad de Medida y Actualización Vigente por metro cuadrado. Por cada metro cuadrado después de los 10,000 metros, se cobrará de acuerdo a </w:t>
      </w:r>
      <w:proofErr w:type="gramStart"/>
      <w:r w:rsidRPr="00DE54AE">
        <w:rPr>
          <w:rFonts w:ascii="Times New Roman" w:hAnsi="Times New Roman" w:cs="Times New Roman"/>
          <w:color w:val="000000"/>
          <w:sz w:val="24"/>
          <w:szCs w:val="24"/>
        </w:rPr>
        <w:t>la  siguiente</w:t>
      </w:r>
      <w:proofErr w:type="gramEnd"/>
      <w:r w:rsidRPr="00DE54AE">
        <w:rPr>
          <w:rFonts w:ascii="Times New Roman" w:hAnsi="Times New Roman" w:cs="Times New Roman"/>
          <w:color w:val="000000"/>
          <w:sz w:val="24"/>
          <w:szCs w:val="24"/>
        </w:rPr>
        <w:t xml:space="preserve"> formula:</w:t>
      </w:r>
    </w:p>
    <w:p w:rsidR="005D2107"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Costo=((</w:t>
      </w:r>
      <w:proofErr w:type="spellStart"/>
      <w:proofErr w:type="gramStart"/>
      <w:r w:rsidRPr="00DE54AE">
        <w:rPr>
          <w:rFonts w:ascii="Times New Roman" w:hAnsi="Times New Roman" w:cs="Times New Roman"/>
          <w:color w:val="000000"/>
          <w:sz w:val="24"/>
          <w:szCs w:val="24"/>
        </w:rPr>
        <w:t>Unid.Salarioúnico</w:t>
      </w:r>
      <w:proofErr w:type="spellEnd"/>
      <w:r w:rsidRPr="00DE54AE">
        <w:rPr>
          <w:rFonts w:ascii="Times New Roman" w:hAnsi="Times New Roman" w:cs="Times New Roman"/>
          <w:color w:val="000000"/>
          <w:sz w:val="24"/>
          <w:szCs w:val="24"/>
        </w:rPr>
        <w:t>./</w:t>
      </w:r>
      <w:proofErr w:type="gramEnd"/>
      <w:r w:rsidRPr="00DE54AE">
        <w:rPr>
          <w:rFonts w:ascii="Times New Roman" w:hAnsi="Times New Roman" w:cs="Times New Roman"/>
          <w:color w:val="000000"/>
          <w:sz w:val="24"/>
          <w:szCs w:val="24"/>
        </w:rPr>
        <w:t>Ha.)*(S.U.V.)*(Superficie en hectáreas)</w:t>
      </w:r>
    </w:p>
    <w:p w:rsidR="008D650C" w:rsidRPr="00DE54AE" w:rsidRDefault="008D650C" w:rsidP="008D650C">
      <w:pPr>
        <w:autoSpaceDE w:val="0"/>
        <w:autoSpaceDN w:val="0"/>
        <w:adjustRightInd w:val="0"/>
        <w:spacing w:after="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Área en Has.</w:t>
      </w:r>
      <w:r w:rsidRPr="00DE54AE">
        <w:rPr>
          <w:rFonts w:ascii="Times New Roman" w:hAnsi="Times New Roman" w:cs="Times New Roman"/>
          <w:b/>
          <w:bCs/>
          <w:color w:val="000000"/>
          <w:sz w:val="24"/>
          <w:szCs w:val="24"/>
        </w:rPr>
        <w:tab/>
        <w:t xml:space="preserve">         VUMAV/Ha.</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b/>
        <w:t>1</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21.39</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b/>
        <w:t>2</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16.10</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b/>
        <w:t>3</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13.12</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b/>
        <w:t>4</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11.38</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b/>
        <w:t>5</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10.20</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b/>
        <w:t>6</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10.39</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b/>
        <w:t>7</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8.26</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lastRenderedPageBreak/>
        <w:tab/>
        <w:t>8</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8.04</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b/>
        <w:t>9</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7.56</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b/>
        <w:t>10</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7.19</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b/>
        <w:t>12</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6.56</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b/>
        <w:t>14</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6.07</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b/>
        <w:t>16</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5.65</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b/>
        <w:t>18</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5.36</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b/>
        <w:t>20</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5.09</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b/>
        <w:t>25</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4.53</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b/>
        <w:t>30</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4.14</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b/>
        <w:t>40</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3.58</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b/>
        <w:t>50</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3.20</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b/>
        <w:t>60</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2.91</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b/>
        <w:t>70</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2.71</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b/>
        <w:t>80</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2.54</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b/>
        <w:t>90</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2.40</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b/>
        <w:t>100</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2.26</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b/>
        <w:t>150</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1.85</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b/>
        <w:t>200</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1.60</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b/>
        <w:t>300</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1.30</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b/>
        <w:t>400</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1.13</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b/>
        <w:t>500</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0.99</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b/>
        <w:t>600</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0.94</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b/>
        <w:t>700</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0.87</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lastRenderedPageBreak/>
        <w:tab/>
        <w:t>800</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0.81</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b/>
        <w:t>900</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0.72</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b/>
        <w:t>1000</w:t>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r>
      <w:r w:rsidRPr="00DE54AE">
        <w:rPr>
          <w:rFonts w:ascii="Times New Roman" w:hAnsi="Times New Roman" w:cs="Times New Roman"/>
          <w:color w:val="000000"/>
          <w:sz w:val="24"/>
          <w:szCs w:val="24"/>
        </w:rPr>
        <w:tab/>
        <w:t>0.70</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II.</w:t>
      </w:r>
      <w:r w:rsidRPr="00DE54AE">
        <w:rPr>
          <w:rFonts w:ascii="Times New Roman" w:hAnsi="Times New Roman" w:cs="Times New Roman"/>
          <w:color w:val="000000"/>
          <w:sz w:val="24"/>
          <w:szCs w:val="24"/>
        </w:rPr>
        <w:tab/>
        <w:t>Servicio de fotocopiado de documentos particulares a 1.00 por cada hoja.</w:t>
      </w:r>
    </w:p>
    <w:p w:rsidR="008D650C" w:rsidRDefault="008D650C" w:rsidP="008D650C">
      <w:pPr>
        <w:autoSpaceDE w:val="0"/>
        <w:autoSpaceDN w:val="0"/>
        <w:adjustRightInd w:val="0"/>
        <w:spacing w:after="0"/>
        <w:jc w:val="both"/>
        <w:rPr>
          <w:rFonts w:ascii="Times New Roman" w:hAnsi="Times New Roman" w:cs="Times New Roman"/>
          <w:b/>
          <w:bCs/>
          <w:color w:val="000000"/>
          <w:sz w:val="24"/>
          <w:szCs w:val="24"/>
        </w:rPr>
      </w:pPr>
    </w:p>
    <w:p w:rsidR="000552A5" w:rsidRPr="005D2107" w:rsidRDefault="000552A5" w:rsidP="000552A5">
      <w:pPr>
        <w:autoSpaceDE w:val="0"/>
        <w:autoSpaceDN w:val="0"/>
        <w:adjustRightInd w:val="0"/>
        <w:jc w:val="both"/>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 xml:space="preserve">Artículo 58.- </w:t>
      </w:r>
      <w:r w:rsidRPr="00DE54AE">
        <w:rPr>
          <w:rFonts w:ascii="Times New Roman" w:hAnsi="Times New Roman" w:cs="Times New Roman"/>
          <w:color w:val="000000"/>
          <w:sz w:val="24"/>
          <w:szCs w:val="24"/>
        </w:rPr>
        <w:t xml:space="preserve">El monto de los productos por la enajenación de lotes en los panteones municipales se establecerá anualmente por los ayuntamientos, en tarifas que se publicarán en los tableros de aviso del propio Ayuntamiento y en el Boletín Oficial del Gobierno del Estado y regirán del 01 de </w:t>
      </w:r>
      <w:proofErr w:type="gramStart"/>
      <w:r w:rsidRPr="00DE54AE">
        <w:rPr>
          <w:rFonts w:ascii="Times New Roman" w:hAnsi="Times New Roman" w:cs="Times New Roman"/>
          <w:color w:val="000000"/>
          <w:sz w:val="24"/>
          <w:szCs w:val="24"/>
        </w:rPr>
        <w:t>Enero</w:t>
      </w:r>
      <w:proofErr w:type="gramEnd"/>
      <w:r w:rsidRPr="00DE54AE">
        <w:rPr>
          <w:rFonts w:ascii="Times New Roman" w:hAnsi="Times New Roman" w:cs="Times New Roman"/>
          <w:color w:val="000000"/>
          <w:sz w:val="24"/>
          <w:szCs w:val="24"/>
        </w:rPr>
        <w:t xml:space="preserve"> al 31 de Diciembre de cada año.</w:t>
      </w:r>
    </w:p>
    <w:p w:rsidR="000552A5" w:rsidRPr="00DE54AE" w:rsidRDefault="000552A5" w:rsidP="008D650C">
      <w:pPr>
        <w:autoSpaceDE w:val="0"/>
        <w:autoSpaceDN w:val="0"/>
        <w:adjustRightInd w:val="0"/>
        <w:spacing w:after="0"/>
        <w:jc w:val="both"/>
        <w:rPr>
          <w:rFonts w:ascii="Times New Roman" w:hAnsi="Times New Roman" w:cs="Times New Roman"/>
          <w:color w:val="000000"/>
          <w:sz w:val="24"/>
          <w:szCs w:val="24"/>
        </w:rPr>
      </w:pPr>
    </w:p>
    <w:p w:rsidR="000552A5" w:rsidRPr="00DE54AE" w:rsidRDefault="000552A5" w:rsidP="000552A5">
      <w:pPr>
        <w:tabs>
          <w:tab w:val="left" w:pos="1259"/>
        </w:tabs>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III. Venta de lotes en el panteón:</w:t>
      </w:r>
    </w:p>
    <w:p w:rsidR="000552A5" w:rsidRPr="00DE54AE" w:rsidRDefault="000552A5" w:rsidP="000552A5">
      <w:pPr>
        <w:tabs>
          <w:tab w:val="left" w:pos="1440"/>
        </w:tabs>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a) Para ocuparse inmediatamente 14.85 Veces la Unidad de Medida y Actualización Vigente. </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b) Para ocuparse a futuro 29.70 Veces la Unidad de Medida y Actualización Vigente. </w:t>
      </w:r>
    </w:p>
    <w:p w:rsidR="008D650C" w:rsidRDefault="008D650C" w:rsidP="008D650C">
      <w:pPr>
        <w:autoSpaceDE w:val="0"/>
        <w:autoSpaceDN w:val="0"/>
        <w:adjustRightInd w:val="0"/>
        <w:spacing w:after="0"/>
        <w:jc w:val="both"/>
        <w:rPr>
          <w:rFonts w:ascii="Times New Roman" w:hAnsi="Times New Roman" w:cs="Times New Roman"/>
          <w:b/>
          <w:bCs/>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 xml:space="preserve">Artículo 59.- </w:t>
      </w:r>
      <w:r w:rsidRPr="00DE54AE">
        <w:rPr>
          <w:rFonts w:ascii="Times New Roman" w:hAnsi="Times New Roman" w:cs="Times New Roman"/>
          <w:color w:val="000000"/>
          <w:sz w:val="24"/>
          <w:szCs w:val="24"/>
        </w:rPr>
        <w:t>El monto de los productos por la enajenación de bienes muebles e inmuebles estará determinado por acuerdo del Ayuntamiento con base en el procedimiento que se establece en el Título Séptimo, Capítulo Cuarto de la Ley de Gobierno y Administración Municipal.</w:t>
      </w:r>
    </w:p>
    <w:p w:rsidR="008D650C" w:rsidRDefault="008D650C" w:rsidP="00C85AE0">
      <w:pPr>
        <w:autoSpaceDE w:val="0"/>
        <w:autoSpaceDN w:val="0"/>
        <w:adjustRightInd w:val="0"/>
        <w:spacing w:after="0" w:line="240" w:lineRule="auto"/>
        <w:jc w:val="both"/>
        <w:rPr>
          <w:rFonts w:ascii="Times New Roman" w:hAnsi="Times New Roman" w:cs="Times New Roman"/>
          <w:b/>
          <w:bCs/>
          <w:color w:val="000000"/>
          <w:sz w:val="24"/>
          <w:szCs w:val="24"/>
        </w:rPr>
      </w:pPr>
    </w:p>
    <w:p w:rsidR="000552A5" w:rsidRDefault="000552A5" w:rsidP="00C85AE0">
      <w:pPr>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 xml:space="preserve">Artículo 60.- </w:t>
      </w:r>
      <w:r w:rsidRPr="00DE54AE">
        <w:rPr>
          <w:rFonts w:ascii="Times New Roman" w:hAnsi="Times New Roman" w:cs="Times New Roman"/>
          <w:color w:val="000000"/>
          <w:sz w:val="24"/>
          <w:szCs w:val="24"/>
        </w:rPr>
        <w:t>El monto de los productos por el otorgamiento de financiamiento y rendimiento de capitales, estará determinado por los contratos que se establezcan con las Instituciones respectivas.</w:t>
      </w:r>
    </w:p>
    <w:p w:rsidR="005D2107" w:rsidRPr="00DE54AE" w:rsidRDefault="005D2107" w:rsidP="00C85AE0">
      <w:pPr>
        <w:autoSpaceDE w:val="0"/>
        <w:autoSpaceDN w:val="0"/>
        <w:adjustRightInd w:val="0"/>
        <w:spacing w:after="0" w:line="240" w:lineRule="auto"/>
        <w:jc w:val="both"/>
        <w:rPr>
          <w:rFonts w:ascii="Times New Roman" w:hAnsi="Times New Roman" w:cs="Times New Roman"/>
          <w:color w:val="000000"/>
          <w:sz w:val="24"/>
          <w:szCs w:val="24"/>
        </w:rPr>
      </w:pPr>
    </w:p>
    <w:p w:rsidR="00C85AE0" w:rsidRPr="00DE54AE" w:rsidRDefault="00C85AE0" w:rsidP="00C85AE0">
      <w:pPr>
        <w:autoSpaceDE w:val="0"/>
        <w:autoSpaceDN w:val="0"/>
        <w:adjustRightInd w:val="0"/>
        <w:spacing w:after="0" w:line="240" w:lineRule="auto"/>
        <w:jc w:val="both"/>
        <w:rPr>
          <w:rFonts w:ascii="Times New Roman" w:hAnsi="Times New Roman" w:cs="Times New Roman"/>
          <w:color w:val="000000"/>
          <w:sz w:val="24"/>
          <w:szCs w:val="24"/>
        </w:rPr>
      </w:pPr>
    </w:p>
    <w:p w:rsidR="000552A5" w:rsidRPr="00DE54AE" w:rsidRDefault="000552A5" w:rsidP="00C85AE0">
      <w:pPr>
        <w:autoSpaceDE w:val="0"/>
        <w:autoSpaceDN w:val="0"/>
        <w:adjustRightInd w:val="0"/>
        <w:spacing w:after="0" w:line="240" w:lineRule="auto"/>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CAP</w:t>
      </w:r>
      <w:r w:rsidR="008D650C">
        <w:rPr>
          <w:rFonts w:ascii="Times New Roman" w:hAnsi="Times New Roman" w:cs="Times New Roman"/>
          <w:b/>
          <w:bCs/>
          <w:color w:val="000000"/>
          <w:sz w:val="24"/>
          <w:szCs w:val="24"/>
        </w:rPr>
        <w:t>Í</w:t>
      </w:r>
      <w:r w:rsidRPr="00DE54AE">
        <w:rPr>
          <w:rFonts w:ascii="Times New Roman" w:hAnsi="Times New Roman" w:cs="Times New Roman"/>
          <w:b/>
          <w:bCs/>
          <w:color w:val="000000"/>
          <w:sz w:val="24"/>
          <w:szCs w:val="24"/>
        </w:rPr>
        <w:t>TULO CUARTO</w:t>
      </w:r>
    </w:p>
    <w:p w:rsidR="000552A5" w:rsidRPr="00DE54AE" w:rsidRDefault="000552A5" w:rsidP="008D650C">
      <w:pPr>
        <w:autoSpaceDE w:val="0"/>
        <w:autoSpaceDN w:val="0"/>
        <w:adjustRightInd w:val="0"/>
        <w:spacing w:after="0" w:line="240" w:lineRule="auto"/>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DE LOS APROVECHAMIENTOS</w:t>
      </w:r>
    </w:p>
    <w:p w:rsidR="000552A5" w:rsidRPr="00DE54AE" w:rsidRDefault="000552A5" w:rsidP="00C85AE0">
      <w:pPr>
        <w:autoSpaceDE w:val="0"/>
        <w:autoSpaceDN w:val="0"/>
        <w:adjustRightInd w:val="0"/>
        <w:spacing w:after="0" w:line="240" w:lineRule="auto"/>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SECCI</w:t>
      </w:r>
      <w:r w:rsidR="008D650C">
        <w:rPr>
          <w:rFonts w:ascii="Times New Roman" w:hAnsi="Times New Roman" w:cs="Times New Roman"/>
          <w:b/>
          <w:bCs/>
          <w:color w:val="000000"/>
          <w:sz w:val="24"/>
          <w:szCs w:val="24"/>
        </w:rPr>
        <w:t>Ó</w:t>
      </w:r>
      <w:r w:rsidRPr="00DE54AE">
        <w:rPr>
          <w:rFonts w:ascii="Times New Roman" w:hAnsi="Times New Roman" w:cs="Times New Roman"/>
          <w:b/>
          <w:bCs/>
          <w:color w:val="000000"/>
          <w:sz w:val="24"/>
          <w:szCs w:val="24"/>
        </w:rPr>
        <w:t>N I</w:t>
      </w:r>
    </w:p>
    <w:p w:rsidR="00C85AE0" w:rsidRPr="00DE54AE" w:rsidRDefault="00C85AE0" w:rsidP="00C85AE0">
      <w:pPr>
        <w:autoSpaceDE w:val="0"/>
        <w:autoSpaceDN w:val="0"/>
        <w:adjustRightInd w:val="0"/>
        <w:spacing w:after="0" w:line="240" w:lineRule="auto"/>
        <w:jc w:val="center"/>
        <w:rPr>
          <w:rFonts w:ascii="Times New Roman" w:hAnsi="Times New Roman" w:cs="Times New Roman"/>
          <w:b/>
          <w:bCs/>
          <w:color w:val="000000"/>
          <w:sz w:val="24"/>
          <w:szCs w:val="24"/>
        </w:rPr>
      </w:pPr>
    </w:p>
    <w:p w:rsidR="000552A5" w:rsidRDefault="000552A5" w:rsidP="00C85AE0">
      <w:pPr>
        <w:autoSpaceDE w:val="0"/>
        <w:autoSpaceDN w:val="0"/>
        <w:adjustRightInd w:val="0"/>
        <w:ind w:left="11" w:right="44"/>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 xml:space="preserve">Artículo 61.- </w:t>
      </w:r>
      <w:r w:rsidRPr="00DE54AE">
        <w:rPr>
          <w:rFonts w:ascii="Times New Roman" w:hAnsi="Times New Roman" w:cs="Times New Roman"/>
          <w:color w:val="000000"/>
          <w:sz w:val="24"/>
          <w:szCs w:val="24"/>
        </w:rPr>
        <w:t xml:space="preserve">De las multas impuestas por la autoridad municipal por violación a las disposiciones de las Leyes de Tránsito del Estado de Sonora, de Seguridad Pública para el Estado de Sonora, de Ordenamiento Territorial y Desarrollo Urbano del Estado de Sonora y de la presente Ley, así como el Bando de Policía y Gobierno, de los reglamentos, de las circulares y de las demás disposiciones de observancia general en la jurisdicción territorial del Municipio y de cualquier </w:t>
      </w:r>
      <w:r w:rsidRPr="00DE54AE">
        <w:rPr>
          <w:rFonts w:ascii="Times New Roman" w:hAnsi="Times New Roman" w:cs="Times New Roman"/>
          <w:color w:val="000000"/>
          <w:sz w:val="24"/>
          <w:szCs w:val="24"/>
        </w:rPr>
        <w:lastRenderedPageBreak/>
        <w:t>otro ordenamiento jurídico cuyas normas faculten a la autoridad Municipal a imponer multas, de acuerdo a las leyes y normatividades que de ellas emanen.</w:t>
      </w:r>
    </w:p>
    <w:p w:rsidR="008D650C" w:rsidRPr="00DE54AE" w:rsidRDefault="008D650C" w:rsidP="008D650C">
      <w:pPr>
        <w:autoSpaceDE w:val="0"/>
        <w:autoSpaceDN w:val="0"/>
        <w:adjustRightInd w:val="0"/>
        <w:spacing w:after="0"/>
        <w:ind w:left="11" w:right="44"/>
        <w:jc w:val="both"/>
        <w:rPr>
          <w:rFonts w:ascii="Times New Roman" w:hAnsi="Times New Roman" w:cs="Times New Roman"/>
          <w:color w:val="000000"/>
          <w:sz w:val="24"/>
          <w:szCs w:val="24"/>
        </w:rPr>
      </w:pPr>
    </w:p>
    <w:p w:rsidR="000552A5" w:rsidRPr="00DE54AE" w:rsidRDefault="000552A5" w:rsidP="00C85AE0">
      <w:pPr>
        <w:autoSpaceDE w:val="0"/>
        <w:autoSpaceDN w:val="0"/>
        <w:adjustRightInd w:val="0"/>
        <w:spacing w:after="0" w:line="240" w:lineRule="auto"/>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SECCI</w:t>
      </w:r>
      <w:r w:rsidR="008D650C">
        <w:rPr>
          <w:rFonts w:ascii="Times New Roman" w:hAnsi="Times New Roman" w:cs="Times New Roman"/>
          <w:b/>
          <w:bCs/>
          <w:color w:val="000000"/>
          <w:sz w:val="24"/>
          <w:szCs w:val="24"/>
        </w:rPr>
        <w:t>Ó</w:t>
      </w:r>
      <w:r w:rsidRPr="00DE54AE">
        <w:rPr>
          <w:rFonts w:ascii="Times New Roman" w:hAnsi="Times New Roman" w:cs="Times New Roman"/>
          <w:b/>
          <w:bCs/>
          <w:color w:val="000000"/>
          <w:sz w:val="24"/>
          <w:szCs w:val="24"/>
        </w:rPr>
        <w:t>N II</w:t>
      </w:r>
    </w:p>
    <w:p w:rsidR="000552A5" w:rsidRPr="00DE54AE" w:rsidRDefault="000552A5" w:rsidP="00C85AE0">
      <w:pPr>
        <w:autoSpaceDE w:val="0"/>
        <w:autoSpaceDN w:val="0"/>
        <w:adjustRightInd w:val="0"/>
        <w:spacing w:after="0" w:line="240" w:lineRule="auto"/>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MULTAS DE TR</w:t>
      </w:r>
      <w:r w:rsidR="008D650C">
        <w:rPr>
          <w:rFonts w:ascii="Times New Roman" w:hAnsi="Times New Roman" w:cs="Times New Roman"/>
          <w:b/>
          <w:bCs/>
          <w:color w:val="000000"/>
          <w:sz w:val="24"/>
          <w:szCs w:val="24"/>
        </w:rPr>
        <w:t>Á</w:t>
      </w:r>
      <w:r w:rsidRPr="00DE54AE">
        <w:rPr>
          <w:rFonts w:ascii="Times New Roman" w:hAnsi="Times New Roman" w:cs="Times New Roman"/>
          <w:b/>
          <w:bCs/>
          <w:color w:val="000000"/>
          <w:sz w:val="24"/>
          <w:szCs w:val="24"/>
        </w:rPr>
        <w:t>NSITO</w:t>
      </w:r>
    </w:p>
    <w:p w:rsidR="00C85AE0" w:rsidRPr="00DE54AE" w:rsidRDefault="00C85AE0" w:rsidP="00C85AE0">
      <w:pPr>
        <w:autoSpaceDE w:val="0"/>
        <w:autoSpaceDN w:val="0"/>
        <w:adjustRightInd w:val="0"/>
        <w:spacing w:after="0" w:line="240" w:lineRule="auto"/>
        <w:jc w:val="center"/>
        <w:rPr>
          <w:rFonts w:ascii="Times New Roman" w:hAnsi="Times New Roman" w:cs="Times New Roman"/>
          <w:b/>
          <w:bCs/>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Artículo 62.-</w:t>
      </w:r>
      <w:r w:rsidRPr="00DE54AE">
        <w:rPr>
          <w:rFonts w:ascii="Times New Roman" w:hAnsi="Times New Roman" w:cs="Times New Roman"/>
          <w:color w:val="000000"/>
          <w:sz w:val="24"/>
          <w:szCs w:val="24"/>
        </w:rPr>
        <w:t xml:space="preserve"> Se impondrá multa equivalente de 21.86 y 27.55 Veces la Unidad de Medida y Actualización Vigente. </w:t>
      </w:r>
    </w:p>
    <w:p w:rsidR="005D2107" w:rsidRPr="00DE54AE" w:rsidRDefault="000552A5" w:rsidP="00C85AE0">
      <w:pPr>
        <w:tabs>
          <w:tab w:val="left" w:pos="0"/>
        </w:tabs>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 Por transportar en los vehículos, explosivos o productos altamente inflamables sin el permiso correspondiente.</w:t>
      </w:r>
    </w:p>
    <w:p w:rsidR="000552A5" w:rsidRPr="00DE54AE" w:rsidRDefault="000552A5" w:rsidP="000552A5">
      <w:pPr>
        <w:tabs>
          <w:tab w:val="left" w:pos="0"/>
        </w:tabs>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b) Por prestar servicio público de transporte sin estar concesionado, por cada ocasión. En este caso, además se detendrá hasta por 72 horas el vehículo, impidiendo que continúe circulando y se remitirá al Departamento de Tránsito. A la vez, se comunicará tal situación a la Dirección de Transporte del Estado.</w:t>
      </w:r>
    </w:p>
    <w:p w:rsidR="000552A5" w:rsidRPr="00DE54AE" w:rsidRDefault="000552A5" w:rsidP="00C85AE0">
      <w:pPr>
        <w:tabs>
          <w:tab w:val="left" w:pos="29"/>
        </w:tabs>
        <w:autoSpaceDE w:val="0"/>
        <w:autoSpaceDN w:val="0"/>
        <w:adjustRightInd w:val="0"/>
        <w:ind w:left="29" w:firstLine="15"/>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 Por prestar el servicio público de transporte con las unidades de emergencia simultáneamente con las autorizadas, independientemente de la sanción de cancelación que establece la Ley de Transporte del Estado de Sonora.</w:t>
      </w:r>
    </w:p>
    <w:p w:rsidR="000552A5" w:rsidRDefault="000552A5" w:rsidP="00C85AE0">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d) Por conducir vehículos en estado de ebriedad o bajo la influencia de estupefacientes y arresto hasta por 36 horas, siempre que no constituya delito, procediendo conforme al Artículo 223, fracción VII de la Ley de Tránsito del Estado de Sonora.</w:t>
      </w:r>
    </w:p>
    <w:p w:rsidR="008D650C" w:rsidRPr="00DE54AE" w:rsidRDefault="008D650C" w:rsidP="008D650C">
      <w:pPr>
        <w:autoSpaceDE w:val="0"/>
        <w:autoSpaceDN w:val="0"/>
        <w:adjustRightInd w:val="0"/>
        <w:spacing w:after="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 xml:space="preserve">Artículo 63.- </w:t>
      </w:r>
      <w:r w:rsidRPr="00DE54AE">
        <w:rPr>
          <w:rFonts w:ascii="Times New Roman" w:hAnsi="Times New Roman" w:cs="Times New Roman"/>
          <w:color w:val="000000"/>
          <w:sz w:val="24"/>
          <w:szCs w:val="24"/>
        </w:rPr>
        <w:t>Se impondrá multa equivalente entre 10.33 y 14.8 2Veces la Unidad de Medida y Actualización Vigente:</w:t>
      </w:r>
    </w:p>
    <w:p w:rsidR="000552A5" w:rsidRPr="00DE54AE" w:rsidRDefault="000552A5" w:rsidP="00C85AE0">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 Por circular con vehículo a que le falte las dos placas de circulación, o placas alteradas, vencidas o que no le correspondan, procediéndose a demás a impedir la circulación del vehículo y debiéndose remitir al Departamento de Transito, procediendo conforme al Artículo 223, fracción VII y VIII   de la Ley de Tránsito para el Estado de Sonora.</w:t>
      </w:r>
    </w:p>
    <w:p w:rsidR="000552A5" w:rsidRPr="00DE54AE" w:rsidRDefault="000552A5" w:rsidP="00C85AE0">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b) Por permitir el propietario o poseedor de un vehículo por personas menores de 18 años o que carezcan estos de permisos respectivos, debiéndose además impedir la circulación del vehiculó, procediendo conforme el Artículo 232, inciso C) de la Ley de Tránsito para el Estado de Sonora. Si el automóvil es propiedad de un menor de 18 años y este es el que lo conduce si el permiso correspondiente, la multa se aplicará a los padres tutores o quienes ejerzan la patria potestad.</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lastRenderedPageBreak/>
        <w:t>c) Por hacer sitio los automóviles de alquiler en lugar no autorizado, procediendo conforme al Artículo 232, inciso D) de la Ley de Tránsito para el Estado de Sonora.</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d) Por prestar el servicio público de pasaje fuera de la ruta o del horario autorizado, procediendo conforme al Artículo 232, inciso E) de la Ley de Tránsito para el Estado de Sonora.</w:t>
      </w:r>
    </w:p>
    <w:p w:rsidR="000552A5" w:rsidRDefault="000552A5" w:rsidP="00C85AE0">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e) Por hacer terminal sobre la vía pública o en lugares no autorizados a los vehículos de servicio público de pasaje, procediendo conforme al Artículo 232, inciso F) de la Ley de Tránsito para el Estado de Sonora.</w:t>
      </w:r>
    </w:p>
    <w:p w:rsidR="008D650C" w:rsidRPr="00DE54AE" w:rsidRDefault="008D650C" w:rsidP="008D650C">
      <w:pPr>
        <w:autoSpaceDE w:val="0"/>
        <w:autoSpaceDN w:val="0"/>
        <w:adjustRightInd w:val="0"/>
        <w:spacing w:after="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 xml:space="preserve">Artículo 64.- </w:t>
      </w:r>
      <w:r w:rsidRPr="00DE54AE">
        <w:rPr>
          <w:rFonts w:ascii="Times New Roman" w:hAnsi="Times New Roman" w:cs="Times New Roman"/>
          <w:color w:val="000000"/>
          <w:sz w:val="24"/>
          <w:szCs w:val="24"/>
        </w:rPr>
        <w:t>Se aplicará multa equivalente de 21.87 a 27.55 Veces la Unidad de Medida y Actualización Vigente, cuando se incurra en las siguientes infracciones:</w:t>
      </w:r>
    </w:p>
    <w:p w:rsidR="000552A5" w:rsidRPr="00DE54AE" w:rsidRDefault="000552A5" w:rsidP="000552A5">
      <w:pPr>
        <w:numPr>
          <w:ilvl w:val="0"/>
          <w:numId w:val="3"/>
        </w:numPr>
        <w:tabs>
          <w:tab w:val="clear" w:pos="720"/>
          <w:tab w:val="left" w:pos="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Por hacer uso cualquier vehículo de sirenas y luces reservadas a los vehículos de emergencia, debiéndose además obligar al conductor a que retire del vehículo dichos dispositivos.</w:t>
      </w:r>
    </w:p>
    <w:p w:rsidR="000552A5" w:rsidRPr="00DE54AE" w:rsidRDefault="000552A5" w:rsidP="008D650C">
      <w:pPr>
        <w:tabs>
          <w:tab w:val="left" w:pos="0"/>
        </w:tabs>
        <w:autoSpaceDE w:val="0"/>
        <w:autoSpaceDN w:val="0"/>
        <w:adjustRightInd w:val="0"/>
        <w:spacing w:after="0"/>
        <w:jc w:val="both"/>
        <w:rPr>
          <w:rFonts w:ascii="Times New Roman" w:hAnsi="Times New Roman" w:cs="Times New Roman"/>
          <w:color w:val="000000"/>
          <w:sz w:val="24"/>
          <w:szCs w:val="24"/>
        </w:rPr>
      </w:pPr>
    </w:p>
    <w:p w:rsidR="000552A5" w:rsidRPr="00DE54AE" w:rsidRDefault="000552A5" w:rsidP="00C85AE0">
      <w:pPr>
        <w:numPr>
          <w:ilvl w:val="0"/>
          <w:numId w:val="3"/>
        </w:numPr>
        <w:tabs>
          <w:tab w:val="clear" w:pos="720"/>
          <w:tab w:val="left" w:pos="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Por causar daños a la vía pública o bienes del Estado o del Municipio, con motivo de tránsito de vehículos.</w:t>
      </w:r>
    </w:p>
    <w:p w:rsidR="000552A5" w:rsidRPr="00DE54AE" w:rsidRDefault="000552A5" w:rsidP="008D650C">
      <w:pPr>
        <w:tabs>
          <w:tab w:val="left" w:pos="0"/>
        </w:tabs>
        <w:autoSpaceDE w:val="0"/>
        <w:autoSpaceDN w:val="0"/>
        <w:adjustRightInd w:val="0"/>
        <w:spacing w:after="0"/>
        <w:jc w:val="both"/>
        <w:rPr>
          <w:rFonts w:ascii="Times New Roman" w:hAnsi="Times New Roman" w:cs="Times New Roman"/>
          <w:color w:val="000000"/>
          <w:sz w:val="24"/>
          <w:szCs w:val="24"/>
        </w:rPr>
      </w:pPr>
    </w:p>
    <w:p w:rsidR="000552A5" w:rsidRPr="00DE54AE" w:rsidRDefault="000552A5" w:rsidP="00C85AE0">
      <w:pPr>
        <w:numPr>
          <w:ilvl w:val="0"/>
          <w:numId w:val="3"/>
        </w:numPr>
        <w:tabs>
          <w:tab w:val="clear" w:pos="720"/>
          <w:tab w:val="left" w:pos="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Por falta de permisos para circular con equipo especial movible.</w:t>
      </w:r>
    </w:p>
    <w:p w:rsidR="000552A5" w:rsidRPr="00DE54AE" w:rsidRDefault="000552A5" w:rsidP="008D650C">
      <w:pPr>
        <w:tabs>
          <w:tab w:val="left" w:pos="0"/>
        </w:tabs>
        <w:autoSpaceDE w:val="0"/>
        <w:autoSpaceDN w:val="0"/>
        <w:adjustRightInd w:val="0"/>
        <w:spacing w:after="0"/>
        <w:jc w:val="both"/>
        <w:rPr>
          <w:rFonts w:ascii="Times New Roman" w:hAnsi="Times New Roman" w:cs="Times New Roman"/>
          <w:color w:val="000000"/>
          <w:sz w:val="24"/>
          <w:szCs w:val="24"/>
        </w:rPr>
      </w:pPr>
    </w:p>
    <w:p w:rsidR="000552A5" w:rsidRPr="00DE54AE" w:rsidRDefault="000552A5" w:rsidP="00C85AE0">
      <w:pPr>
        <w:numPr>
          <w:ilvl w:val="0"/>
          <w:numId w:val="3"/>
        </w:numPr>
        <w:tabs>
          <w:tab w:val="clear" w:pos="72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Por realizar sin causa justificada una frenada brusca, sin hacer la señal correspondiente, provocando con ello un accidente o conato con </w:t>
      </w:r>
      <w:r w:rsidR="008D650C" w:rsidRPr="00DE54AE">
        <w:rPr>
          <w:rFonts w:ascii="Times New Roman" w:hAnsi="Times New Roman" w:cs="Times New Roman"/>
          <w:color w:val="000000"/>
          <w:sz w:val="24"/>
          <w:szCs w:val="24"/>
        </w:rPr>
        <w:t>él</w:t>
      </w:r>
      <w:r w:rsidRPr="00DE54AE">
        <w:rPr>
          <w:rFonts w:ascii="Times New Roman" w:hAnsi="Times New Roman" w:cs="Times New Roman"/>
          <w:color w:val="000000"/>
          <w:sz w:val="24"/>
          <w:szCs w:val="24"/>
        </w:rPr>
        <w:t>.</w:t>
      </w:r>
    </w:p>
    <w:p w:rsidR="000552A5" w:rsidRPr="00DE54AE" w:rsidRDefault="000552A5" w:rsidP="008D650C">
      <w:pPr>
        <w:autoSpaceDE w:val="0"/>
        <w:autoSpaceDN w:val="0"/>
        <w:adjustRightInd w:val="0"/>
        <w:spacing w:after="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Artículo 65.-</w:t>
      </w:r>
      <w:r w:rsidRPr="00DE54AE">
        <w:rPr>
          <w:rFonts w:ascii="Times New Roman" w:hAnsi="Times New Roman" w:cs="Times New Roman"/>
          <w:color w:val="000000"/>
          <w:sz w:val="24"/>
          <w:szCs w:val="24"/>
        </w:rPr>
        <w:t xml:space="preserve"> Se aplicará multa equivalente de 9.52 a 9.89 Veces la Unidad de Medida y Actualización Vigente, cuando se incurra en las siguientes infracciones:</w:t>
      </w:r>
    </w:p>
    <w:p w:rsidR="000552A5" w:rsidRPr="00DE54AE" w:rsidRDefault="000552A5" w:rsidP="00C85AE0">
      <w:pPr>
        <w:numPr>
          <w:ilvl w:val="0"/>
          <w:numId w:val="4"/>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Realizar competencias de velocidades o aceleración de vehículo, en las vías públicas.</w:t>
      </w:r>
    </w:p>
    <w:p w:rsidR="00C85AE0" w:rsidRPr="00DE54AE" w:rsidRDefault="00C85AE0" w:rsidP="00C85AE0">
      <w:pPr>
        <w:tabs>
          <w:tab w:val="left" w:pos="0"/>
        </w:tabs>
        <w:autoSpaceDE w:val="0"/>
        <w:autoSpaceDN w:val="0"/>
        <w:adjustRightInd w:val="0"/>
        <w:spacing w:after="0" w:line="240" w:lineRule="auto"/>
        <w:ind w:left="720"/>
        <w:jc w:val="both"/>
        <w:rPr>
          <w:rFonts w:ascii="Times New Roman" w:hAnsi="Times New Roman" w:cs="Times New Roman"/>
          <w:color w:val="000000"/>
          <w:sz w:val="24"/>
          <w:szCs w:val="24"/>
        </w:rPr>
      </w:pPr>
    </w:p>
    <w:p w:rsidR="000552A5" w:rsidRPr="00DE54AE" w:rsidRDefault="000552A5" w:rsidP="00C85AE0">
      <w:pPr>
        <w:numPr>
          <w:ilvl w:val="0"/>
          <w:numId w:val="4"/>
        </w:numPr>
        <w:tabs>
          <w:tab w:val="left" w:pos="29"/>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Circular vehículos de transporte de pasaje colectivo, en doble fila.</w:t>
      </w:r>
    </w:p>
    <w:p w:rsidR="00C85AE0" w:rsidRPr="00DE54AE" w:rsidRDefault="00C85AE0" w:rsidP="00C85AE0">
      <w:pPr>
        <w:tabs>
          <w:tab w:val="left" w:pos="29"/>
        </w:tabs>
        <w:autoSpaceDE w:val="0"/>
        <w:autoSpaceDN w:val="0"/>
        <w:adjustRightInd w:val="0"/>
        <w:spacing w:after="0" w:line="240" w:lineRule="auto"/>
        <w:ind w:left="720"/>
        <w:jc w:val="both"/>
        <w:rPr>
          <w:rFonts w:ascii="Times New Roman" w:hAnsi="Times New Roman" w:cs="Times New Roman"/>
          <w:color w:val="000000"/>
          <w:sz w:val="24"/>
          <w:szCs w:val="24"/>
        </w:rPr>
      </w:pPr>
    </w:p>
    <w:p w:rsidR="000552A5" w:rsidRPr="00DE54AE" w:rsidRDefault="000552A5" w:rsidP="000552A5">
      <w:pPr>
        <w:numPr>
          <w:ilvl w:val="0"/>
          <w:numId w:val="4"/>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No portar en lugar visible al usuario, los vehículos de servicio público de transporte de pasaje y carga, la tarifa autorizada, o este alterada.</w:t>
      </w:r>
    </w:p>
    <w:p w:rsidR="00C85AE0" w:rsidRPr="00DE54AE" w:rsidRDefault="00C85AE0" w:rsidP="00C85AE0">
      <w:pPr>
        <w:tabs>
          <w:tab w:val="left" w:pos="0"/>
        </w:tabs>
        <w:autoSpaceDE w:val="0"/>
        <w:autoSpaceDN w:val="0"/>
        <w:adjustRightInd w:val="0"/>
        <w:spacing w:after="0" w:line="240" w:lineRule="auto"/>
        <w:ind w:left="720"/>
        <w:jc w:val="both"/>
        <w:rPr>
          <w:rFonts w:ascii="Times New Roman" w:hAnsi="Times New Roman" w:cs="Times New Roman"/>
          <w:color w:val="000000"/>
          <w:sz w:val="24"/>
          <w:szCs w:val="24"/>
        </w:rPr>
      </w:pPr>
    </w:p>
    <w:p w:rsidR="000552A5" w:rsidRPr="00DE54AE" w:rsidRDefault="000552A5" w:rsidP="00C85AE0">
      <w:pPr>
        <w:numPr>
          <w:ilvl w:val="0"/>
          <w:numId w:val="4"/>
        </w:numPr>
        <w:tabs>
          <w:tab w:val="left" w:pos="15"/>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Falta de colocación de banderolas en el día, o de lámparas en la noche, en caso de estacionamiento o detención de vehículos sobre el arroyo de circulación, en lugares de escasa visibilidad.</w:t>
      </w:r>
    </w:p>
    <w:p w:rsidR="00C85AE0" w:rsidRPr="00DE54AE" w:rsidRDefault="00C85AE0" w:rsidP="00C85AE0">
      <w:pPr>
        <w:tabs>
          <w:tab w:val="left" w:pos="15"/>
        </w:tabs>
        <w:autoSpaceDE w:val="0"/>
        <w:autoSpaceDN w:val="0"/>
        <w:adjustRightInd w:val="0"/>
        <w:spacing w:after="0" w:line="240" w:lineRule="auto"/>
        <w:ind w:left="720"/>
        <w:jc w:val="both"/>
        <w:rPr>
          <w:rFonts w:ascii="Times New Roman" w:hAnsi="Times New Roman" w:cs="Times New Roman"/>
          <w:color w:val="000000"/>
          <w:sz w:val="24"/>
          <w:szCs w:val="24"/>
        </w:rPr>
      </w:pPr>
    </w:p>
    <w:p w:rsidR="000552A5" w:rsidRPr="00DE54AE" w:rsidRDefault="000552A5" w:rsidP="000552A5">
      <w:pPr>
        <w:numPr>
          <w:ilvl w:val="0"/>
          <w:numId w:val="4"/>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Por circular en sentido contrario.</w:t>
      </w:r>
    </w:p>
    <w:p w:rsidR="00C85AE0" w:rsidRPr="00DE54AE" w:rsidRDefault="00C85AE0" w:rsidP="00C85AE0">
      <w:pPr>
        <w:tabs>
          <w:tab w:val="left" w:pos="0"/>
        </w:tabs>
        <w:autoSpaceDE w:val="0"/>
        <w:autoSpaceDN w:val="0"/>
        <w:adjustRightInd w:val="0"/>
        <w:spacing w:after="0" w:line="240" w:lineRule="auto"/>
        <w:ind w:left="720"/>
        <w:jc w:val="both"/>
        <w:rPr>
          <w:rFonts w:ascii="Times New Roman" w:hAnsi="Times New Roman" w:cs="Times New Roman"/>
          <w:color w:val="000000"/>
          <w:sz w:val="24"/>
          <w:szCs w:val="24"/>
        </w:rPr>
      </w:pPr>
    </w:p>
    <w:p w:rsidR="000552A5" w:rsidRPr="00DE54AE" w:rsidRDefault="000552A5" w:rsidP="000552A5">
      <w:pPr>
        <w:numPr>
          <w:ilvl w:val="0"/>
          <w:numId w:val="4"/>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Por negarse a prestar el servicio público sin causa justificada, así como abastecerse de combustible los vehículos de servicio público de transporte colectivo con pasajeros a bordo.</w:t>
      </w:r>
    </w:p>
    <w:p w:rsidR="00C85AE0" w:rsidRPr="00DE54AE" w:rsidRDefault="00C85AE0" w:rsidP="00C85AE0">
      <w:pPr>
        <w:tabs>
          <w:tab w:val="left" w:pos="0"/>
        </w:tabs>
        <w:autoSpaceDE w:val="0"/>
        <w:autoSpaceDN w:val="0"/>
        <w:adjustRightInd w:val="0"/>
        <w:spacing w:after="0" w:line="240" w:lineRule="auto"/>
        <w:ind w:left="720"/>
        <w:jc w:val="both"/>
        <w:rPr>
          <w:rFonts w:ascii="Times New Roman" w:hAnsi="Times New Roman" w:cs="Times New Roman"/>
          <w:color w:val="000000"/>
          <w:sz w:val="24"/>
          <w:szCs w:val="24"/>
        </w:rPr>
      </w:pPr>
    </w:p>
    <w:p w:rsidR="000552A5" w:rsidRPr="00DE54AE" w:rsidRDefault="000552A5" w:rsidP="000552A5">
      <w:pPr>
        <w:numPr>
          <w:ilvl w:val="0"/>
          <w:numId w:val="4"/>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Por circular los vehículos de servicio público de pasaje, sin puertas o con puertas abiertas.</w:t>
      </w:r>
    </w:p>
    <w:p w:rsidR="00C85AE0" w:rsidRPr="00DE54AE" w:rsidRDefault="00C85AE0" w:rsidP="00C85AE0">
      <w:pPr>
        <w:tabs>
          <w:tab w:val="left" w:pos="0"/>
        </w:tabs>
        <w:autoSpaceDE w:val="0"/>
        <w:autoSpaceDN w:val="0"/>
        <w:adjustRightInd w:val="0"/>
        <w:spacing w:after="0" w:line="240" w:lineRule="auto"/>
        <w:ind w:left="720"/>
        <w:jc w:val="both"/>
        <w:rPr>
          <w:rFonts w:ascii="Times New Roman" w:hAnsi="Times New Roman" w:cs="Times New Roman"/>
          <w:color w:val="000000"/>
          <w:sz w:val="24"/>
          <w:szCs w:val="24"/>
        </w:rPr>
      </w:pPr>
    </w:p>
    <w:p w:rsidR="000552A5" w:rsidRPr="00DE54AE" w:rsidRDefault="000552A5" w:rsidP="00C85AE0">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Por no respetar la preferencia de paso a otros vehículos en avenidas y vías rápidas o de mayor volumen.</w:t>
      </w:r>
    </w:p>
    <w:p w:rsidR="00C85AE0" w:rsidRPr="00DE54AE" w:rsidRDefault="00C85AE0" w:rsidP="00C85AE0">
      <w:pPr>
        <w:autoSpaceDE w:val="0"/>
        <w:autoSpaceDN w:val="0"/>
        <w:adjustRightInd w:val="0"/>
        <w:spacing w:after="0" w:line="240" w:lineRule="auto"/>
        <w:ind w:left="720"/>
        <w:jc w:val="both"/>
        <w:rPr>
          <w:rFonts w:ascii="Times New Roman" w:hAnsi="Times New Roman" w:cs="Times New Roman"/>
          <w:color w:val="000000"/>
          <w:sz w:val="24"/>
          <w:szCs w:val="24"/>
        </w:rPr>
      </w:pPr>
    </w:p>
    <w:p w:rsidR="000552A5" w:rsidRPr="00DE54AE" w:rsidRDefault="000552A5" w:rsidP="00C85AE0">
      <w:pPr>
        <w:numPr>
          <w:ilvl w:val="0"/>
          <w:numId w:val="4"/>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Por no respetar la preferencia de paso de los vehículos considerados como de emergencia.</w:t>
      </w:r>
    </w:p>
    <w:p w:rsidR="00C85AE0" w:rsidRPr="00DE54AE" w:rsidRDefault="00C85AE0" w:rsidP="00C85AE0">
      <w:pPr>
        <w:tabs>
          <w:tab w:val="left" w:pos="0"/>
        </w:tabs>
        <w:autoSpaceDE w:val="0"/>
        <w:autoSpaceDN w:val="0"/>
        <w:adjustRightInd w:val="0"/>
        <w:spacing w:after="0" w:line="240" w:lineRule="auto"/>
        <w:ind w:left="720"/>
        <w:jc w:val="both"/>
        <w:rPr>
          <w:rFonts w:ascii="Times New Roman" w:hAnsi="Times New Roman" w:cs="Times New Roman"/>
          <w:color w:val="000000"/>
          <w:sz w:val="24"/>
          <w:szCs w:val="24"/>
        </w:rPr>
      </w:pPr>
    </w:p>
    <w:p w:rsidR="000552A5" w:rsidRPr="00DE54AE" w:rsidRDefault="000552A5" w:rsidP="00C85AE0">
      <w:pPr>
        <w:numPr>
          <w:ilvl w:val="0"/>
          <w:numId w:val="4"/>
        </w:numPr>
        <w:tabs>
          <w:tab w:val="left" w:pos="29"/>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Por circular en las vías públicas a velocidades superiores a las autorizadas.</w:t>
      </w:r>
    </w:p>
    <w:p w:rsidR="00C85AE0" w:rsidRPr="00DE54AE" w:rsidRDefault="00C85AE0" w:rsidP="00C85AE0">
      <w:pPr>
        <w:tabs>
          <w:tab w:val="left" w:pos="29"/>
        </w:tabs>
        <w:autoSpaceDE w:val="0"/>
        <w:autoSpaceDN w:val="0"/>
        <w:adjustRightInd w:val="0"/>
        <w:spacing w:after="0" w:line="240" w:lineRule="auto"/>
        <w:ind w:left="720"/>
        <w:jc w:val="both"/>
        <w:rPr>
          <w:rFonts w:ascii="Times New Roman" w:hAnsi="Times New Roman" w:cs="Times New Roman"/>
          <w:color w:val="000000"/>
          <w:sz w:val="24"/>
          <w:szCs w:val="24"/>
        </w:rPr>
      </w:pPr>
    </w:p>
    <w:p w:rsidR="000552A5" w:rsidRPr="00DE54AE" w:rsidRDefault="000552A5" w:rsidP="00C85AE0">
      <w:pPr>
        <w:numPr>
          <w:ilvl w:val="0"/>
          <w:numId w:val="4"/>
        </w:numPr>
        <w:tabs>
          <w:tab w:val="left" w:pos="15"/>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Por no realizar la limpieza, tanto interior como exterior de vehículos de servicio público de pasaje.</w:t>
      </w:r>
    </w:p>
    <w:p w:rsidR="00C85AE0" w:rsidRPr="00DE54AE" w:rsidRDefault="00C85AE0" w:rsidP="00C85AE0">
      <w:pPr>
        <w:tabs>
          <w:tab w:val="left" w:pos="15"/>
        </w:tabs>
        <w:autoSpaceDE w:val="0"/>
        <w:autoSpaceDN w:val="0"/>
        <w:adjustRightInd w:val="0"/>
        <w:spacing w:after="0" w:line="240" w:lineRule="auto"/>
        <w:ind w:left="720"/>
        <w:jc w:val="both"/>
        <w:rPr>
          <w:rFonts w:ascii="Times New Roman" w:hAnsi="Times New Roman" w:cs="Times New Roman"/>
          <w:color w:val="000000"/>
          <w:sz w:val="24"/>
          <w:szCs w:val="24"/>
        </w:rPr>
      </w:pPr>
    </w:p>
    <w:p w:rsidR="000552A5" w:rsidRPr="00DE54AE" w:rsidRDefault="000552A5" w:rsidP="000552A5">
      <w:pPr>
        <w:numPr>
          <w:ilvl w:val="0"/>
          <w:numId w:val="4"/>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Por efectuar reparaciones que no sean de urgencia, así como lavados de vehículos en las vías públicas.</w:t>
      </w:r>
    </w:p>
    <w:p w:rsidR="000552A5" w:rsidRPr="00DE54AE" w:rsidRDefault="000552A5" w:rsidP="008D650C">
      <w:pPr>
        <w:autoSpaceDE w:val="0"/>
        <w:autoSpaceDN w:val="0"/>
        <w:adjustRightInd w:val="0"/>
        <w:spacing w:after="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Artículo 66.-</w:t>
      </w:r>
      <w:r w:rsidRPr="00DE54AE">
        <w:rPr>
          <w:rFonts w:ascii="Times New Roman" w:hAnsi="Times New Roman" w:cs="Times New Roman"/>
          <w:color w:val="000000"/>
          <w:sz w:val="24"/>
          <w:szCs w:val="24"/>
        </w:rPr>
        <w:t xml:space="preserve"> Se aplicará multa equivalente de 5.15 a 8.08 Veces la Unidad de Medida y Actualización Vigente, cuando se incurra en las siguientes infracciones:</w:t>
      </w:r>
    </w:p>
    <w:p w:rsidR="000552A5" w:rsidRPr="00DE54AE" w:rsidRDefault="000552A5" w:rsidP="00C85AE0">
      <w:pPr>
        <w:numPr>
          <w:ilvl w:val="0"/>
          <w:numId w:val="5"/>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Por permitir el ascenso y descenso de pasaje en los vehículos de servicio público de transporte, en las vías públicas, sin tomar para ello precauciones de seguridad, así como realizarlas en zonas o paradas no autorizadas.</w:t>
      </w:r>
    </w:p>
    <w:p w:rsidR="00C85AE0" w:rsidRPr="00DE54AE" w:rsidRDefault="00C85AE0" w:rsidP="00C85AE0">
      <w:pPr>
        <w:tabs>
          <w:tab w:val="left" w:pos="0"/>
        </w:tabs>
        <w:autoSpaceDE w:val="0"/>
        <w:autoSpaceDN w:val="0"/>
        <w:adjustRightInd w:val="0"/>
        <w:spacing w:after="0" w:line="240" w:lineRule="auto"/>
        <w:ind w:left="720"/>
        <w:jc w:val="both"/>
        <w:rPr>
          <w:rFonts w:ascii="Times New Roman" w:hAnsi="Times New Roman" w:cs="Times New Roman"/>
          <w:color w:val="000000"/>
          <w:sz w:val="24"/>
          <w:szCs w:val="24"/>
        </w:rPr>
      </w:pPr>
    </w:p>
    <w:p w:rsidR="000552A5" w:rsidRPr="00DE54AE" w:rsidRDefault="000552A5" w:rsidP="000552A5">
      <w:pPr>
        <w:numPr>
          <w:ilvl w:val="0"/>
          <w:numId w:val="5"/>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Por circular y estacionar en las aceras y zonas de seguridad.</w:t>
      </w:r>
    </w:p>
    <w:p w:rsidR="00C85AE0" w:rsidRPr="00DE54AE" w:rsidRDefault="00C85AE0" w:rsidP="00C85AE0">
      <w:pPr>
        <w:tabs>
          <w:tab w:val="left" w:pos="0"/>
        </w:tabs>
        <w:autoSpaceDE w:val="0"/>
        <w:autoSpaceDN w:val="0"/>
        <w:adjustRightInd w:val="0"/>
        <w:spacing w:after="0" w:line="240" w:lineRule="auto"/>
        <w:ind w:left="720"/>
        <w:jc w:val="both"/>
        <w:rPr>
          <w:rFonts w:ascii="Times New Roman" w:hAnsi="Times New Roman" w:cs="Times New Roman"/>
          <w:color w:val="000000"/>
          <w:sz w:val="24"/>
          <w:szCs w:val="24"/>
        </w:rPr>
      </w:pPr>
    </w:p>
    <w:p w:rsidR="000552A5" w:rsidRPr="00DE54AE" w:rsidRDefault="000552A5" w:rsidP="00C85AE0">
      <w:pPr>
        <w:numPr>
          <w:ilvl w:val="0"/>
          <w:numId w:val="5"/>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Por no reducir la velocidad en zonas escolares. Así como no dar preferencia de paso a los peatones en las áreas respectivas.</w:t>
      </w:r>
    </w:p>
    <w:p w:rsidR="00C85AE0" w:rsidRPr="00DE54AE" w:rsidRDefault="00C85AE0" w:rsidP="00C85AE0">
      <w:pPr>
        <w:tabs>
          <w:tab w:val="left" w:pos="0"/>
        </w:tabs>
        <w:autoSpaceDE w:val="0"/>
        <w:autoSpaceDN w:val="0"/>
        <w:adjustRightInd w:val="0"/>
        <w:spacing w:after="0" w:line="240" w:lineRule="auto"/>
        <w:ind w:left="720"/>
        <w:jc w:val="both"/>
        <w:rPr>
          <w:rFonts w:ascii="Times New Roman" w:hAnsi="Times New Roman" w:cs="Times New Roman"/>
          <w:color w:val="000000"/>
          <w:sz w:val="24"/>
          <w:szCs w:val="24"/>
        </w:rPr>
      </w:pPr>
    </w:p>
    <w:p w:rsidR="000552A5" w:rsidRPr="00DE54AE" w:rsidRDefault="000552A5" w:rsidP="00C85AE0">
      <w:pPr>
        <w:numPr>
          <w:ilvl w:val="0"/>
          <w:numId w:val="5"/>
        </w:numPr>
        <w:tabs>
          <w:tab w:val="left" w:pos="15"/>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Por no obedecer cuando lo indique un semáforo, otro señalamiento o indicación del agente de tránsito, los altos en los cruceros de ferrocarril.</w:t>
      </w:r>
    </w:p>
    <w:p w:rsidR="00C85AE0" w:rsidRPr="00DE54AE" w:rsidRDefault="00C85AE0" w:rsidP="00C85AE0">
      <w:pPr>
        <w:tabs>
          <w:tab w:val="left" w:pos="15"/>
        </w:tabs>
        <w:autoSpaceDE w:val="0"/>
        <w:autoSpaceDN w:val="0"/>
        <w:adjustRightInd w:val="0"/>
        <w:spacing w:after="0" w:line="240" w:lineRule="auto"/>
        <w:ind w:left="720"/>
        <w:jc w:val="both"/>
        <w:rPr>
          <w:rFonts w:ascii="Times New Roman" w:hAnsi="Times New Roman" w:cs="Times New Roman"/>
          <w:color w:val="000000"/>
          <w:sz w:val="24"/>
          <w:szCs w:val="24"/>
        </w:rPr>
      </w:pPr>
    </w:p>
    <w:p w:rsidR="000552A5" w:rsidRPr="00DE54AE" w:rsidRDefault="000552A5" w:rsidP="00C85AE0">
      <w:pPr>
        <w:numPr>
          <w:ilvl w:val="0"/>
          <w:numId w:val="5"/>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Por circular cualquier vehículo con el escape abierto, o produciendo por acondicionamiento, defecto o desperfecto o malas condiciones, humo excesivo o ruidos inmoderados, así como no tener colocado verticalmente los escapes los vehículos que consumen diesel. Además, deberá impedirse que continúe circulando y deberán remitirse al Departamento de Tránsito.</w:t>
      </w:r>
    </w:p>
    <w:p w:rsidR="00C85AE0" w:rsidRPr="00DE54AE" w:rsidRDefault="00C85AE0" w:rsidP="00C85AE0">
      <w:pPr>
        <w:tabs>
          <w:tab w:val="left" w:pos="0"/>
        </w:tabs>
        <w:autoSpaceDE w:val="0"/>
        <w:autoSpaceDN w:val="0"/>
        <w:adjustRightInd w:val="0"/>
        <w:spacing w:after="0" w:line="240" w:lineRule="auto"/>
        <w:ind w:left="720"/>
        <w:jc w:val="both"/>
        <w:rPr>
          <w:rFonts w:ascii="Times New Roman" w:hAnsi="Times New Roman" w:cs="Times New Roman"/>
          <w:color w:val="000000"/>
          <w:sz w:val="24"/>
          <w:szCs w:val="24"/>
        </w:rPr>
      </w:pPr>
    </w:p>
    <w:p w:rsidR="000552A5" w:rsidRPr="00DE54AE" w:rsidRDefault="000552A5" w:rsidP="000552A5">
      <w:pPr>
        <w:numPr>
          <w:ilvl w:val="0"/>
          <w:numId w:val="5"/>
        </w:numPr>
        <w:tabs>
          <w:tab w:val="left" w:pos="15"/>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Por circular vehículos que excedan los límites autorizados en el largo, ancho y alto de la unidad, así como transportar carga excediéndose en la altura permitida o que sobresalga la carga en la parte posterior y lateral, sin el señalamiento correspondiente.</w:t>
      </w:r>
    </w:p>
    <w:p w:rsidR="00C85AE0" w:rsidRPr="00DE54AE" w:rsidRDefault="00C85AE0" w:rsidP="00C85AE0">
      <w:pPr>
        <w:tabs>
          <w:tab w:val="left" w:pos="15"/>
        </w:tabs>
        <w:autoSpaceDE w:val="0"/>
        <w:autoSpaceDN w:val="0"/>
        <w:adjustRightInd w:val="0"/>
        <w:spacing w:after="0" w:line="240" w:lineRule="auto"/>
        <w:ind w:left="720"/>
        <w:jc w:val="both"/>
        <w:rPr>
          <w:rFonts w:ascii="Times New Roman" w:hAnsi="Times New Roman" w:cs="Times New Roman"/>
          <w:color w:val="000000"/>
          <w:sz w:val="24"/>
          <w:szCs w:val="24"/>
        </w:rPr>
      </w:pPr>
    </w:p>
    <w:p w:rsidR="000552A5" w:rsidRPr="00DE54AE" w:rsidRDefault="000552A5" w:rsidP="00C85AE0">
      <w:pPr>
        <w:numPr>
          <w:ilvl w:val="0"/>
          <w:numId w:val="5"/>
        </w:numPr>
        <w:tabs>
          <w:tab w:val="left" w:pos="15"/>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Por realizar sin causa justificada una frenada brusca, sin hacer la señal correspondiente provocando con ello un accidente o conato con </w:t>
      </w:r>
      <w:r w:rsidR="008D650C" w:rsidRPr="00DE54AE">
        <w:rPr>
          <w:rFonts w:ascii="Times New Roman" w:hAnsi="Times New Roman" w:cs="Times New Roman"/>
          <w:color w:val="000000"/>
          <w:sz w:val="24"/>
          <w:szCs w:val="24"/>
        </w:rPr>
        <w:t>él</w:t>
      </w:r>
      <w:r w:rsidRPr="00DE54AE">
        <w:rPr>
          <w:rFonts w:ascii="Times New Roman" w:hAnsi="Times New Roman" w:cs="Times New Roman"/>
          <w:color w:val="000000"/>
          <w:sz w:val="24"/>
          <w:szCs w:val="24"/>
        </w:rPr>
        <w:t>.</w:t>
      </w:r>
    </w:p>
    <w:p w:rsidR="00C85AE0" w:rsidRPr="00DE54AE" w:rsidRDefault="00C85AE0" w:rsidP="00C85AE0">
      <w:pPr>
        <w:tabs>
          <w:tab w:val="left" w:pos="15"/>
        </w:tabs>
        <w:autoSpaceDE w:val="0"/>
        <w:autoSpaceDN w:val="0"/>
        <w:adjustRightInd w:val="0"/>
        <w:spacing w:after="0" w:line="240" w:lineRule="auto"/>
        <w:ind w:left="720"/>
        <w:jc w:val="both"/>
        <w:rPr>
          <w:rFonts w:ascii="Times New Roman" w:hAnsi="Times New Roman" w:cs="Times New Roman"/>
          <w:color w:val="000000"/>
          <w:sz w:val="24"/>
          <w:szCs w:val="24"/>
        </w:rPr>
      </w:pPr>
    </w:p>
    <w:p w:rsidR="000552A5" w:rsidRPr="00DE54AE" w:rsidRDefault="000552A5" w:rsidP="000552A5">
      <w:pPr>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Tratándose de los vehículos de transporte de carga pesada que no cuenten con el permiso del Departamento de Tránsito para circular en las vías de jurisdicción de cualquier Municipio, se sancionarán con multa de 4.33 a 25.06Veces la Unidad de Medida y Actualización Vigente.  </w:t>
      </w:r>
    </w:p>
    <w:p w:rsidR="00C85AE0" w:rsidRPr="00DE54AE" w:rsidRDefault="00C85AE0" w:rsidP="00C85AE0">
      <w:pPr>
        <w:autoSpaceDE w:val="0"/>
        <w:autoSpaceDN w:val="0"/>
        <w:adjustRightInd w:val="0"/>
        <w:spacing w:after="0" w:line="240" w:lineRule="auto"/>
        <w:ind w:left="720"/>
        <w:jc w:val="both"/>
        <w:rPr>
          <w:rFonts w:ascii="Times New Roman" w:hAnsi="Times New Roman" w:cs="Times New Roman"/>
          <w:color w:val="000000"/>
          <w:sz w:val="24"/>
          <w:szCs w:val="24"/>
        </w:rPr>
      </w:pPr>
    </w:p>
    <w:p w:rsidR="000552A5" w:rsidRPr="00DE54AE" w:rsidRDefault="000552A5" w:rsidP="000552A5">
      <w:pPr>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Por diseminar carga en la vía pública no cubrirla con lona cuando sea posible de esparcirse o se transporten objetos repugnantes a la vista o al olfato, así como arrojar basura en la vía pública, el conductor o permitir o no advertirlo a sus pasajeros. </w:t>
      </w:r>
    </w:p>
    <w:p w:rsidR="00C85AE0" w:rsidRPr="00DE54AE" w:rsidRDefault="00C85AE0" w:rsidP="00C85AE0">
      <w:pPr>
        <w:autoSpaceDE w:val="0"/>
        <w:autoSpaceDN w:val="0"/>
        <w:adjustRightInd w:val="0"/>
        <w:spacing w:after="0" w:line="240" w:lineRule="auto"/>
        <w:ind w:left="360"/>
        <w:jc w:val="both"/>
        <w:rPr>
          <w:rFonts w:ascii="Times New Roman" w:hAnsi="Times New Roman" w:cs="Times New Roman"/>
          <w:color w:val="000000"/>
          <w:sz w:val="24"/>
          <w:szCs w:val="24"/>
        </w:rPr>
      </w:pPr>
    </w:p>
    <w:p w:rsidR="000552A5" w:rsidRPr="00DE54AE" w:rsidRDefault="000552A5" w:rsidP="00C85AE0">
      <w:pPr>
        <w:numPr>
          <w:ilvl w:val="0"/>
          <w:numId w:val="5"/>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Por no conservar una distancia lateral de seguridad con otros vehículos o pasar tan cerca de las personas o vehículos que constituyen un riesgo.</w:t>
      </w:r>
    </w:p>
    <w:p w:rsidR="00C85AE0" w:rsidRPr="00DE54AE" w:rsidRDefault="00C85AE0" w:rsidP="00C85AE0">
      <w:pPr>
        <w:tabs>
          <w:tab w:val="left" w:pos="0"/>
        </w:tabs>
        <w:autoSpaceDE w:val="0"/>
        <w:autoSpaceDN w:val="0"/>
        <w:adjustRightInd w:val="0"/>
        <w:spacing w:after="0" w:line="240" w:lineRule="auto"/>
        <w:ind w:left="720"/>
        <w:jc w:val="both"/>
        <w:rPr>
          <w:rFonts w:ascii="Times New Roman" w:hAnsi="Times New Roman" w:cs="Times New Roman"/>
          <w:color w:val="000000"/>
          <w:sz w:val="24"/>
          <w:szCs w:val="24"/>
        </w:rPr>
      </w:pPr>
    </w:p>
    <w:p w:rsidR="000552A5" w:rsidRPr="00DE54AE" w:rsidRDefault="000552A5" w:rsidP="000552A5">
      <w:pPr>
        <w:numPr>
          <w:ilvl w:val="0"/>
          <w:numId w:val="5"/>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Por falta de herramientas, indicadores o llantas de repuesto en vehículos destinados al servicio sea de pasaje o carga tanto público como privado.</w:t>
      </w:r>
    </w:p>
    <w:p w:rsidR="000552A5" w:rsidRPr="00DE54AE" w:rsidRDefault="000552A5" w:rsidP="000552A5">
      <w:pPr>
        <w:tabs>
          <w:tab w:val="left" w:pos="0"/>
        </w:tabs>
        <w:autoSpaceDE w:val="0"/>
        <w:autoSpaceDN w:val="0"/>
        <w:adjustRightInd w:val="0"/>
        <w:ind w:firstLine="15"/>
        <w:jc w:val="both"/>
        <w:rPr>
          <w:rFonts w:ascii="Times New Roman" w:hAnsi="Times New Roman" w:cs="Times New Roman"/>
          <w:color w:val="000000"/>
          <w:sz w:val="24"/>
          <w:szCs w:val="24"/>
        </w:rPr>
      </w:pPr>
    </w:p>
    <w:p w:rsidR="000552A5" w:rsidRPr="00DE54AE" w:rsidRDefault="000552A5" w:rsidP="00C85AE0">
      <w:pPr>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Por falta de protectores en las llantas traseras de camiones remolques y semirremolques que tengan por finalidad evitar que estos arrojen pequeños objetos hacia atrás.</w:t>
      </w:r>
    </w:p>
    <w:p w:rsidR="00C85AE0" w:rsidRPr="00DE54AE" w:rsidRDefault="00C85AE0" w:rsidP="00C85AE0">
      <w:pPr>
        <w:autoSpaceDE w:val="0"/>
        <w:autoSpaceDN w:val="0"/>
        <w:adjustRightInd w:val="0"/>
        <w:spacing w:after="0" w:line="240" w:lineRule="auto"/>
        <w:ind w:left="720"/>
        <w:jc w:val="both"/>
        <w:rPr>
          <w:rFonts w:ascii="Times New Roman" w:hAnsi="Times New Roman" w:cs="Times New Roman"/>
          <w:color w:val="000000"/>
          <w:sz w:val="24"/>
          <w:szCs w:val="24"/>
        </w:rPr>
      </w:pPr>
    </w:p>
    <w:p w:rsidR="000552A5" w:rsidRPr="00DE54AE" w:rsidRDefault="000552A5" w:rsidP="000552A5">
      <w:pPr>
        <w:numPr>
          <w:ilvl w:val="0"/>
          <w:numId w:val="5"/>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Por circular los vehículos públicos de pasaje:</w:t>
      </w:r>
    </w:p>
    <w:p w:rsidR="00C85AE0" w:rsidRPr="00DE54AE" w:rsidRDefault="00C85AE0" w:rsidP="00C85AE0">
      <w:pPr>
        <w:tabs>
          <w:tab w:val="left" w:pos="0"/>
        </w:tabs>
        <w:autoSpaceDE w:val="0"/>
        <w:autoSpaceDN w:val="0"/>
        <w:adjustRightInd w:val="0"/>
        <w:spacing w:after="0" w:line="240" w:lineRule="auto"/>
        <w:ind w:left="720"/>
        <w:jc w:val="both"/>
        <w:rPr>
          <w:rFonts w:ascii="Times New Roman" w:hAnsi="Times New Roman" w:cs="Times New Roman"/>
          <w:color w:val="000000"/>
          <w:sz w:val="24"/>
          <w:szCs w:val="24"/>
        </w:rPr>
      </w:pPr>
    </w:p>
    <w:p w:rsidR="000552A5" w:rsidRPr="00DE54AE" w:rsidRDefault="000552A5" w:rsidP="000552A5">
      <w:pPr>
        <w:numPr>
          <w:ilvl w:val="2"/>
          <w:numId w:val="5"/>
        </w:numPr>
        <w:tabs>
          <w:tab w:val="clear" w:pos="2340"/>
          <w:tab w:val="left" w:pos="0"/>
        </w:tabs>
        <w:autoSpaceDE w:val="0"/>
        <w:autoSpaceDN w:val="0"/>
        <w:adjustRightInd w:val="0"/>
        <w:spacing w:after="0" w:line="240" w:lineRule="auto"/>
        <w:ind w:left="144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Sin el número económico en lugar visible y conforme a las dimensiones, color de la unidad e indicaciones que al efecto establezca la Dirección de Transporte del Estado.</w:t>
      </w:r>
    </w:p>
    <w:p w:rsidR="000552A5" w:rsidRPr="00DE54AE" w:rsidRDefault="000552A5" w:rsidP="000552A5">
      <w:pPr>
        <w:tabs>
          <w:tab w:val="left" w:pos="0"/>
        </w:tabs>
        <w:autoSpaceDE w:val="0"/>
        <w:autoSpaceDN w:val="0"/>
        <w:adjustRightInd w:val="0"/>
        <w:ind w:left="1440"/>
        <w:jc w:val="both"/>
        <w:rPr>
          <w:rFonts w:ascii="Times New Roman" w:hAnsi="Times New Roman" w:cs="Times New Roman"/>
          <w:color w:val="000000"/>
          <w:sz w:val="24"/>
          <w:szCs w:val="24"/>
        </w:rPr>
      </w:pPr>
    </w:p>
    <w:p w:rsidR="000552A5" w:rsidRPr="00DE54AE" w:rsidRDefault="000552A5" w:rsidP="000552A5">
      <w:pPr>
        <w:numPr>
          <w:ilvl w:val="2"/>
          <w:numId w:val="5"/>
        </w:numPr>
        <w:tabs>
          <w:tab w:val="clear" w:pos="2340"/>
          <w:tab w:val="left" w:pos="0"/>
        </w:tabs>
        <w:autoSpaceDE w:val="0"/>
        <w:autoSpaceDN w:val="0"/>
        <w:adjustRightInd w:val="0"/>
        <w:spacing w:after="0" w:line="240" w:lineRule="auto"/>
        <w:ind w:left="144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Falta de identificación del tipo de servicio que se presta y cuando proceda el nombre de una ruta.</w:t>
      </w:r>
    </w:p>
    <w:p w:rsidR="00C85AE0" w:rsidRPr="00DE54AE" w:rsidRDefault="00C85AE0" w:rsidP="00C85AE0">
      <w:pPr>
        <w:tabs>
          <w:tab w:val="left" w:pos="0"/>
        </w:tabs>
        <w:autoSpaceDE w:val="0"/>
        <w:autoSpaceDN w:val="0"/>
        <w:adjustRightInd w:val="0"/>
        <w:spacing w:after="0" w:line="240" w:lineRule="auto"/>
        <w:ind w:left="144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Artículo 67.-</w:t>
      </w:r>
      <w:r w:rsidRPr="00DE54AE">
        <w:rPr>
          <w:rFonts w:ascii="Times New Roman" w:hAnsi="Times New Roman" w:cs="Times New Roman"/>
          <w:color w:val="000000"/>
          <w:sz w:val="24"/>
          <w:szCs w:val="24"/>
        </w:rPr>
        <w:t xml:space="preserve"> Se aplicará multa equivalente de 3.68 a 5.67 Veces la Unidad de Medida y Actualización Vigente, al conductor que incurra en las siguientes infracciones:</w:t>
      </w:r>
    </w:p>
    <w:p w:rsidR="000552A5" w:rsidRPr="00DE54AE" w:rsidRDefault="000552A5" w:rsidP="00C85AE0">
      <w:pPr>
        <w:numPr>
          <w:ilvl w:val="0"/>
          <w:numId w:val="6"/>
        </w:numPr>
        <w:tabs>
          <w:tab w:val="left" w:pos="15"/>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lastRenderedPageBreak/>
        <w:t>Por no tomar el carril correspondiente para dar vuelta a la izquierda, o conservar el carril izquierdo entorpeciendo la circulación rápida de él, excepto para efectuar rebase.</w:t>
      </w:r>
    </w:p>
    <w:p w:rsidR="000552A5" w:rsidRPr="00DE54AE" w:rsidRDefault="000552A5" w:rsidP="00C85AE0">
      <w:pPr>
        <w:tabs>
          <w:tab w:val="left" w:pos="15"/>
        </w:tabs>
        <w:autoSpaceDE w:val="0"/>
        <w:autoSpaceDN w:val="0"/>
        <w:adjustRightInd w:val="0"/>
        <w:spacing w:after="0" w:line="240" w:lineRule="auto"/>
        <w:ind w:left="15" w:hanging="15"/>
        <w:jc w:val="both"/>
        <w:rPr>
          <w:rFonts w:ascii="Times New Roman" w:hAnsi="Times New Roman" w:cs="Times New Roman"/>
          <w:color w:val="000000"/>
          <w:sz w:val="24"/>
          <w:szCs w:val="24"/>
        </w:rPr>
      </w:pPr>
    </w:p>
    <w:p w:rsidR="000552A5" w:rsidRPr="00DE54AE" w:rsidRDefault="000552A5" w:rsidP="00C85AE0">
      <w:pPr>
        <w:numPr>
          <w:ilvl w:val="0"/>
          <w:numId w:val="6"/>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Cambiar intempestivamente de un carril a otro, cruzando la trayectoria de otro vehículo y provocando ya sea, un accidente, una frenada brusca o la desviación de otro vehículo.</w:t>
      </w:r>
    </w:p>
    <w:p w:rsidR="000552A5" w:rsidRPr="00DE54AE" w:rsidRDefault="000552A5" w:rsidP="00C85AE0">
      <w:pPr>
        <w:tabs>
          <w:tab w:val="left" w:pos="0"/>
        </w:tabs>
        <w:autoSpaceDE w:val="0"/>
        <w:autoSpaceDN w:val="0"/>
        <w:adjustRightInd w:val="0"/>
        <w:spacing w:after="0" w:line="240" w:lineRule="auto"/>
        <w:ind w:firstLine="29"/>
        <w:jc w:val="both"/>
        <w:rPr>
          <w:rFonts w:ascii="Times New Roman" w:hAnsi="Times New Roman" w:cs="Times New Roman"/>
          <w:color w:val="000000"/>
          <w:sz w:val="24"/>
          <w:szCs w:val="24"/>
        </w:rPr>
      </w:pPr>
    </w:p>
    <w:p w:rsidR="000552A5" w:rsidRPr="00DE54AE" w:rsidRDefault="000552A5" w:rsidP="00C85AE0">
      <w:pPr>
        <w:numPr>
          <w:ilvl w:val="0"/>
          <w:numId w:val="6"/>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No utilizar el cinturón de seguridad, contraviniendo lo dispuesto por el artículo 108 de la Ley de Tránsito del Estado de Sonora, transitar con cualquier clase de vehículos que no reúnan las condiciones mínimas de funcionamiento y los dispositivos de seguridad exigidos por la Ley de Tránsito del Estado de Sonora. No guardar la distancia conveniente con el vehículo de adelante.</w:t>
      </w:r>
    </w:p>
    <w:p w:rsidR="000552A5" w:rsidRPr="00DE54AE" w:rsidRDefault="000552A5" w:rsidP="00C85AE0">
      <w:pPr>
        <w:tabs>
          <w:tab w:val="left" w:pos="0"/>
        </w:tabs>
        <w:autoSpaceDE w:val="0"/>
        <w:autoSpaceDN w:val="0"/>
        <w:adjustRightInd w:val="0"/>
        <w:spacing w:after="0" w:line="240" w:lineRule="auto"/>
        <w:ind w:firstLine="15"/>
        <w:jc w:val="both"/>
        <w:rPr>
          <w:rFonts w:ascii="Times New Roman" w:hAnsi="Times New Roman" w:cs="Times New Roman"/>
          <w:color w:val="000000"/>
          <w:sz w:val="24"/>
          <w:szCs w:val="24"/>
        </w:rPr>
      </w:pPr>
    </w:p>
    <w:p w:rsidR="000552A5" w:rsidRPr="00DE54AE" w:rsidRDefault="000552A5" w:rsidP="00C85AE0">
      <w:pPr>
        <w:numPr>
          <w:ilvl w:val="0"/>
          <w:numId w:val="6"/>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Salir intempestivamente y sin precaución del lugar de estacionamiento.</w:t>
      </w:r>
    </w:p>
    <w:p w:rsidR="000552A5" w:rsidRPr="00DE54AE" w:rsidRDefault="000552A5" w:rsidP="00C85AE0">
      <w:pPr>
        <w:tabs>
          <w:tab w:val="left" w:pos="0"/>
        </w:tabs>
        <w:autoSpaceDE w:val="0"/>
        <w:autoSpaceDN w:val="0"/>
        <w:adjustRightInd w:val="0"/>
        <w:spacing w:after="0" w:line="240" w:lineRule="auto"/>
        <w:ind w:firstLine="15"/>
        <w:jc w:val="both"/>
        <w:rPr>
          <w:rFonts w:ascii="Times New Roman" w:hAnsi="Times New Roman" w:cs="Times New Roman"/>
          <w:color w:val="000000"/>
          <w:sz w:val="24"/>
          <w:szCs w:val="24"/>
        </w:rPr>
      </w:pPr>
    </w:p>
    <w:p w:rsidR="000552A5" w:rsidRPr="00DE54AE" w:rsidRDefault="000552A5" w:rsidP="00C85AE0">
      <w:pPr>
        <w:numPr>
          <w:ilvl w:val="0"/>
          <w:numId w:val="6"/>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Estacionarse en entrada de vehículos, lugares prohibidos o peligrosos, en sentido contrario o en doble fila; independientemente de que la autoridad proceda a movilizar el vehículo.</w:t>
      </w:r>
    </w:p>
    <w:p w:rsidR="000552A5" w:rsidRPr="00DE54AE" w:rsidRDefault="000552A5" w:rsidP="00C85AE0">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rsidR="000552A5" w:rsidRPr="00DE54AE" w:rsidRDefault="000552A5" w:rsidP="00C85AE0">
      <w:pPr>
        <w:numPr>
          <w:ilvl w:val="0"/>
          <w:numId w:val="6"/>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Estacionar habitualmente por la noche los vehículos en la vía pública, siempre que perjudique o incomode ostensiblemente. Si una vez requerido el propietario o conductor del vehículo persiste, la autoridad procederá a movilizarlo.</w:t>
      </w:r>
    </w:p>
    <w:p w:rsidR="000552A5" w:rsidRPr="00DE54AE" w:rsidRDefault="000552A5" w:rsidP="00C85AE0">
      <w:pPr>
        <w:tabs>
          <w:tab w:val="left" w:pos="0"/>
        </w:tabs>
        <w:autoSpaceDE w:val="0"/>
        <w:autoSpaceDN w:val="0"/>
        <w:adjustRightInd w:val="0"/>
        <w:spacing w:after="0" w:line="240" w:lineRule="auto"/>
        <w:ind w:firstLine="15"/>
        <w:jc w:val="both"/>
        <w:rPr>
          <w:rFonts w:ascii="Times New Roman" w:hAnsi="Times New Roman" w:cs="Times New Roman"/>
          <w:color w:val="000000"/>
          <w:sz w:val="24"/>
          <w:szCs w:val="24"/>
        </w:rPr>
      </w:pPr>
    </w:p>
    <w:p w:rsidR="000552A5" w:rsidRPr="00DE54AE" w:rsidRDefault="000552A5" w:rsidP="00C85AE0">
      <w:pPr>
        <w:numPr>
          <w:ilvl w:val="0"/>
          <w:numId w:val="6"/>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Entorpecer los desfiles, cortejos fúnebres y manifestaciones permitidas.</w:t>
      </w:r>
    </w:p>
    <w:p w:rsidR="000552A5" w:rsidRPr="00DE54AE" w:rsidRDefault="000552A5" w:rsidP="00C85AE0">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rsidR="000552A5" w:rsidRPr="00DE54AE" w:rsidRDefault="000552A5" w:rsidP="00C85AE0">
      <w:pPr>
        <w:numPr>
          <w:ilvl w:val="0"/>
          <w:numId w:val="6"/>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Conducir vehículos, sin cumplir con las condiciones fijadas en las licencias.</w:t>
      </w:r>
    </w:p>
    <w:p w:rsidR="000552A5" w:rsidRPr="00DE54AE" w:rsidRDefault="000552A5" w:rsidP="00C85AE0">
      <w:pPr>
        <w:numPr>
          <w:ilvl w:val="0"/>
          <w:numId w:val="6"/>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Conducir vehículos automotrices sin los limpiadores parabrisas o estando estos inservibles o que los cristales estén deformados u obstruidos deliberada o accidentalmente, de tal manera que se reste visibilidad.</w:t>
      </w:r>
    </w:p>
    <w:p w:rsidR="000552A5" w:rsidRPr="00DE54AE" w:rsidRDefault="000552A5" w:rsidP="00C85AE0">
      <w:pPr>
        <w:tabs>
          <w:tab w:val="left" w:pos="0"/>
        </w:tabs>
        <w:autoSpaceDE w:val="0"/>
        <w:autoSpaceDN w:val="0"/>
        <w:adjustRightInd w:val="0"/>
        <w:spacing w:after="0" w:line="240" w:lineRule="auto"/>
        <w:ind w:firstLine="15"/>
        <w:jc w:val="both"/>
        <w:rPr>
          <w:rFonts w:ascii="Times New Roman" w:hAnsi="Times New Roman" w:cs="Times New Roman"/>
          <w:color w:val="000000"/>
          <w:sz w:val="24"/>
          <w:szCs w:val="24"/>
        </w:rPr>
      </w:pPr>
    </w:p>
    <w:p w:rsidR="000552A5" w:rsidRPr="00DE54AE" w:rsidRDefault="000552A5" w:rsidP="00C85AE0">
      <w:pPr>
        <w:numPr>
          <w:ilvl w:val="0"/>
          <w:numId w:val="6"/>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Circular faltándole al vehículo una o varias de las luces reglamentarias o teniendo estas deficiencias.</w:t>
      </w:r>
    </w:p>
    <w:p w:rsidR="000552A5" w:rsidRPr="00DE54AE" w:rsidRDefault="000552A5" w:rsidP="00C85AE0">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rsidR="000552A5" w:rsidRPr="00DE54AE" w:rsidRDefault="000552A5" w:rsidP="00C85AE0">
      <w:pPr>
        <w:numPr>
          <w:ilvl w:val="0"/>
          <w:numId w:val="6"/>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Circular los vehículos con personas fuera de la cabina.</w:t>
      </w:r>
    </w:p>
    <w:p w:rsidR="000552A5" w:rsidRPr="00DE54AE" w:rsidRDefault="000552A5" w:rsidP="00C85AE0">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rsidR="000552A5" w:rsidRPr="00DE54AE" w:rsidRDefault="000552A5" w:rsidP="00C85AE0">
      <w:pPr>
        <w:numPr>
          <w:ilvl w:val="0"/>
          <w:numId w:val="6"/>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Circular un vehículo que lleve parcialmente ocultas las placas.</w:t>
      </w:r>
    </w:p>
    <w:p w:rsidR="000552A5" w:rsidRPr="00DE54AE" w:rsidRDefault="000552A5" w:rsidP="00C85AE0">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rsidR="000552A5" w:rsidRPr="00DE54AE" w:rsidRDefault="000552A5" w:rsidP="00C85AE0">
      <w:pPr>
        <w:numPr>
          <w:ilvl w:val="0"/>
          <w:numId w:val="6"/>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No disminuir la velocidad en intersecciones, puentes y lugares de gran afluencia de peatones.</w:t>
      </w:r>
    </w:p>
    <w:p w:rsidR="000552A5" w:rsidRPr="00DE54AE" w:rsidRDefault="000552A5" w:rsidP="00C85AE0">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rsidR="000552A5" w:rsidRPr="00DE54AE" w:rsidRDefault="000552A5" w:rsidP="00C85AE0">
      <w:pPr>
        <w:numPr>
          <w:ilvl w:val="0"/>
          <w:numId w:val="6"/>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lastRenderedPageBreak/>
        <w:t>Dar vuelta a la izquierda, sin respetar el derecho de paso de los vehículos que circulen en sentido opuesto, efectuando esta maniobra sin tomar las precauciones debidas.</w:t>
      </w:r>
    </w:p>
    <w:p w:rsidR="000552A5" w:rsidRPr="00DE54AE" w:rsidRDefault="000552A5" w:rsidP="00C85AE0">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rsidR="000552A5" w:rsidRPr="00DE54AE" w:rsidRDefault="000552A5" w:rsidP="00C85AE0">
      <w:pPr>
        <w:numPr>
          <w:ilvl w:val="0"/>
          <w:numId w:val="6"/>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Permitir el acceso de animales en vehículos de servicio público de transporte de pasaje colectivo, exceptuando los utilizados por los invidentes, así como objetos voluminosos y no manuables que obstruyan la visibilidad de los operadores.</w:t>
      </w:r>
    </w:p>
    <w:p w:rsidR="000552A5" w:rsidRPr="00DE54AE" w:rsidRDefault="000552A5" w:rsidP="00C85AE0">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rsidR="000552A5" w:rsidRPr="00DE54AE" w:rsidRDefault="000552A5" w:rsidP="00C85AE0">
      <w:pPr>
        <w:numPr>
          <w:ilvl w:val="0"/>
          <w:numId w:val="6"/>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Falta de aseo y cortesía de los operadores del servicio público de transporte de pasaje.</w:t>
      </w:r>
    </w:p>
    <w:p w:rsidR="000552A5" w:rsidRPr="00DE54AE" w:rsidRDefault="000552A5" w:rsidP="00C85AE0">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rsidR="000552A5" w:rsidRPr="00DE54AE" w:rsidRDefault="000552A5" w:rsidP="00C85AE0">
      <w:pPr>
        <w:numPr>
          <w:ilvl w:val="0"/>
          <w:numId w:val="6"/>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Falta de aviso de baja de un vehículo que circule con placas de demostración.</w:t>
      </w:r>
    </w:p>
    <w:p w:rsidR="000552A5" w:rsidRPr="00DE54AE" w:rsidRDefault="000552A5" w:rsidP="00C85AE0">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rsidR="000552A5" w:rsidRPr="00DE54AE" w:rsidRDefault="000552A5" w:rsidP="00C85AE0">
      <w:pPr>
        <w:numPr>
          <w:ilvl w:val="0"/>
          <w:numId w:val="6"/>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Falta de calcomanía de revisado y calcomanía de placas fuera de los calendarios para su obtención.</w:t>
      </w:r>
    </w:p>
    <w:p w:rsidR="000552A5" w:rsidRPr="00DE54AE" w:rsidRDefault="000552A5" w:rsidP="00C85AE0">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rsidR="000552A5" w:rsidRPr="00DE54AE" w:rsidRDefault="000552A5" w:rsidP="00C85AE0">
      <w:pPr>
        <w:numPr>
          <w:ilvl w:val="0"/>
          <w:numId w:val="6"/>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Dar vuelta lateralmente o en U cuando esté prohibido mediante señalamiento expreso, o dar vuelta en U a mitad de cuadra.</w:t>
      </w:r>
    </w:p>
    <w:p w:rsidR="000552A5" w:rsidRPr="00DE54AE" w:rsidRDefault="000552A5" w:rsidP="00C85AE0">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rsidR="000552A5" w:rsidRPr="00DE54AE" w:rsidRDefault="000552A5" w:rsidP="00C85AE0">
      <w:pPr>
        <w:numPr>
          <w:ilvl w:val="0"/>
          <w:numId w:val="6"/>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Falta señalamiento de la razón social, nombre del propietario o de la institución en los vehículos destinados al servicio particular sea de persona o cosas.</w:t>
      </w:r>
    </w:p>
    <w:p w:rsidR="000552A5" w:rsidRPr="00DE54AE" w:rsidRDefault="000552A5" w:rsidP="00C85AE0">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rsidR="000552A5" w:rsidRPr="00DE54AE" w:rsidRDefault="000552A5" w:rsidP="00C85AE0">
      <w:pPr>
        <w:numPr>
          <w:ilvl w:val="0"/>
          <w:numId w:val="6"/>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Circular careciendo de tarjeta de circulación o con una que no corresponda al vehículo o a sus características.</w:t>
      </w:r>
    </w:p>
    <w:p w:rsidR="000552A5" w:rsidRPr="00DE54AE" w:rsidRDefault="000552A5" w:rsidP="00C85AE0">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rsidR="000552A5" w:rsidRPr="00DE54AE" w:rsidRDefault="000552A5" w:rsidP="00C85AE0">
      <w:pPr>
        <w:numPr>
          <w:ilvl w:val="0"/>
          <w:numId w:val="6"/>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Falta de espejos retrovisor.</w:t>
      </w:r>
    </w:p>
    <w:p w:rsidR="000552A5" w:rsidRPr="00DE54AE" w:rsidRDefault="000552A5" w:rsidP="00C85AE0">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rsidR="000552A5" w:rsidRPr="00DE54AE" w:rsidRDefault="000552A5" w:rsidP="00C85AE0">
      <w:pPr>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Conducir vehículos careciendo de licencia, por olvido, sin justificación o careciendo ésta de los requisitos necesarios o que no corresponda a la clase de vehículo para lo cual fue expedida.</w:t>
      </w:r>
    </w:p>
    <w:p w:rsidR="000552A5" w:rsidRPr="00DE54AE" w:rsidRDefault="000552A5" w:rsidP="00C85AE0">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rsidR="000552A5" w:rsidRPr="00DE54AE" w:rsidRDefault="000552A5" w:rsidP="00C85AE0">
      <w:pPr>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Conducir en zigzag, con falta de precaución o rebasar por la derecha.</w:t>
      </w:r>
    </w:p>
    <w:p w:rsidR="000552A5" w:rsidRPr="00DE54AE" w:rsidRDefault="000552A5" w:rsidP="00C85AE0">
      <w:pPr>
        <w:autoSpaceDE w:val="0"/>
        <w:autoSpaceDN w:val="0"/>
        <w:adjustRightInd w:val="0"/>
        <w:spacing w:after="0" w:line="240" w:lineRule="auto"/>
        <w:jc w:val="both"/>
        <w:rPr>
          <w:rFonts w:ascii="Times New Roman" w:hAnsi="Times New Roman" w:cs="Times New Roman"/>
          <w:color w:val="000000"/>
          <w:sz w:val="24"/>
          <w:szCs w:val="24"/>
        </w:rPr>
      </w:pPr>
    </w:p>
    <w:p w:rsidR="000552A5" w:rsidRPr="00DE54AE" w:rsidRDefault="000552A5" w:rsidP="00C85AE0">
      <w:pPr>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Circular faltando una de las placas o no colocarlas en el lugar destinado para tal efecto.</w:t>
      </w:r>
    </w:p>
    <w:p w:rsidR="000552A5" w:rsidRPr="00DE54AE" w:rsidRDefault="000552A5" w:rsidP="00577E76">
      <w:pPr>
        <w:autoSpaceDE w:val="0"/>
        <w:autoSpaceDN w:val="0"/>
        <w:adjustRightInd w:val="0"/>
        <w:spacing w:after="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Artículo 68.-</w:t>
      </w:r>
      <w:r w:rsidRPr="00DE54AE">
        <w:rPr>
          <w:rFonts w:ascii="Times New Roman" w:hAnsi="Times New Roman" w:cs="Times New Roman"/>
          <w:color w:val="000000"/>
          <w:sz w:val="24"/>
          <w:szCs w:val="24"/>
        </w:rPr>
        <w:t xml:space="preserve"> Se aplicará multa equivalente de 2.12 a 2.85 Veces la Unidad de Medida y Actualización Vigente, cuando se incurra en las siguientes infracciones:</w:t>
      </w:r>
    </w:p>
    <w:p w:rsidR="000552A5" w:rsidRPr="00DE54AE" w:rsidRDefault="000552A5" w:rsidP="00C85AE0">
      <w:pPr>
        <w:numPr>
          <w:ilvl w:val="0"/>
          <w:numId w:val="7"/>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Viajar más de una persona en las bicicletas de rodada menor de 65 centímetros; o utilizar en la vía pública una bicicleta infantil.</w:t>
      </w:r>
    </w:p>
    <w:p w:rsidR="000552A5" w:rsidRPr="00DE54AE" w:rsidRDefault="000552A5" w:rsidP="00C85AE0">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rsidR="000552A5" w:rsidRPr="00DE54AE" w:rsidRDefault="000552A5" w:rsidP="00C85AE0">
      <w:pPr>
        <w:numPr>
          <w:ilvl w:val="0"/>
          <w:numId w:val="7"/>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lastRenderedPageBreak/>
        <w:t>Circular en bicicletas o motocicletas en grupos de más de una fila, no guardando su extrema derecha o llevando carga sin la autorización respectiva o circular sobre las banquetas y zonas prohibidas o sin llenar las condiciones de seguridad exigidas para los conductores.</w:t>
      </w:r>
    </w:p>
    <w:p w:rsidR="000552A5" w:rsidRPr="00DE54AE" w:rsidRDefault="000552A5" w:rsidP="00C85AE0">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rsidR="000552A5" w:rsidRPr="00DE54AE" w:rsidRDefault="000552A5" w:rsidP="00C85AE0">
      <w:pPr>
        <w:numPr>
          <w:ilvl w:val="0"/>
          <w:numId w:val="7"/>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Conducir vehículos que no tengan o no funcione el claxon, corneta, timbre o cualquier dispositivo similar.</w:t>
      </w:r>
    </w:p>
    <w:p w:rsidR="000552A5" w:rsidRPr="00DE54AE" w:rsidRDefault="000552A5" w:rsidP="00C85AE0">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rsidR="000552A5" w:rsidRPr="00DE54AE" w:rsidRDefault="000552A5" w:rsidP="00C85AE0">
      <w:pPr>
        <w:numPr>
          <w:ilvl w:val="0"/>
          <w:numId w:val="7"/>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Manejar bicicletas, siendo menor de 14 años en las vías de tránsito intenso. La infracción se impondrá en este caso a los padres, tutores o quien ejerza la patria potestad, debiéndose impedir además la circulación por dichas vías.</w:t>
      </w:r>
    </w:p>
    <w:p w:rsidR="000552A5" w:rsidRPr="00DE54AE" w:rsidRDefault="000552A5" w:rsidP="00C85AE0">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rsidR="000552A5" w:rsidRPr="00DE54AE" w:rsidRDefault="000552A5" w:rsidP="00C85AE0">
      <w:pPr>
        <w:numPr>
          <w:ilvl w:val="0"/>
          <w:numId w:val="7"/>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Falta de luces en el interior de vehículos de servicio público de transporte de pasaje colectivo.</w:t>
      </w:r>
    </w:p>
    <w:p w:rsidR="000552A5" w:rsidRPr="00DE54AE" w:rsidRDefault="000552A5" w:rsidP="00C85AE0">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rsidR="000552A5" w:rsidRPr="00DE54AE" w:rsidRDefault="000552A5" w:rsidP="00C85AE0">
      <w:pPr>
        <w:numPr>
          <w:ilvl w:val="0"/>
          <w:numId w:val="7"/>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Uso de la luz roja en la parte delantera de los vehículos no autorizados para tal efecto.</w:t>
      </w:r>
    </w:p>
    <w:p w:rsidR="000552A5" w:rsidRPr="00DE54AE" w:rsidRDefault="000552A5" w:rsidP="00C85AE0">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rsidR="000552A5" w:rsidRPr="00DE54AE" w:rsidRDefault="000552A5" w:rsidP="00C85AE0">
      <w:pPr>
        <w:numPr>
          <w:ilvl w:val="0"/>
          <w:numId w:val="7"/>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Permitir el acceso en vehículos de servicio público de pasaje a individuos en estado de ebriedad o que por su falta de aseo o estado de salud perjudique o moleste al resto de los pasajeros.</w:t>
      </w:r>
    </w:p>
    <w:p w:rsidR="000552A5" w:rsidRPr="00DE54AE" w:rsidRDefault="000552A5" w:rsidP="00C85AE0">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rsidR="000552A5" w:rsidRPr="00DE54AE" w:rsidRDefault="000552A5" w:rsidP="00C85AE0">
      <w:pPr>
        <w:numPr>
          <w:ilvl w:val="0"/>
          <w:numId w:val="7"/>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Falta de timbre interior en vehículos de transporte público de pasaje colectivo.</w:t>
      </w:r>
    </w:p>
    <w:p w:rsidR="000552A5" w:rsidRPr="00DE54AE" w:rsidRDefault="000552A5" w:rsidP="00C85AE0">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rsidR="000552A5" w:rsidRPr="00DE54AE" w:rsidRDefault="000552A5" w:rsidP="00C85AE0">
      <w:pPr>
        <w:numPr>
          <w:ilvl w:val="0"/>
          <w:numId w:val="7"/>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Circular a velocidad inferior a la obligatoria en los lugares en que así se encuentre indicado.</w:t>
      </w:r>
    </w:p>
    <w:p w:rsidR="000552A5" w:rsidRPr="00DE54AE" w:rsidRDefault="000552A5" w:rsidP="00C85AE0">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rsidR="000552A5" w:rsidRPr="00DE54AE" w:rsidRDefault="000552A5" w:rsidP="00C85AE0">
      <w:pPr>
        <w:numPr>
          <w:ilvl w:val="0"/>
          <w:numId w:val="7"/>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Permitir el acceso a los vehículos de servicio público de transporte de servicio colectivo de vendedores de cualquier artículo o servicio, de limosneros, así como detener su circulación para que el conductor o los pasajeros sean abordados por éstos.</w:t>
      </w:r>
    </w:p>
    <w:p w:rsidR="000552A5" w:rsidRPr="00DE54AE" w:rsidRDefault="000552A5" w:rsidP="00C85AE0">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rsidR="000552A5" w:rsidRPr="00DE54AE" w:rsidRDefault="000552A5" w:rsidP="00C85AE0">
      <w:pPr>
        <w:numPr>
          <w:ilvl w:val="0"/>
          <w:numId w:val="7"/>
        </w:num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Dar vuelta a la izquierda o derecha sin hacer la señal correspondiente con la mano o con el indicador mecánico, así como indicar la maniobra y no realizarla.</w:t>
      </w:r>
    </w:p>
    <w:p w:rsidR="000552A5" w:rsidRPr="00DE54AE" w:rsidRDefault="000552A5" w:rsidP="00C85AE0">
      <w:pPr>
        <w:pStyle w:val="Prrafodelista"/>
        <w:rPr>
          <w:color w:val="000000"/>
        </w:rPr>
      </w:pPr>
    </w:p>
    <w:p w:rsidR="000552A5" w:rsidRPr="00DE54AE" w:rsidRDefault="000552A5" w:rsidP="00C85AE0">
      <w:pPr>
        <w:tabs>
          <w:tab w:val="left" w:pos="0"/>
        </w:tabs>
        <w:autoSpaceDE w:val="0"/>
        <w:autoSpaceDN w:val="0"/>
        <w:adjustRightInd w:val="0"/>
        <w:spacing w:after="0" w:line="240" w:lineRule="auto"/>
        <w:ind w:left="720"/>
        <w:jc w:val="both"/>
        <w:rPr>
          <w:rFonts w:ascii="Times New Roman" w:hAnsi="Times New Roman" w:cs="Times New Roman"/>
          <w:color w:val="000000"/>
          <w:sz w:val="24"/>
          <w:szCs w:val="24"/>
        </w:rPr>
      </w:pPr>
    </w:p>
    <w:p w:rsidR="000552A5" w:rsidRPr="00DE54AE" w:rsidRDefault="000552A5" w:rsidP="00C85AE0">
      <w:pPr>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Artículo 69.-</w:t>
      </w:r>
      <w:r w:rsidRPr="00DE54AE">
        <w:rPr>
          <w:rFonts w:ascii="Times New Roman" w:hAnsi="Times New Roman" w:cs="Times New Roman"/>
          <w:color w:val="000000"/>
          <w:sz w:val="24"/>
          <w:szCs w:val="24"/>
        </w:rPr>
        <w:t xml:space="preserve"> Las infracciones a esta Ley en que incurran personas que no sean conductores de vehículos, se sancionará de la siguiente manera:</w:t>
      </w:r>
    </w:p>
    <w:p w:rsidR="000552A5" w:rsidRPr="00DE54AE" w:rsidRDefault="000552A5" w:rsidP="00C85AE0">
      <w:pPr>
        <w:autoSpaceDE w:val="0"/>
        <w:autoSpaceDN w:val="0"/>
        <w:adjustRightInd w:val="0"/>
        <w:spacing w:after="0" w:line="240" w:lineRule="auto"/>
        <w:jc w:val="both"/>
        <w:rPr>
          <w:rFonts w:ascii="Times New Roman" w:hAnsi="Times New Roman" w:cs="Times New Roman"/>
          <w:color w:val="000000"/>
          <w:sz w:val="24"/>
          <w:szCs w:val="24"/>
        </w:rPr>
      </w:pPr>
    </w:p>
    <w:p w:rsidR="000552A5" w:rsidRPr="00DE54AE" w:rsidRDefault="000552A5" w:rsidP="00C85AE0">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I. Multa equivalente de 3.68 a 5.67 Veces la Unidad de Medida y Actualización Vigente. </w:t>
      </w:r>
    </w:p>
    <w:p w:rsidR="000552A5" w:rsidRPr="00DE54AE" w:rsidRDefault="000552A5" w:rsidP="00C85AE0">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rsidR="000552A5" w:rsidRPr="00DE54AE" w:rsidRDefault="000552A5" w:rsidP="00C85AE0">
      <w:pPr>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lastRenderedPageBreak/>
        <w:t>a) Abanderamiento: por no abanderar los obstáculos o zanjas peligrosas a la circulación de vehículos y peatones, así como no colocar señales luminosas para indicar su existencia por la noche.</w:t>
      </w:r>
    </w:p>
    <w:p w:rsidR="000552A5" w:rsidRPr="00DE54AE" w:rsidRDefault="000552A5" w:rsidP="00C85AE0">
      <w:pPr>
        <w:autoSpaceDE w:val="0"/>
        <w:autoSpaceDN w:val="0"/>
        <w:adjustRightInd w:val="0"/>
        <w:spacing w:after="0" w:line="240" w:lineRule="auto"/>
        <w:jc w:val="both"/>
        <w:rPr>
          <w:rFonts w:ascii="Times New Roman" w:hAnsi="Times New Roman" w:cs="Times New Roman"/>
          <w:color w:val="000000"/>
          <w:sz w:val="24"/>
          <w:szCs w:val="24"/>
        </w:rPr>
      </w:pPr>
    </w:p>
    <w:p w:rsidR="000552A5" w:rsidRPr="00DE54AE" w:rsidRDefault="000552A5" w:rsidP="00C85AE0">
      <w:pPr>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b) Animales: por trasladar o permitir el traslado de ganado por la vía pública sin permiso, o cabalgar fuera de las calzadas o lugares autorizados para tal fin.</w:t>
      </w:r>
    </w:p>
    <w:p w:rsidR="000552A5" w:rsidRPr="00DE54AE" w:rsidRDefault="000552A5" w:rsidP="00C85AE0">
      <w:pPr>
        <w:autoSpaceDE w:val="0"/>
        <w:autoSpaceDN w:val="0"/>
        <w:adjustRightInd w:val="0"/>
        <w:spacing w:after="0" w:line="240" w:lineRule="auto"/>
        <w:jc w:val="both"/>
        <w:rPr>
          <w:rFonts w:ascii="Times New Roman" w:hAnsi="Times New Roman" w:cs="Times New Roman"/>
          <w:color w:val="000000"/>
          <w:sz w:val="24"/>
          <w:szCs w:val="24"/>
        </w:rPr>
      </w:pPr>
    </w:p>
    <w:p w:rsidR="000552A5" w:rsidRPr="00DE54AE" w:rsidRDefault="000552A5" w:rsidP="00C85AE0">
      <w:pPr>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 Vías públicas: utilizarlas para fines distintos a la circulación de vehículos y peatones, salvo casos de fuerza mayor o previa autorización del Departamento de Tránsito.</w:t>
      </w:r>
    </w:p>
    <w:p w:rsidR="000552A5" w:rsidRPr="00DE54AE" w:rsidRDefault="000552A5" w:rsidP="00C85AE0">
      <w:pPr>
        <w:autoSpaceDE w:val="0"/>
        <w:autoSpaceDN w:val="0"/>
        <w:adjustRightInd w:val="0"/>
        <w:spacing w:after="0" w:line="240" w:lineRule="auto"/>
        <w:jc w:val="both"/>
        <w:rPr>
          <w:rFonts w:ascii="Times New Roman" w:hAnsi="Times New Roman" w:cs="Times New Roman"/>
          <w:color w:val="000000"/>
          <w:sz w:val="24"/>
          <w:szCs w:val="24"/>
        </w:rPr>
      </w:pPr>
    </w:p>
    <w:p w:rsidR="000552A5" w:rsidRPr="00DE54AE" w:rsidRDefault="000552A5" w:rsidP="00C85AE0">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II. Multa equivalente a de 3.68 a 5.67 Veces la Unidad de Medida y Actualización Vigente.   </w:t>
      </w:r>
    </w:p>
    <w:p w:rsidR="000552A5" w:rsidRPr="00DE54AE" w:rsidRDefault="000552A5" w:rsidP="00C85AE0">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rsidR="000552A5" w:rsidRPr="00DE54AE" w:rsidRDefault="000552A5" w:rsidP="00C85AE0">
      <w:pPr>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 Basura: por arrojar basura en las vías públicas.</w:t>
      </w:r>
    </w:p>
    <w:p w:rsidR="000552A5" w:rsidRPr="00DE54AE" w:rsidRDefault="000552A5" w:rsidP="00C85AE0">
      <w:pPr>
        <w:autoSpaceDE w:val="0"/>
        <w:autoSpaceDN w:val="0"/>
        <w:adjustRightInd w:val="0"/>
        <w:spacing w:after="0" w:line="240" w:lineRule="auto"/>
        <w:jc w:val="both"/>
        <w:rPr>
          <w:rFonts w:ascii="Times New Roman" w:hAnsi="Times New Roman" w:cs="Times New Roman"/>
          <w:color w:val="000000"/>
          <w:sz w:val="24"/>
          <w:szCs w:val="24"/>
        </w:rPr>
      </w:pPr>
    </w:p>
    <w:p w:rsidR="000552A5" w:rsidRPr="00DE54AE" w:rsidRDefault="000552A5" w:rsidP="00C85AE0">
      <w:pPr>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b) Carretillas: por usarlas para fines distintos al de simple auxilio, en las maniobras de carga y descarga fuera de la zona autorizada en las obras de construcción.</w:t>
      </w:r>
    </w:p>
    <w:p w:rsidR="000552A5" w:rsidRPr="00DE54AE" w:rsidRDefault="000552A5" w:rsidP="00C85AE0">
      <w:pPr>
        <w:autoSpaceDE w:val="0"/>
        <w:autoSpaceDN w:val="0"/>
        <w:adjustRightInd w:val="0"/>
        <w:spacing w:after="0" w:line="240" w:lineRule="auto"/>
        <w:jc w:val="both"/>
        <w:rPr>
          <w:rFonts w:ascii="Times New Roman" w:hAnsi="Times New Roman" w:cs="Times New Roman"/>
          <w:color w:val="000000"/>
          <w:sz w:val="24"/>
          <w:szCs w:val="24"/>
        </w:rPr>
      </w:pPr>
    </w:p>
    <w:p w:rsidR="000552A5" w:rsidRPr="00DE54AE" w:rsidRDefault="000552A5" w:rsidP="00C85AE0">
      <w:pPr>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c) Por quemar basura en zona poblada.</w:t>
      </w:r>
    </w:p>
    <w:p w:rsidR="000552A5" w:rsidRPr="00DE54AE" w:rsidRDefault="000552A5" w:rsidP="00C85AE0">
      <w:pPr>
        <w:autoSpaceDE w:val="0"/>
        <w:autoSpaceDN w:val="0"/>
        <w:adjustRightInd w:val="0"/>
        <w:spacing w:after="0" w:line="240" w:lineRule="auto"/>
        <w:jc w:val="both"/>
        <w:rPr>
          <w:rFonts w:ascii="Times New Roman" w:hAnsi="Times New Roman" w:cs="Times New Roman"/>
          <w:color w:val="000000"/>
          <w:sz w:val="24"/>
          <w:szCs w:val="24"/>
        </w:rPr>
      </w:pPr>
    </w:p>
    <w:p w:rsidR="000552A5" w:rsidRPr="00DE54AE" w:rsidRDefault="000552A5" w:rsidP="00C85AE0">
      <w:pPr>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d) Quema de gavilla por cada 100 m2.</w:t>
      </w:r>
    </w:p>
    <w:p w:rsidR="000552A5" w:rsidRPr="00DE54AE" w:rsidRDefault="000552A5" w:rsidP="00C85AE0">
      <w:pPr>
        <w:autoSpaceDE w:val="0"/>
        <w:autoSpaceDN w:val="0"/>
        <w:adjustRightInd w:val="0"/>
        <w:spacing w:after="0" w:line="240" w:lineRule="auto"/>
        <w:ind w:left="360"/>
        <w:jc w:val="both"/>
        <w:rPr>
          <w:rFonts w:ascii="Times New Roman" w:hAnsi="Times New Roman" w:cs="Times New Roman"/>
          <w:color w:val="000000"/>
          <w:sz w:val="24"/>
          <w:szCs w:val="24"/>
        </w:rPr>
      </w:pPr>
    </w:p>
    <w:p w:rsidR="000552A5" w:rsidRPr="00DE54AE" w:rsidRDefault="000552A5" w:rsidP="00C85AE0">
      <w:pPr>
        <w:autoSpaceDE w:val="0"/>
        <w:autoSpaceDN w:val="0"/>
        <w:adjustRightInd w:val="0"/>
        <w:spacing w:after="0" w:line="240" w:lineRule="auto"/>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Si el monto de la infracción es cubierto dentro de las 24 horas inmediatas a la expedición de la misma se otorgará un descuento del 50%</w:t>
      </w:r>
      <w:r w:rsidR="00577E76">
        <w:rPr>
          <w:rFonts w:ascii="Times New Roman" w:hAnsi="Times New Roman" w:cs="Times New Roman"/>
          <w:color w:val="000000"/>
          <w:sz w:val="24"/>
          <w:szCs w:val="24"/>
        </w:rPr>
        <w:t>.</w:t>
      </w:r>
    </w:p>
    <w:p w:rsidR="005D2107" w:rsidRPr="00DE54AE" w:rsidRDefault="005D2107" w:rsidP="00C85AE0">
      <w:pPr>
        <w:autoSpaceDE w:val="0"/>
        <w:autoSpaceDN w:val="0"/>
        <w:adjustRightInd w:val="0"/>
        <w:spacing w:after="0" w:line="240" w:lineRule="auto"/>
        <w:jc w:val="both"/>
        <w:rPr>
          <w:rFonts w:ascii="Times New Roman" w:hAnsi="Times New Roman" w:cs="Times New Roman"/>
          <w:color w:val="000000"/>
          <w:sz w:val="24"/>
          <w:szCs w:val="24"/>
        </w:rPr>
      </w:pPr>
    </w:p>
    <w:p w:rsidR="000552A5" w:rsidRPr="00DE54AE" w:rsidRDefault="000552A5" w:rsidP="00C85AE0">
      <w:pPr>
        <w:autoSpaceDE w:val="0"/>
        <w:autoSpaceDN w:val="0"/>
        <w:adjustRightInd w:val="0"/>
        <w:spacing w:after="0" w:line="240" w:lineRule="auto"/>
        <w:jc w:val="center"/>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SECCIÓN III</w:t>
      </w:r>
    </w:p>
    <w:p w:rsidR="000552A5" w:rsidRPr="00DE54AE" w:rsidRDefault="000552A5" w:rsidP="00C85AE0">
      <w:pPr>
        <w:autoSpaceDE w:val="0"/>
        <w:autoSpaceDN w:val="0"/>
        <w:adjustRightInd w:val="0"/>
        <w:spacing w:after="0" w:line="240" w:lineRule="auto"/>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DE LAS MULTAS DEL BANDO DE POLICIA Y GOBIERNO</w:t>
      </w:r>
    </w:p>
    <w:p w:rsidR="000552A5" w:rsidRPr="00DE54AE" w:rsidRDefault="000552A5" w:rsidP="000552A5">
      <w:pPr>
        <w:autoSpaceDE w:val="0"/>
        <w:autoSpaceDN w:val="0"/>
        <w:adjustRightInd w:val="0"/>
        <w:jc w:val="both"/>
        <w:rPr>
          <w:rFonts w:ascii="Times New Roman" w:hAnsi="Times New Roman" w:cs="Times New Roman"/>
          <w:b/>
          <w:bCs/>
          <w:color w:val="000000"/>
          <w:sz w:val="24"/>
          <w:szCs w:val="24"/>
        </w:rPr>
      </w:pPr>
    </w:p>
    <w:p w:rsidR="005D2107"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 xml:space="preserve">Artículo 70.- </w:t>
      </w:r>
      <w:r w:rsidRPr="00DE54AE">
        <w:rPr>
          <w:rFonts w:ascii="Times New Roman" w:hAnsi="Times New Roman" w:cs="Times New Roman"/>
          <w:color w:val="000000"/>
          <w:sz w:val="24"/>
          <w:szCs w:val="24"/>
        </w:rPr>
        <w:t xml:space="preserve">Las sanciones a las infracciones del Bando de Policía y Gobierno, se aplicarán atendiendo a la referencia establecida en Artículo 42 fracción II y III del mismo ordenamiento, para el municipio de Benito Juárez, para cada uno de los supuestos en dicho Artículo cuyas especificaciones corresponden a: </w:t>
      </w:r>
    </w:p>
    <w:p w:rsidR="00577E76" w:rsidRPr="00DE54AE" w:rsidRDefault="00577E76"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a</w:t>
      </w:r>
      <w:proofErr w:type="gramStart"/>
      <w:r w:rsidRPr="00DE54AE">
        <w:rPr>
          <w:rFonts w:ascii="Times New Roman" w:hAnsi="Times New Roman" w:cs="Times New Roman"/>
          <w:color w:val="000000"/>
          <w:sz w:val="24"/>
          <w:szCs w:val="24"/>
        </w:rPr>
        <w:t>).-</w:t>
      </w:r>
      <w:proofErr w:type="gramEnd"/>
      <w:r w:rsidRPr="00DE54AE">
        <w:rPr>
          <w:rFonts w:ascii="Times New Roman" w:hAnsi="Times New Roman" w:cs="Times New Roman"/>
          <w:color w:val="000000"/>
          <w:sz w:val="24"/>
          <w:szCs w:val="24"/>
        </w:rPr>
        <w:t xml:space="preserve"> Multa de 6.66 a 53.35Veces la Unidad de Medida y Actualización Vigente </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b</w:t>
      </w:r>
      <w:proofErr w:type="gramStart"/>
      <w:r w:rsidRPr="00DE54AE">
        <w:rPr>
          <w:rFonts w:ascii="Times New Roman" w:hAnsi="Times New Roman" w:cs="Times New Roman"/>
          <w:color w:val="000000"/>
          <w:sz w:val="24"/>
          <w:szCs w:val="24"/>
        </w:rPr>
        <w:t>).-</w:t>
      </w:r>
      <w:proofErr w:type="gramEnd"/>
      <w:r w:rsidRPr="00DE54AE">
        <w:rPr>
          <w:rFonts w:ascii="Times New Roman" w:hAnsi="Times New Roman" w:cs="Times New Roman"/>
          <w:color w:val="000000"/>
          <w:sz w:val="24"/>
          <w:szCs w:val="24"/>
        </w:rPr>
        <w:t xml:space="preserve"> Multa de 9.34 a 53.35Veces la Unidad de Medida y Actualización Vigente </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proofErr w:type="gramStart"/>
      <w:r w:rsidRPr="00DE54AE">
        <w:rPr>
          <w:rFonts w:ascii="Times New Roman" w:hAnsi="Times New Roman" w:cs="Times New Roman"/>
          <w:color w:val="000000"/>
          <w:sz w:val="24"/>
          <w:szCs w:val="24"/>
        </w:rPr>
        <w:t>c).-</w:t>
      </w:r>
      <w:proofErr w:type="gramEnd"/>
      <w:r w:rsidRPr="00DE54AE">
        <w:rPr>
          <w:rFonts w:ascii="Times New Roman" w:hAnsi="Times New Roman" w:cs="Times New Roman"/>
          <w:color w:val="000000"/>
          <w:sz w:val="24"/>
          <w:szCs w:val="24"/>
        </w:rPr>
        <w:t xml:space="preserve"> Multa de 6.66 a 90.17Veces la Unidad de Medida y Actualización Vigente</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proofErr w:type="gramStart"/>
      <w:r w:rsidRPr="00DE54AE">
        <w:rPr>
          <w:rFonts w:ascii="Times New Roman" w:hAnsi="Times New Roman" w:cs="Times New Roman"/>
          <w:color w:val="000000"/>
          <w:sz w:val="24"/>
          <w:szCs w:val="24"/>
        </w:rPr>
        <w:lastRenderedPageBreak/>
        <w:t>d).-</w:t>
      </w:r>
      <w:proofErr w:type="gramEnd"/>
      <w:r w:rsidRPr="00DE54AE">
        <w:rPr>
          <w:rFonts w:ascii="Times New Roman" w:hAnsi="Times New Roman" w:cs="Times New Roman"/>
          <w:color w:val="000000"/>
          <w:sz w:val="24"/>
          <w:szCs w:val="24"/>
        </w:rPr>
        <w:t xml:space="preserve"> Multa de 6.66 a 53.35Veces la Unidad de Medida y Actualización Vigente</w:t>
      </w:r>
    </w:p>
    <w:p w:rsidR="000552A5" w:rsidRDefault="000552A5" w:rsidP="000552A5">
      <w:pPr>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e</w:t>
      </w:r>
      <w:proofErr w:type="gramStart"/>
      <w:r w:rsidRPr="00DE54AE">
        <w:rPr>
          <w:rFonts w:ascii="Times New Roman" w:hAnsi="Times New Roman" w:cs="Times New Roman"/>
          <w:color w:val="000000"/>
          <w:sz w:val="24"/>
          <w:szCs w:val="24"/>
        </w:rPr>
        <w:t>).-</w:t>
      </w:r>
      <w:proofErr w:type="gramEnd"/>
      <w:r w:rsidRPr="00DE54AE">
        <w:rPr>
          <w:rFonts w:ascii="Times New Roman" w:hAnsi="Times New Roman" w:cs="Times New Roman"/>
          <w:color w:val="000000"/>
          <w:sz w:val="24"/>
          <w:szCs w:val="24"/>
        </w:rPr>
        <w:t xml:space="preserve"> Arresto hasta por 36 horas</w:t>
      </w:r>
      <w:r w:rsidR="00577E76">
        <w:rPr>
          <w:rFonts w:ascii="Times New Roman" w:hAnsi="Times New Roman" w:cs="Times New Roman"/>
          <w:color w:val="000000"/>
          <w:sz w:val="24"/>
          <w:szCs w:val="24"/>
        </w:rPr>
        <w:t>.</w:t>
      </w:r>
    </w:p>
    <w:p w:rsidR="00577E76" w:rsidRPr="00DE54AE" w:rsidRDefault="00577E76" w:rsidP="00577E76">
      <w:pPr>
        <w:spacing w:after="0"/>
        <w:jc w:val="both"/>
        <w:rPr>
          <w:rFonts w:ascii="Times New Roman" w:hAnsi="Times New Roman" w:cs="Times New Roman"/>
          <w:color w:val="000000"/>
          <w:sz w:val="24"/>
          <w:szCs w:val="24"/>
        </w:rPr>
      </w:pPr>
    </w:p>
    <w:p w:rsidR="000552A5" w:rsidRDefault="000552A5" w:rsidP="000552A5">
      <w:pPr>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 xml:space="preserve">Artículo 71.- </w:t>
      </w:r>
      <w:r w:rsidRPr="00DE54AE">
        <w:rPr>
          <w:rFonts w:ascii="Times New Roman" w:hAnsi="Times New Roman" w:cs="Times New Roman"/>
          <w:color w:val="000000"/>
          <w:sz w:val="24"/>
          <w:szCs w:val="24"/>
        </w:rPr>
        <w:t>Cuando sea necesario emplear el procedimiento administrativo de ejecución, para hacer efectivo el cobro de un crédito fiscal insoluto, las personas físicas o morales deudoras, estarán obligadas a pagar los gastos de ejecución de acuerdo a lo establecido en el Código Fiscal del Estado de Sonora y el Reglamento para el Cobro y Aplicación de Gastos de Ejecución.</w:t>
      </w:r>
    </w:p>
    <w:p w:rsidR="00577E76" w:rsidRPr="00DE54AE" w:rsidRDefault="00577E76" w:rsidP="00577E76">
      <w:pPr>
        <w:spacing w:after="0"/>
        <w:jc w:val="both"/>
        <w:rPr>
          <w:rFonts w:ascii="Times New Roman" w:hAnsi="Times New Roman" w:cs="Times New Roman"/>
          <w:sz w:val="24"/>
          <w:szCs w:val="24"/>
        </w:rPr>
      </w:pPr>
    </w:p>
    <w:p w:rsidR="005D2107" w:rsidRPr="00DE54AE" w:rsidRDefault="000552A5" w:rsidP="00C85AE0">
      <w:pPr>
        <w:autoSpaceDE w:val="0"/>
        <w:autoSpaceDN w:val="0"/>
        <w:adjustRightInd w:val="0"/>
        <w:jc w:val="both"/>
        <w:rPr>
          <w:rFonts w:ascii="Times New Roman" w:hAnsi="Times New Roman" w:cs="Times New Roman"/>
          <w:sz w:val="24"/>
          <w:szCs w:val="24"/>
        </w:rPr>
      </w:pPr>
      <w:r w:rsidRPr="00DE54AE">
        <w:rPr>
          <w:rFonts w:ascii="Times New Roman" w:hAnsi="Times New Roman" w:cs="Times New Roman"/>
          <w:b/>
          <w:bCs/>
          <w:sz w:val="24"/>
          <w:szCs w:val="24"/>
        </w:rPr>
        <w:t xml:space="preserve">Artículo 72.- </w:t>
      </w:r>
      <w:r w:rsidRPr="00DE54AE">
        <w:rPr>
          <w:rFonts w:ascii="Times New Roman" w:hAnsi="Times New Roman" w:cs="Times New Roman"/>
          <w:sz w:val="24"/>
          <w:szCs w:val="24"/>
        </w:rPr>
        <w:t>El monto de los aprovechamientos por Recargos, Donativos</w:t>
      </w:r>
      <w:r w:rsidR="00C85AE0" w:rsidRPr="00DE54AE">
        <w:rPr>
          <w:rFonts w:ascii="Times New Roman" w:hAnsi="Times New Roman" w:cs="Times New Roman"/>
          <w:sz w:val="24"/>
          <w:szCs w:val="24"/>
        </w:rPr>
        <w:t xml:space="preserve"> </w:t>
      </w:r>
      <w:r w:rsidRPr="00DE54AE">
        <w:rPr>
          <w:rFonts w:ascii="Times New Roman" w:hAnsi="Times New Roman" w:cs="Times New Roman"/>
          <w:sz w:val="24"/>
          <w:szCs w:val="24"/>
        </w:rPr>
        <w:t>y Aprovechamientos Diversos estarán determinados de acuerdo a lo señalado en el artículo 166 de la Ley de Hacienda Municipal.</w:t>
      </w:r>
    </w:p>
    <w:p w:rsidR="000552A5" w:rsidRPr="00DE54AE" w:rsidRDefault="000552A5" w:rsidP="00C85AE0">
      <w:pPr>
        <w:autoSpaceDE w:val="0"/>
        <w:autoSpaceDN w:val="0"/>
        <w:adjustRightInd w:val="0"/>
        <w:spacing w:after="0" w:line="240" w:lineRule="auto"/>
        <w:ind w:firstLine="708"/>
        <w:jc w:val="both"/>
        <w:rPr>
          <w:rFonts w:ascii="Times New Roman" w:hAnsi="Times New Roman" w:cs="Times New Roman"/>
          <w:sz w:val="24"/>
          <w:szCs w:val="24"/>
        </w:rPr>
      </w:pPr>
    </w:p>
    <w:p w:rsidR="000552A5" w:rsidRPr="00DE54AE" w:rsidRDefault="000552A5" w:rsidP="00C85AE0">
      <w:pPr>
        <w:autoSpaceDE w:val="0"/>
        <w:autoSpaceDN w:val="0"/>
        <w:adjustRightInd w:val="0"/>
        <w:spacing w:after="0" w:line="240" w:lineRule="auto"/>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T</w:t>
      </w:r>
      <w:r w:rsidR="00577E76">
        <w:rPr>
          <w:rFonts w:ascii="Times New Roman" w:hAnsi="Times New Roman" w:cs="Times New Roman"/>
          <w:b/>
          <w:bCs/>
          <w:color w:val="000000"/>
          <w:sz w:val="24"/>
          <w:szCs w:val="24"/>
        </w:rPr>
        <w:t>Í</w:t>
      </w:r>
      <w:r w:rsidRPr="00DE54AE">
        <w:rPr>
          <w:rFonts w:ascii="Times New Roman" w:hAnsi="Times New Roman" w:cs="Times New Roman"/>
          <w:b/>
          <w:bCs/>
          <w:color w:val="000000"/>
          <w:sz w:val="24"/>
          <w:szCs w:val="24"/>
        </w:rPr>
        <w:t>TULO TERCERO</w:t>
      </w:r>
    </w:p>
    <w:p w:rsidR="000552A5" w:rsidRPr="00DE54AE" w:rsidRDefault="000552A5" w:rsidP="00C85AE0">
      <w:pPr>
        <w:autoSpaceDE w:val="0"/>
        <w:autoSpaceDN w:val="0"/>
        <w:adjustRightInd w:val="0"/>
        <w:spacing w:after="0" w:line="240" w:lineRule="auto"/>
        <w:jc w:val="center"/>
        <w:rPr>
          <w:rFonts w:ascii="Times New Roman" w:hAnsi="Times New Roman" w:cs="Times New Roman"/>
          <w:b/>
          <w:bCs/>
          <w:color w:val="000000"/>
          <w:sz w:val="24"/>
          <w:szCs w:val="24"/>
        </w:rPr>
      </w:pPr>
      <w:r w:rsidRPr="00DE54AE">
        <w:rPr>
          <w:rFonts w:ascii="Times New Roman" w:hAnsi="Times New Roman" w:cs="Times New Roman"/>
          <w:b/>
          <w:bCs/>
          <w:color w:val="000000"/>
          <w:sz w:val="24"/>
          <w:szCs w:val="24"/>
        </w:rPr>
        <w:t>DEL PRESUPUESTO DE INGRESOS</w:t>
      </w:r>
    </w:p>
    <w:p w:rsidR="000552A5" w:rsidRPr="00DE54AE" w:rsidRDefault="000552A5" w:rsidP="00C85AE0">
      <w:pPr>
        <w:autoSpaceDE w:val="0"/>
        <w:autoSpaceDN w:val="0"/>
        <w:adjustRightInd w:val="0"/>
        <w:jc w:val="both"/>
        <w:rPr>
          <w:rFonts w:ascii="Times New Roman" w:hAnsi="Times New Roman" w:cs="Times New Roman"/>
          <w:color w:val="000000"/>
          <w:sz w:val="24"/>
          <w:szCs w:val="24"/>
        </w:rPr>
      </w:pPr>
    </w:p>
    <w:p w:rsidR="000552A5" w:rsidRDefault="000552A5" w:rsidP="00C85AE0">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 xml:space="preserve">Artículo 73.- </w:t>
      </w:r>
      <w:r w:rsidRPr="00DE54AE">
        <w:rPr>
          <w:rFonts w:ascii="Times New Roman" w:hAnsi="Times New Roman" w:cs="Times New Roman"/>
          <w:color w:val="000000"/>
          <w:sz w:val="24"/>
          <w:szCs w:val="24"/>
        </w:rPr>
        <w:t xml:space="preserve">Durante el ejercicio fiscal de 2019, el Ayuntamiento del Municipio de Benito Juárez, Sonora, recaudará ingresos por los conceptos mencionados en el Título Segundo, por las cantidades que a continuación se enumeran: </w:t>
      </w:r>
    </w:p>
    <w:p w:rsidR="005D2107" w:rsidRPr="00DE54AE" w:rsidRDefault="005D2107" w:rsidP="00577E76">
      <w:pPr>
        <w:autoSpaceDE w:val="0"/>
        <w:autoSpaceDN w:val="0"/>
        <w:adjustRightInd w:val="0"/>
        <w:spacing w:after="0"/>
        <w:jc w:val="both"/>
        <w:rPr>
          <w:rFonts w:ascii="Times New Roman" w:hAnsi="Times New Roman" w:cs="Times New Roman"/>
          <w:color w:val="000000"/>
          <w:sz w:val="24"/>
          <w:szCs w:val="24"/>
        </w:rPr>
      </w:pPr>
    </w:p>
    <w:tbl>
      <w:tblPr>
        <w:tblW w:w="9080" w:type="dxa"/>
        <w:jc w:val="center"/>
        <w:tblCellSpacing w:w="15" w:type="dxa"/>
        <w:tblCellMar>
          <w:top w:w="45" w:type="dxa"/>
          <w:left w:w="45" w:type="dxa"/>
          <w:bottom w:w="45" w:type="dxa"/>
          <w:right w:w="45" w:type="dxa"/>
        </w:tblCellMar>
        <w:tblLook w:val="00A0" w:firstRow="1" w:lastRow="0" w:firstColumn="1" w:lastColumn="0" w:noHBand="0" w:noVBand="0"/>
      </w:tblPr>
      <w:tblGrid>
        <w:gridCol w:w="926"/>
        <w:gridCol w:w="2040"/>
        <w:gridCol w:w="1743"/>
        <w:gridCol w:w="2222"/>
        <w:gridCol w:w="2149"/>
      </w:tblGrid>
      <w:tr w:rsidR="000552A5" w:rsidRPr="00DE54AE" w:rsidTr="000552A5">
        <w:trPr>
          <w:tblCellSpacing w:w="15" w:type="dxa"/>
          <w:jc w:val="center"/>
        </w:trPr>
        <w:tc>
          <w:tcPr>
            <w:tcW w:w="881" w:type="dxa"/>
            <w:vAlign w:val="center"/>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b/>
                <w:bCs/>
                <w:sz w:val="24"/>
                <w:szCs w:val="24"/>
                <w:lang w:val="es-ES"/>
              </w:rPr>
              <w:t>Partida</w:t>
            </w:r>
          </w:p>
        </w:tc>
        <w:tc>
          <w:tcPr>
            <w:tcW w:w="1949" w:type="dxa"/>
            <w:vAlign w:val="center"/>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b/>
                <w:bCs/>
                <w:sz w:val="24"/>
                <w:szCs w:val="24"/>
                <w:lang w:val="es-ES"/>
              </w:rPr>
              <w:t>Concepto</w:t>
            </w:r>
          </w:p>
        </w:tc>
        <w:tc>
          <w:tcPr>
            <w:tcW w:w="0" w:type="auto"/>
            <w:vAlign w:val="center"/>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b/>
                <w:bCs/>
                <w:sz w:val="24"/>
                <w:szCs w:val="24"/>
                <w:lang w:val="es-ES"/>
              </w:rPr>
              <w:t>Parcial</w:t>
            </w:r>
          </w:p>
        </w:tc>
        <w:tc>
          <w:tcPr>
            <w:tcW w:w="0" w:type="auto"/>
            <w:vAlign w:val="center"/>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b/>
                <w:bCs/>
                <w:sz w:val="24"/>
                <w:szCs w:val="24"/>
                <w:lang w:val="es-ES"/>
              </w:rPr>
              <w:t>Presupuesto</w:t>
            </w:r>
          </w:p>
        </w:tc>
        <w:tc>
          <w:tcPr>
            <w:tcW w:w="0" w:type="auto"/>
            <w:vAlign w:val="center"/>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b/>
                <w:bCs/>
                <w:sz w:val="24"/>
                <w:szCs w:val="24"/>
                <w:lang w:val="es-ES"/>
              </w:rPr>
              <w:t>Total</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b/>
                <w:bCs/>
                <w:sz w:val="24"/>
                <w:szCs w:val="24"/>
                <w:lang w:val="es-ES"/>
              </w:rPr>
              <w:t>1000</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b/>
                <w:bCs/>
                <w:sz w:val="24"/>
                <w:szCs w:val="24"/>
                <w:lang w:val="es-ES"/>
              </w:rPr>
              <w:t>Impuestos</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w:t>
            </w:r>
          </w:p>
        </w:tc>
        <w:tc>
          <w:tcPr>
            <w:tcW w:w="0" w:type="auto"/>
          </w:tcPr>
          <w:p w:rsidR="000552A5" w:rsidRPr="00DE54AE" w:rsidRDefault="000552A5" w:rsidP="00577E76">
            <w:pPr>
              <w:jc w:val="center"/>
              <w:rPr>
                <w:rFonts w:ascii="Times New Roman" w:hAnsi="Times New Roman" w:cs="Times New Roman"/>
                <w:sz w:val="24"/>
                <w:szCs w:val="24"/>
                <w:lang w:val="es-ES"/>
              </w:rPr>
            </w:pPr>
            <w:r w:rsidRPr="00DE54AE">
              <w:rPr>
                <w:rFonts w:ascii="Times New Roman" w:hAnsi="Times New Roman" w:cs="Times New Roman"/>
                <w:b/>
                <w:bCs/>
                <w:sz w:val="24"/>
                <w:szCs w:val="24"/>
                <w:lang w:val="es-ES"/>
              </w:rPr>
              <w:t>$8,552,442</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b/>
                <w:bCs/>
                <w:sz w:val="24"/>
                <w:szCs w:val="24"/>
                <w:lang w:val="es-ES"/>
              </w:rPr>
              <w:t xml:space="preserve">1100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b/>
                <w:bCs/>
                <w:sz w:val="24"/>
                <w:szCs w:val="24"/>
                <w:lang w:val="es-ES"/>
              </w:rPr>
              <w:t xml:space="preserve">Impuesto sobre los Ingresos </w:t>
            </w:r>
          </w:p>
        </w:tc>
        <w:tc>
          <w:tcPr>
            <w:tcW w:w="0" w:type="auto"/>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1102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Impuesto sobre diversiones y espectáculos públicos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108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lastRenderedPageBreak/>
              <w:t xml:space="preserve">1103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Impuestos sobre loterías, rifas y sorteos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b/>
                <w:bCs/>
                <w:sz w:val="24"/>
                <w:szCs w:val="24"/>
                <w:lang w:val="es-ES"/>
              </w:rPr>
              <w:t xml:space="preserve">1200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b/>
                <w:bCs/>
                <w:sz w:val="24"/>
                <w:szCs w:val="24"/>
                <w:lang w:val="es-ES"/>
              </w:rPr>
              <w:t xml:space="preserve">Impuestos sobre el Patrimonio </w:t>
            </w:r>
          </w:p>
        </w:tc>
        <w:tc>
          <w:tcPr>
            <w:tcW w:w="0" w:type="auto"/>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1201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Impuesto predial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2,751,624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Recaudación anual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2,123,755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2.- Recuperación de rezagos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627,849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1202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Impuesto sobre traslación de dominio de bienes inmuebles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3,043,334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1203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Impuesto municipal sobre tenencia y uso de vehículos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1,192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1204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Impuesto predial ejidal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1,686,572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b/>
                <w:bCs/>
                <w:sz w:val="24"/>
                <w:szCs w:val="24"/>
                <w:lang w:val="es-ES"/>
              </w:rPr>
              <w:t xml:space="preserve">1700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b/>
                <w:bCs/>
                <w:sz w:val="24"/>
                <w:szCs w:val="24"/>
                <w:lang w:val="es-ES"/>
              </w:rPr>
              <w:t xml:space="preserve">Accesorios </w:t>
            </w:r>
          </w:p>
        </w:tc>
        <w:tc>
          <w:tcPr>
            <w:tcW w:w="0" w:type="auto"/>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1701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Recargos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179,991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Por impuesto predial de ejercicios anteriores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179,991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lastRenderedPageBreak/>
              <w:t xml:space="preserve">1703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Gastos de ejecución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Por impuesto predial de ejercicios anteriores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1704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Honorarios de cobranza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Por impuesto predial de ejercicios anteriores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b/>
                <w:bCs/>
                <w:sz w:val="24"/>
                <w:szCs w:val="24"/>
                <w:lang w:val="es-ES"/>
              </w:rPr>
              <w:t xml:space="preserve">1800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b/>
                <w:bCs/>
                <w:sz w:val="24"/>
                <w:szCs w:val="24"/>
                <w:lang w:val="es-ES"/>
              </w:rPr>
              <w:t xml:space="preserve">Otros Impuestos </w:t>
            </w:r>
          </w:p>
        </w:tc>
        <w:tc>
          <w:tcPr>
            <w:tcW w:w="0" w:type="auto"/>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1801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Impuestos adicionales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889,619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Para obras y acciones de interés general 20%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335,705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2.- Para la asistencia social 10%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184,638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3.- Para el mejoramiento en la prestación de servicios públicos 10%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184,638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4.- Para el fomento deportivo 10%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184,638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b/>
                <w:bCs/>
                <w:sz w:val="24"/>
                <w:szCs w:val="24"/>
                <w:lang w:val="es-ES"/>
              </w:rPr>
              <w:lastRenderedPageBreak/>
              <w:t>4000</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b/>
                <w:bCs/>
                <w:sz w:val="24"/>
                <w:szCs w:val="24"/>
                <w:lang w:val="es-ES"/>
              </w:rPr>
              <w:t>Derechos</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b/>
                <w:bCs/>
                <w:sz w:val="24"/>
                <w:szCs w:val="24"/>
                <w:lang w:val="es-ES"/>
              </w:rPr>
              <w:t>$4,284,118</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b/>
                <w:bCs/>
                <w:sz w:val="24"/>
                <w:szCs w:val="24"/>
                <w:lang w:val="es-ES"/>
              </w:rPr>
              <w:t xml:space="preserve">4300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b/>
                <w:bCs/>
                <w:sz w:val="24"/>
                <w:szCs w:val="24"/>
                <w:lang w:val="es-ES"/>
              </w:rPr>
              <w:t xml:space="preserve">Derechos por Prestación de Servicios </w:t>
            </w:r>
          </w:p>
        </w:tc>
        <w:tc>
          <w:tcPr>
            <w:tcW w:w="0" w:type="auto"/>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4301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Alumbrado público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2,619,247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4304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Panteones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139,424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Por la inhumación, exhumación o </w:t>
            </w:r>
            <w:proofErr w:type="spellStart"/>
            <w:r w:rsidRPr="00DE54AE">
              <w:rPr>
                <w:rFonts w:ascii="Times New Roman" w:hAnsi="Times New Roman" w:cs="Times New Roman"/>
                <w:sz w:val="24"/>
                <w:szCs w:val="24"/>
                <w:lang w:val="es-ES"/>
              </w:rPr>
              <w:t>reinhumación</w:t>
            </w:r>
            <w:proofErr w:type="spellEnd"/>
            <w:r w:rsidRPr="00DE54AE">
              <w:rPr>
                <w:rFonts w:ascii="Times New Roman" w:hAnsi="Times New Roman" w:cs="Times New Roman"/>
                <w:sz w:val="24"/>
                <w:szCs w:val="24"/>
                <w:lang w:val="es-ES"/>
              </w:rPr>
              <w:t xml:space="preserve"> de cadáveres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42,535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2.- Venta de lotes en el panteón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96,890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4305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Rastros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85,191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Utilización de áreas de corrales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2.- Sacrificio por cabeza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85,187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3.- Utilización del servicio de refrigeración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4.- Báscula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5.- Utilización de la sala de inspección sanitaria por cabeza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lastRenderedPageBreak/>
              <w:t xml:space="preserve">4307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Seguridad pública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Por policía auxiliar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4308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Tránsito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698,835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Examen para la obtención de licencia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2.- Traslado de vehículos (grúas) arrastre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3.- Almacenaje de vehículos (corralón)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4.- Autorización para estacionamiento exclusivo de vehículos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30,530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5.- Examen para manejar para personas mayores de 16 años y menores de 18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6.- Estacionamiento exclusivo de comercios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58,778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lastRenderedPageBreak/>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7.- Por maniobras de carga y descarga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609,523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4310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Desarrollo urbano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349,450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Expedición de licencias de construcción, modificación o reconstrucción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193,766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2.- Autorización para fusión, subdivisión o relotificación de terrenos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38,436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3.- Licencias de uso o cambio de uso de suelo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3,955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4.- Por servicios catastrales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69,436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5.- Por la autorización provisional para obras de urbanización de fraccionamientos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8,083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6.- Certificados de protección civil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3,886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lastRenderedPageBreak/>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7.- Expedición de anuencias ecológicas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29,508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8.- Expedición de número oficial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314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9.- Alta y actualización de director responsable de obra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666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10.- Constancia de factibilidad de construcción</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100</w:t>
            </w:r>
          </w:p>
        </w:tc>
        <w:tc>
          <w:tcPr>
            <w:tcW w:w="0" w:type="auto"/>
          </w:tcPr>
          <w:p w:rsidR="000552A5" w:rsidRPr="00DE54AE" w:rsidRDefault="000552A5" w:rsidP="000552A5">
            <w:pPr>
              <w:jc w:val="right"/>
              <w:rPr>
                <w:rFonts w:ascii="Times New Roman" w:hAnsi="Times New Roman" w:cs="Times New Roman"/>
                <w:sz w:val="24"/>
                <w:szCs w:val="24"/>
                <w:lang w:val="es-ES"/>
              </w:rPr>
            </w:pPr>
          </w:p>
        </w:tc>
        <w:tc>
          <w:tcPr>
            <w:tcW w:w="0" w:type="auto"/>
          </w:tcPr>
          <w:p w:rsidR="000552A5" w:rsidRPr="00DE54AE" w:rsidRDefault="000552A5" w:rsidP="000552A5">
            <w:pPr>
              <w:jc w:val="right"/>
              <w:rPr>
                <w:rFonts w:ascii="Times New Roman" w:hAnsi="Times New Roman" w:cs="Times New Roman"/>
                <w:sz w:val="24"/>
                <w:szCs w:val="24"/>
                <w:lang w:val="es-ES"/>
              </w:rPr>
            </w:pP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11.- Constancia de factibilidad de uso de suelo</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100</w:t>
            </w:r>
          </w:p>
        </w:tc>
        <w:tc>
          <w:tcPr>
            <w:tcW w:w="0" w:type="auto"/>
          </w:tcPr>
          <w:p w:rsidR="000552A5" w:rsidRPr="00DE54AE" w:rsidRDefault="000552A5" w:rsidP="000552A5">
            <w:pPr>
              <w:jc w:val="right"/>
              <w:rPr>
                <w:rFonts w:ascii="Times New Roman" w:hAnsi="Times New Roman" w:cs="Times New Roman"/>
                <w:sz w:val="24"/>
                <w:szCs w:val="24"/>
                <w:lang w:val="es-ES"/>
              </w:rPr>
            </w:pPr>
          </w:p>
        </w:tc>
        <w:tc>
          <w:tcPr>
            <w:tcW w:w="0" w:type="auto"/>
          </w:tcPr>
          <w:p w:rsidR="000552A5" w:rsidRPr="00DE54AE" w:rsidRDefault="000552A5" w:rsidP="000552A5">
            <w:pPr>
              <w:jc w:val="right"/>
              <w:rPr>
                <w:rFonts w:ascii="Times New Roman" w:hAnsi="Times New Roman" w:cs="Times New Roman"/>
                <w:sz w:val="24"/>
                <w:szCs w:val="24"/>
                <w:lang w:val="es-ES"/>
              </w:rPr>
            </w:pP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12.- Por autorización de demolición de cualquier construcción</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100</w:t>
            </w:r>
          </w:p>
        </w:tc>
        <w:tc>
          <w:tcPr>
            <w:tcW w:w="0" w:type="auto"/>
          </w:tcPr>
          <w:p w:rsidR="000552A5" w:rsidRPr="00DE54AE" w:rsidRDefault="000552A5" w:rsidP="000552A5">
            <w:pPr>
              <w:jc w:val="right"/>
              <w:rPr>
                <w:rFonts w:ascii="Times New Roman" w:hAnsi="Times New Roman" w:cs="Times New Roman"/>
                <w:sz w:val="24"/>
                <w:szCs w:val="24"/>
                <w:lang w:val="es-ES"/>
              </w:rPr>
            </w:pPr>
          </w:p>
        </w:tc>
        <w:tc>
          <w:tcPr>
            <w:tcW w:w="0" w:type="auto"/>
          </w:tcPr>
          <w:p w:rsidR="000552A5" w:rsidRPr="00DE54AE" w:rsidRDefault="000552A5" w:rsidP="000552A5">
            <w:pPr>
              <w:jc w:val="right"/>
              <w:rPr>
                <w:rFonts w:ascii="Times New Roman" w:hAnsi="Times New Roman" w:cs="Times New Roman"/>
                <w:sz w:val="24"/>
                <w:szCs w:val="24"/>
                <w:lang w:val="es-ES"/>
              </w:rPr>
            </w:pP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13.- Por la autorización de demolición de guarniciones</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100</w:t>
            </w:r>
          </w:p>
        </w:tc>
        <w:tc>
          <w:tcPr>
            <w:tcW w:w="0" w:type="auto"/>
          </w:tcPr>
          <w:p w:rsidR="000552A5" w:rsidRPr="00DE54AE" w:rsidRDefault="000552A5" w:rsidP="000552A5">
            <w:pPr>
              <w:jc w:val="right"/>
              <w:rPr>
                <w:rFonts w:ascii="Times New Roman" w:hAnsi="Times New Roman" w:cs="Times New Roman"/>
                <w:sz w:val="24"/>
                <w:szCs w:val="24"/>
                <w:lang w:val="es-ES"/>
              </w:rPr>
            </w:pPr>
          </w:p>
        </w:tc>
        <w:tc>
          <w:tcPr>
            <w:tcW w:w="0" w:type="auto"/>
          </w:tcPr>
          <w:p w:rsidR="000552A5" w:rsidRPr="00DE54AE" w:rsidRDefault="000552A5" w:rsidP="000552A5">
            <w:pPr>
              <w:jc w:val="right"/>
              <w:rPr>
                <w:rFonts w:ascii="Times New Roman" w:hAnsi="Times New Roman" w:cs="Times New Roman"/>
                <w:sz w:val="24"/>
                <w:szCs w:val="24"/>
                <w:lang w:val="es-ES"/>
              </w:rPr>
            </w:pP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14.- Por la expedición del documento que contenga la enajenación de </w:t>
            </w:r>
            <w:r w:rsidRPr="00DE54AE">
              <w:rPr>
                <w:rFonts w:ascii="Times New Roman" w:hAnsi="Times New Roman" w:cs="Times New Roman"/>
                <w:sz w:val="24"/>
                <w:szCs w:val="24"/>
                <w:lang w:val="es-ES"/>
              </w:rPr>
              <w:lastRenderedPageBreak/>
              <w:t>inmuebles que realicen los ayuntamientos (títulos de propiedad)</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lastRenderedPageBreak/>
              <w:t>1,000</w:t>
            </w:r>
          </w:p>
        </w:tc>
        <w:tc>
          <w:tcPr>
            <w:tcW w:w="0" w:type="auto"/>
          </w:tcPr>
          <w:p w:rsidR="000552A5" w:rsidRPr="00DE54AE" w:rsidRDefault="000552A5" w:rsidP="000552A5">
            <w:pPr>
              <w:jc w:val="right"/>
              <w:rPr>
                <w:rFonts w:ascii="Times New Roman" w:hAnsi="Times New Roman" w:cs="Times New Roman"/>
                <w:sz w:val="24"/>
                <w:szCs w:val="24"/>
                <w:lang w:val="es-ES"/>
              </w:rPr>
            </w:pPr>
          </w:p>
        </w:tc>
        <w:tc>
          <w:tcPr>
            <w:tcW w:w="0" w:type="auto"/>
          </w:tcPr>
          <w:p w:rsidR="000552A5" w:rsidRPr="00DE54AE" w:rsidRDefault="000552A5" w:rsidP="000552A5">
            <w:pPr>
              <w:jc w:val="right"/>
              <w:rPr>
                <w:rFonts w:ascii="Times New Roman" w:hAnsi="Times New Roman" w:cs="Times New Roman"/>
                <w:sz w:val="24"/>
                <w:szCs w:val="24"/>
                <w:lang w:val="es-ES"/>
              </w:rPr>
            </w:pP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4311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Control sanitario de animales domésticos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4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Vacunación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2.- Captura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3.- Retención por 48 horas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4.- Retención por 10 días</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4312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Licencias para la colocación de anuncios o publicidad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42,195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Anuncios y carteles luminosos hasta 10m2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42,191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2.- Anuncios y carteles no luminosos hasta 10m2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3.- Anuncios fijados en vehículos </w:t>
            </w:r>
            <w:r w:rsidRPr="00DE54AE">
              <w:rPr>
                <w:rFonts w:ascii="Times New Roman" w:hAnsi="Times New Roman" w:cs="Times New Roman"/>
                <w:sz w:val="24"/>
                <w:szCs w:val="24"/>
                <w:lang w:val="es-ES"/>
              </w:rPr>
              <w:lastRenderedPageBreak/>
              <w:t xml:space="preserve">de transporte público </w:t>
            </w:r>
          </w:p>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a) En el exterior de la carrocería 1</w:t>
            </w:r>
          </w:p>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b) En el interior del vehículo        1</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lastRenderedPageBreak/>
              <w:t xml:space="preserve">2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4.- Publicidad sonora, fonética o </w:t>
            </w:r>
            <w:proofErr w:type="spellStart"/>
            <w:r w:rsidRPr="00DE54AE">
              <w:rPr>
                <w:rFonts w:ascii="Times New Roman" w:hAnsi="Times New Roman" w:cs="Times New Roman"/>
                <w:sz w:val="24"/>
                <w:szCs w:val="24"/>
                <w:lang w:val="es-ES"/>
              </w:rPr>
              <w:t>autoparlante</w:t>
            </w:r>
            <w:proofErr w:type="spellEnd"/>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4313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Por la expedición de anuencias para tramitar licencias para la venta y consumo de bebidas con contenido alcohólicas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1,005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Agencia distribuidora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1,000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2.- Expendio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3.- Cantina, billar o boliche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4.- Centro nocturno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5.- Restaurante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6.- Tienda de autoservicio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lastRenderedPageBreak/>
              <w:t xml:space="preserve">4314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Por la expedición de autorizaciones eventuales por día (eventos sociales)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16,526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Fiestas sociales o familiares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15,524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2.- Bailes, graduaciones, bailes tradicionales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3.- Carreras de caballos, rodeo, jaripeo y eventos públicos similares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4315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Por la expedición de guías para la transportación de bebidas con contenido alcohólico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14,322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4316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Por la expedición de anuencias por cambio de domicilio (alcoholes)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4317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Servicio de limpia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14,759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Servicio especial de limpia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6,921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lastRenderedPageBreak/>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2.- Limpieza de lotes baldíos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4,866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3.- Por la renta de maquinaria </w:t>
            </w:r>
          </w:p>
          <w:p w:rsidR="000552A5" w:rsidRPr="00DE54AE" w:rsidRDefault="000552A5" w:rsidP="000552A5">
            <w:pPr>
              <w:rPr>
                <w:rFonts w:ascii="Times New Roman" w:hAnsi="Times New Roman" w:cs="Times New Roman"/>
                <w:sz w:val="24"/>
                <w:szCs w:val="24"/>
                <w:lang w:val="es-ES"/>
              </w:rPr>
            </w:pPr>
          </w:p>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a) </w:t>
            </w:r>
            <w:proofErr w:type="spellStart"/>
            <w:r w:rsidRPr="00DE54AE">
              <w:rPr>
                <w:rFonts w:ascii="Times New Roman" w:hAnsi="Times New Roman" w:cs="Times New Roman"/>
                <w:sz w:val="24"/>
                <w:szCs w:val="24"/>
                <w:lang w:val="es-ES"/>
              </w:rPr>
              <w:t>Motoconformadora</w:t>
            </w:r>
            <w:proofErr w:type="spellEnd"/>
            <w:r w:rsidRPr="00DE54AE">
              <w:rPr>
                <w:rFonts w:ascii="Times New Roman" w:hAnsi="Times New Roman" w:cs="Times New Roman"/>
                <w:sz w:val="24"/>
                <w:szCs w:val="24"/>
                <w:lang w:val="es-ES"/>
              </w:rPr>
              <w:t xml:space="preserve">   1,044</w:t>
            </w:r>
          </w:p>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b) Retroexcavadora         464</w:t>
            </w:r>
          </w:p>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c) Grúa de arrastre         464</w:t>
            </w:r>
          </w:p>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d) </w:t>
            </w:r>
            <w:proofErr w:type="spellStart"/>
            <w:r w:rsidRPr="00DE54AE">
              <w:rPr>
                <w:rFonts w:ascii="Times New Roman" w:hAnsi="Times New Roman" w:cs="Times New Roman"/>
                <w:sz w:val="24"/>
                <w:szCs w:val="24"/>
                <w:lang w:val="es-ES"/>
              </w:rPr>
              <w:t>Dompe</w:t>
            </w:r>
            <w:proofErr w:type="spellEnd"/>
            <w:r w:rsidRPr="00DE54AE">
              <w:rPr>
                <w:rFonts w:ascii="Times New Roman" w:hAnsi="Times New Roman" w:cs="Times New Roman"/>
                <w:sz w:val="24"/>
                <w:szCs w:val="24"/>
                <w:lang w:val="es-ES"/>
              </w:rPr>
              <w:t xml:space="preserve">                      1,000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2,972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4318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Otros servicios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303,159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Expedición de certificados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60,356</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2.- Expedición de certificado de no adeudo vehicular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139,959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3.- Certificación de documentos por hoja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8,520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4.- Expedición de certificados de residencia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6,329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lastRenderedPageBreak/>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5.- Licencia y permisos especiales anuencias (vendedores de puestos fijos y semifijos y uso de banqueta)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87,946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6.- Certificación de licitantes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7.- Expedición de documentos a medios magnéticos de acceso a la información pública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46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8.- Infraestructura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b/>
                <w:bCs/>
                <w:sz w:val="24"/>
                <w:szCs w:val="24"/>
                <w:lang w:val="es-ES"/>
              </w:rPr>
              <w:t>5000</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b/>
                <w:bCs/>
                <w:sz w:val="24"/>
                <w:szCs w:val="24"/>
                <w:lang w:val="es-ES"/>
              </w:rPr>
              <w:t>Productos</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b/>
                <w:bCs/>
                <w:sz w:val="24"/>
                <w:szCs w:val="24"/>
                <w:lang w:val="es-ES"/>
              </w:rPr>
              <w:t>$14,702</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b/>
                <w:bCs/>
                <w:sz w:val="24"/>
                <w:szCs w:val="24"/>
                <w:lang w:val="es-ES"/>
              </w:rPr>
              <w:t xml:space="preserve">5100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b/>
                <w:bCs/>
                <w:sz w:val="24"/>
                <w:szCs w:val="24"/>
                <w:lang w:val="es-ES"/>
              </w:rPr>
              <w:t xml:space="preserve">Productos de Tipo Corriente </w:t>
            </w:r>
          </w:p>
        </w:tc>
        <w:tc>
          <w:tcPr>
            <w:tcW w:w="0" w:type="auto"/>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5103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Utilidades, dividendos e intereses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1,000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Otorgamiento de financiamiento y rendimiento de capitales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1,000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5112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Servicio de fotocopiado de </w:t>
            </w:r>
            <w:r w:rsidRPr="00DE54AE">
              <w:rPr>
                <w:rFonts w:ascii="Times New Roman" w:hAnsi="Times New Roman" w:cs="Times New Roman"/>
                <w:sz w:val="24"/>
                <w:szCs w:val="24"/>
                <w:lang w:val="es-ES"/>
              </w:rPr>
              <w:lastRenderedPageBreak/>
              <w:t xml:space="preserve">documentos a particulares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lastRenderedPageBreak/>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5,644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5113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Mensura, </w:t>
            </w:r>
            <w:proofErr w:type="spellStart"/>
            <w:r w:rsidRPr="00DE54AE">
              <w:rPr>
                <w:rFonts w:ascii="Times New Roman" w:hAnsi="Times New Roman" w:cs="Times New Roman"/>
                <w:sz w:val="24"/>
                <w:szCs w:val="24"/>
                <w:lang w:val="es-ES"/>
              </w:rPr>
              <w:t>remensura</w:t>
            </w:r>
            <w:proofErr w:type="spellEnd"/>
            <w:r w:rsidRPr="00DE54AE">
              <w:rPr>
                <w:rFonts w:ascii="Times New Roman" w:hAnsi="Times New Roman" w:cs="Times New Roman"/>
                <w:sz w:val="24"/>
                <w:szCs w:val="24"/>
                <w:lang w:val="es-ES"/>
              </w:rPr>
              <w:t xml:space="preserve">, deslinde o localización de lotes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8,057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b/>
                <w:bCs/>
                <w:sz w:val="24"/>
                <w:szCs w:val="24"/>
                <w:lang w:val="es-ES"/>
              </w:rPr>
              <w:t xml:space="preserve">5200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b/>
                <w:bCs/>
                <w:sz w:val="24"/>
                <w:szCs w:val="24"/>
                <w:lang w:val="es-ES"/>
              </w:rPr>
              <w:t xml:space="preserve">Productos de Capital </w:t>
            </w:r>
          </w:p>
        </w:tc>
        <w:tc>
          <w:tcPr>
            <w:tcW w:w="0" w:type="auto"/>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5202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Enajenación onerosa de bienes muebles no sujetos a régimen de dominio público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b/>
                <w:bCs/>
                <w:sz w:val="24"/>
                <w:szCs w:val="24"/>
                <w:lang w:val="es-ES"/>
              </w:rPr>
              <w:t>6000</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b/>
                <w:bCs/>
                <w:sz w:val="24"/>
                <w:szCs w:val="24"/>
                <w:lang w:val="es-ES"/>
              </w:rPr>
              <w:t>Aprovechamientos</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w:t>
            </w:r>
          </w:p>
        </w:tc>
        <w:tc>
          <w:tcPr>
            <w:tcW w:w="0" w:type="auto"/>
          </w:tcPr>
          <w:p w:rsidR="000552A5" w:rsidRPr="00DE54AE" w:rsidRDefault="000552A5" w:rsidP="008D5681">
            <w:pPr>
              <w:rPr>
                <w:rFonts w:ascii="Times New Roman" w:hAnsi="Times New Roman" w:cs="Times New Roman"/>
                <w:sz w:val="24"/>
                <w:szCs w:val="24"/>
                <w:lang w:val="es-ES"/>
              </w:rPr>
            </w:pPr>
            <w:r w:rsidRPr="00DE54AE">
              <w:rPr>
                <w:rFonts w:ascii="Times New Roman" w:hAnsi="Times New Roman" w:cs="Times New Roman"/>
                <w:b/>
                <w:bCs/>
                <w:sz w:val="24"/>
                <w:szCs w:val="24"/>
                <w:lang w:val="es-ES"/>
              </w:rPr>
              <w:t>$482,975</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b/>
                <w:bCs/>
                <w:sz w:val="24"/>
                <w:szCs w:val="24"/>
                <w:lang w:val="es-ES"/>
              </w:rPr>
              <w:t xml:space="preserve">6100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b/>
                <w:bCs/>
                <w:sz w:val="24"/>
                <w:szCs w:val="24"/>
                <w:lang w:val="es-ES"/>
              </w:rPr>
              <w:t xml:space="preserve">Aprovechamientos de Tipo Corriente </w:t>
            </w:r>
          </w:p>
        </w:tc>
        <w:tc>
          <w:tcPr>
            <w:tcW w:w="0" w:type="auto"/>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6101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Multas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45,613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6102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Recargos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6105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Donativos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136,302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6109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Porcentaje sobre recaudación </w:t>
            </w:r>
            <w:proofErr w:type="spellStart"/>
            <w:r w:rsidRPr="00DE54AE">
              <w:rPr>
                <w:rFonts w:ascii="Times New Roman" w:hAnsi="Times New Roman" w:cs="Times New Roman"/>
                <w:sz w:val="24"/>
                <w:szCs w:val="24"/>
                <w:lang w:val="es-ES"/>
              </w:rPr>
              <w:t>sub-agencia</w:t>
            </w:r>
            <w:proofErr w:type="spellEnd"/>
            <w:r w:rsidRPr="00DE54AE">
              <w:rPr>
                <w:rFonts w:ascii="Times New Roman" w:hAnsi="Times New Roman" w:cs="Times New Roman"/>
                <w:sz w:val="24"/>
                <w:szCs w:val="24"/>
                <w:lang w:val="es-ES"/>
              </w:rPr>
              <w:t xml:space="preserve"> fiscal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176,624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6111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Zona federal marítima-terrestre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lastRenderedPageBreak/>
              <w:t xml:space="preserve">6114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Aprovechamientos diversos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124,434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Desayunos escolares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96,918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2.- Ingresos por ferias realizadas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3.- Aportación de despensas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12,619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4.- Recuperación de proyectos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5.- Venta de bases a licitantes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6.- Otros (nuevos servicios aeropistas y parquímetros)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14,894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b/>
                <w:bCs/>
                <w:sz w:val="24"/>
                <w:szCs w:val="24"/>
                <w:lang w:val="es-ES"/>
              </w:rPr>
              <w:t>7000</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b/>
                <w:bCs/>
                <w:sz w:val="24"/>
                <w:szCs w:val="24"/>
                <w:lang w:val="es-ES"/>
              </w:rPr>
              <w:t>Ingresos por Venta de Bienes y Servicios (Paramunicipales)</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w:t>
            </w:r>
          </w:p>
        </w:tc>
        <w:tc>
          <w:tcPr>
            <w:tcW w:w="0" w:type="auto"/>
          </w:tcPr>
          <w:p w:rsidR="000552A5" w:rsidRPr="00DE54AE" w:rsidRDefault="000552A5" w:rsidP="008D5681">
            <w:pPr>
              <w:rPr>
                <w:rFonts w:ascii="Times New Roman" w:hAnsi="Times New Roman" w:cs="Times New Roman"/>
                <w:sz w:val="24"/>
                <w:szCs w:val="24"/>
                <w:lang w:val="es-ES"/>
              </w:rPr>
            </w:pPr>
            <w:r w:rsidRPr="00DE54AE">
              <w:rPr>
                <w:rFonts w:ascii="Times New Roman" w:hAnsi="Times New Roman" w:cs="Times New Roman"/>
                <w:b/>
                <w:bCs/>
                <w:sz w:val="24"/>
                <w:szCs w:val="24"/>
                <w:lang w:val="es-ES"/>
              </w:rPr>
              <w:t>$11,324,747</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b/>
                <w:bCs/>
                <w:sz w:val="24"/>
                <w:szCs w:val="24"/>
                <w:lang w:val="es-ES"/>
              </w:rPr>
              <w:t xml:space="preserve">7200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b/>
                <w:bCs/>
                <w:sz w:val="24"/>
                <w:szCs w:val="24"/>
                <w:lang w:val="es-ES"/>
              </w:rPr>
              <w:t xml:space="preserve">Ingresos de Operación de Entidades Paramunicipales </w:t>
            </w:r>
          </w:p>
        </w:tc>
        <w:tc>
          <w:tcPr>
            <w:tcW w:w="0" w:type="auto"/>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7201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Organismo Operador Municipal de Agua Potable, </w:t>
            </w:r>
            <w:r w:rsidRPr="00DE54AE">
              <w:rPr>
                <w:rFonts w:ascii="Times New Roman" w:hAnsi="Times New Roman" w:cs="Times New Roman"/>
                <w:sz w:val="24"/>
                <w:szCs w:val="24"/>
                <w:lang w:val="es-ES"/>
              </w:rPr>
              <w:lastRenderedPageBreak/>
              <w:t xml:space="preserve">Alcantarillado y Saneamiento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lastRenderedPageBreak/>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11,324,747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b/>
                <w:bCs/>
                <w:sz w:val="24"/>
                <w:szCs w:val="24"/>
                <w:lang w:val="es-ES"/>
              </w:rPr>
              <w:t>8000</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b/>
                <w:bCs/>
                <w:sz w:val="24"/>
                <w:szCs w:val="24"/>
                <w:lang w:val="es-ES"/>
              </w:rPr>
              <w:t>Participaciones y Aportaciones</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b/>
                <w:bCs/>
                <w:sz w:val="24"/>
                <w:szCs w:val="24"/>
                <w:lang w:val="es-ES"/>
              </w:rPr>
              <w:t>$65,350,992</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b/>
                <w:bCs/>
                <w:sz w:val="24"/>
                <w:szCs w:val="24"/>
                <w:lang w:val="es-ES"/>
              </w:rPr>
              <w:t xml:space="preserve">8100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b/>
                <w:bCs/>
                <w:sz w:val="24"/>
                <w:szCs w:val="24"/>
                <w:lang w:val="es-ES"/>
              </w:rPr>
              <w:t xml:space="preserve">Participaciones </w:t>
            </w:r>
          </w:p>
        </w:tc>
        <w:tc>
          <w:tcPr>
            <w:tcW w:w="0" w:type="auto"/>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8101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Fondo general de participaciones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25,963,114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8102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Fondo de fomento municipal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3,335,300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8103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Participaciones estatales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485,961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8104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Impuesto sobre tenencia o uso de vehículos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881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8105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Fondo de impuesto especial sobre producción y servicios a bebidas, alcohol y tabaco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1,033,124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8106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Impuesto sobre automóviles nuevos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514,663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8108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Compensación por resarcimiento por disminución del ISAN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121,031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lastRenderedPageBreak/>
              <w:t xml:space="preserve">8109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Fondo de fiscalización y recaudación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6,763,109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8110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Fondo de impuesto especial sobre producción y servicios a la gasolina y diesel Art. 2º A Frac. II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1,870,559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b/>
                <w:bCs/>
                <w:sz w:val="24"/>
                <w:szCs w:val="24"/>
                <w:lang w:val="es-ES"/>
              </w:rPr>
              <w:t xml:space="preserve">8200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b/>
                <w:bCs/>
                <w:sz w:val="24"/>
                <w:szCs w:val="24"/>
                <w:lang w:val="es-ES"/>
              </w:rPr>
              <w:t xml:space="preserve">Aportaciones </w:t>
            </w:r>
          </w:p>
        </w:tc>
        <w:tc>
          <w:tcPr>
            <w:tcW w:w="0" w:type="auto"/>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8201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Fondo de aportaciones para el fortalecimiento municipal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14,211,351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8202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Fondo de aportaciones para la infraestructura social municipal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11,044,901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b/>
                <w:bCs/>
                <w:sz w:val="24"/>
                <w:szCs w:val="24"/>
                <w:lang w:val="es-ES"/>
              </w:rPr>
              <w:t xml:space="preserve">8300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b/>
                <w:bCs/>
                <w:sz w:val="24"/>
                <w:szCs w:val="24"/>
                <w:lang w:val="es-ES"/>
              </w:rPr>
              <w:t xml:space="preserve">Convenios </w:t>
            </w:r>
          </w:p>
        </w:tc>
        <w:tc>
          <w:tcPr>
            <w:tcW w:w="0" w:type="auto"/>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8304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Programa HABITAT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1,000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8308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Programa de empleo temporal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1,000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8309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Programa extraordinario Gobierno del Estado - DIF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1,000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lastRenderedPageBreak/>
              <w:t xml:space="preserve">8310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Programa FOPAM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1,000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8335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Consejo Estatal para la Concertación para la Obra Pública (CECOP)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1,000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8336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Ramo 23: Provisiones Salariales y Económicas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1,000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8340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Fideicomiso Fondo Nacional de Habitaciones Populares (FONHAPO)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1,000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b/>
                <w:bCs/>
                <w:sz w:val="24"/>
                <w:szCs w:val="24"/>
                <w:lang w:val="es-ES"/>
              </w:rPr>
              <w:t>9000</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b/>
                <w:bCs/>
                <w:sz w:val="24"/>
                <w:szCs w:val="24"/>
                <w:lang w:val="es-ES"/>
              </w:rPr>
              <w:t>Transferencias, Asignaciones, Subsidios y Otras Ayudas</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b/>
                <w:bCs/>
                <w:sz w:val="24"/>
                <w:szCs w:val="24"/>
                <w:lang w:val="es-ES"/>
              </w:rPr>
              <w:t>$1,000</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b/>
                <w:bCs/>
                <w:sz w:val="24"/>
                <w:szCs w:val="24"/>
                <w:lang w:val="es-ES"/>
              </w:rPr>
              <w:t xml:space="preserve">9400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b/>
                <w:bCs/>
                <w:sz w:val="24"/>
                <w:szCs w:val="24"/>
                <w:lang w:val="es-ES"/>
              </w:rPr>
              <w:t xml:space="preserve">Ayudas Sociales </w:t>
            </w:r>
          </w:p>
        </w:tc>
        <w:tc>
          <w:tcPr>
            <w:tcW w:w="0" w:type="auto"/>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9404 </w:t>
            </w:r>
          </w:p>
        </w:tc>
        <w:tc>
          <w:tcPr>
            <w:tcW w:w="1949" w:type="dxa"/>
          </w:tcPr>
          <w:p w:rsidR="000552A5" w:rsidRPr="00DE54AE" w:rsidRDefault="000552A5" w:rsidP="000552A5">
            <w:pPr>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Otros Ingresos Varios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1,000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xml:space="preserve">  </w:t>
            </w:r>
          </w:p>
        </w:tc>
      </w:tr>
      <w:tr w:rsidR="000552A5" w:rsidRPr="00DE54AE" w:rsidTr="000552A5">
        <w:trPr>
          <w:tblCellSpacing w:w="15" w:type="dxa"/>
          <w:jc w:val="center"/>
        </w:trPr>
        <w:tc>
          <w:tcPr>
            <w:tcW w:w="881" w:type="dxa"/>
          </w:tcPr>
          <w:p w:rsidR="000552A5" w:rsidRPr="00DE54AE" w:rsidRDefault="000552A5" w:rsidP="000552A5">
            <w:pPr>
              <w:jc w:val="center"/>
              <w:rPr>
                <w:rFonts w:ascii="Times New Roman" w:hAnsi="Times New Roman" w:cs="Times New Roman"/>
                <w:sz w:val="24"/>
                <w:szCs w:val="24"/>
                <w:lang w:val="es-ES"/>
              </w:rPr>
            </w:pPr>
          </w:p>
        </w:tc>
        <w:tc>
          <w:tcPr>
            <w:tcW w:w="1949" w:type="dxa"/>
          </w:tcPr>
          <w:p w:rsidR="000552A5" w:rsidRPr="00DE54AE" w:rsidRDefault="000552A5" w:rsidP="000552A5">
            <w:pPr>
              <w:rPr>
                <w:rFonts w:ascii="Times New Roman" w:hAnsi="Times New Roman" w:cs="Times New Roman"/>
                <w:sz w:val="24"/>
                <w:szCs w:val="24"/>
                <w:lang w:val="es-ES"/>
              </w:rPr>
            </w:pPr>
            <w:proofErr w:type="gramStart"/>
            <w:r w:rsidRPr="00DE54AE">
              <w:rPr>
                <w:rFonts w:ascii="Times New Roman" w:hAnsi="Times New Roman" w:cs="Times New Roman"/>
                <w:b/>
                <w:bCs/>
                <w:sz w:val="24"/>
                <w:szCs w:val="24"/>
                <w:lang w:val="es-ES"/>
              </w:rPr>
              <w:t>TOTAL</w:t>
            </w:r>
            <w:proofErr w:type="gramEnd"/>
            <w:r w:rsidRPr="00DE54AE">
              <w:rPr>
                <w:rFonts w:ascii="Times New Roman" w:hAnsi="Times New Roman" w:cs="Times New Roman"/>
                <w:b/>
                <w:bCs/>
                <w:sz w:val="24"/>
                <w:szCs w:val="24"/>
                <w:lang w:val="es-ES"/>
              </w:rPr>
              <w:t xml:space="preserve"> PRESUPUESTO</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sz w:val="24"/>
                <w:szCs w:val="24"/>
                <w:lang w:val="es-ES"/>
              </w:rPr>
              <w:t> </w:t>
            </w:r>
          </w:p>
        </w:tc>
        <w:tc>
          <w:tcPr>
            <w:tcW w:w="0" w:type="auto"/>
          </w:tcPr>
          <w:p w:rsidR="000552A5" w:rsidRPr="00DE54AE" w:rsidRDefault="000552A5" w:rsidP="000552A5">
            <w:pPr>
              <w:jc w:val="right"/>
              <w:rPr>
                <w:rFonts w:ascii="Times New Roman" w:hAnsi="Times New Roman" w:cs="Times New Roman"/>
                <w:sz w:val="24"/>
                <w:szCs w:val="24"/>
                <w:lang w:val="es-ES"/>
              </w:rPr>
            </w:pPr>
            <w:r w:rsidRPr="00DE54AE">
              <w:rPr>
                <w:rFonts w:ascii="Times New Roman" w:hAnsi="Times New Roman" w:cs="Times New Roman"/>
                <w:b/>
                <w:bCs/>
                <w:sz w:val="24"/>
                <w:szCs w:val="24"/>
                <w:lang w:val="es-ES"/>
              </w:rPr>
              <w:t>$90,010,978</w:t>
            </w:r>
          </w:p>
        </w:tc>
      </w:tr>
    </w:tbl>
    <w:p w:rsidR="00577E76" w:rsidRDefault="00577E76" w:rsidP="000552A5">
      <w:pPr>
        <w:autoSpaceDE w:val="0"/>
        <w:autoSpaceDN w:val="0"/>
        <w:adjustRightInd w:val="0"/>
        <w:jc w:val="both"/>
        <w:rPr>
          <w:rFonts w:ascii="Times New Roman" w:hAnsi="Times New Roman" w:cs="Times New Roman"/>
          <w:b/>
          <w:bCs/>
          <w:sz w:val="24"/>
          <w:szCs w:val="24"/>
          <w:lang w:val="es-ES"/>
        </w:rPr>
      </w:pPr>
    </w:p>
    <w:p w:rsidR="000552A5" w:rsidRPr="00DE54AE" w:rsidRDefault="000552A5" w:rsidP="000552A5">
      <w:pPr>
        <w:autoSpaceDE w:val="0"/>
        <w:autoSpaceDN w:val="0"/>
        <w:adjustRightInd w:val="0"/>
        <w:jc w:val="both"/>
        <w:rPr>
          <w:rFonts w:ascii="Times New Roman" w:hAnsi="Times New Roman" w:cs="Times New Roman"/>
          <w:sz w:val="24"/>
          <w:szCs w:val="24"/>
          <w:lang w:val="es-ES"/>
        </w:rPr>
      </w:pPr>
      <w:r w:rsidRPr="00DE54AE">
        <w:rPr>
          <w:rFonts w:ascii="Times New Roman" w:hAnsi="Times New Roman" w:cs="Times New Roman"/>
          <w:b/>
          <w:bCs/>
          <w:sz w:val="24"/>
          <w:szCs w:val="24"/>
          <w:lang w:val="es-ES"/>
        </w:rPr>
        <w:t xml:space="preserve">Artículo 74.- </w:t>
      </w:r>
      <w:r w:rsidRPr="00DE54AE">
        <w:rPr>
          <w:rFonts w:ascii="Times New Roman" w:hAnsi="Times New Roman" w:cs="Times New Roman"/>
          <w:sz w:val="24"/>
          <w:szCs w:val="24"/>
          <w:lang w:val="es-ES"/>
        </w:rPr>
        <w:t>Para el ejercicio fiscal de 2019, se aprueba la Ley de Ingresos y Presupuesto de Ingresos del Ayuntamiento del Municipio de Benito Juárez, Sonora, con un importe de $90,010,978 (SON: noventa millones diez mil novecientos setenta y ocho PESOS 00/100 M.N.).</w:t>
      </w:r>
    </w:p>
    <w:p w:rsidR="000552A5" w:rsidRDefault="000552A5" w:rsidP="00C85AE0">
      <w:pPr>
        <w:autoSpaceDE w:val="0"/>
        <w:autoSpaceDN w:val="0"/>
        <w:adjustRightInd w:val="0"/>
        <w:jc w:val="both"/>
        <w:rPr>
          <w:rFonts w:ascii="Times New Roman" w:hAnsi="Times New Roman" w:cs="Times New Roman"/>
          <w:sz w:val="24"/>
          <w:szCs w:val="24"/>
        </w:rPr>
      </w:pPr>
      <w:r w:rsidRPr="00DE54AE">
        <w:rPr>
          <w:rFonts w:ascii="Times New Roman" w:hAnsi="Times New Roman" w:cs="Times New Roman"/>
          <w:b/>
          <w:bCs/>
          <w:sz w:val="24"/>
          <w:szCs w:val="24"/>
        </w:rPr>
        <w:lastRenderedPageBreak/>
        <w:t xml:space="preserve">Artículo 75.- </w:t>
      </w:r>
      <w:r w:rsidRPr="00DE54AE">
        <w:rPr>
          <w:rFonts w:ascii="Times New Roman" w:hAnsi="Times New Roman" w:cs="Times New Roman"/>
          <w:sz w:val="24"/>
          <w:szCs w:val="24"/>
        </w:rPr>
        <w:t>En los casos de otorgamiento de prórrogas para el pago de créditos fiscales, se causará interés del 2% mensual, sobre saldos insolutos, durante el 2019.</w:t>
      </w:r>
    </w:p>
    <w:p w:rsidR="00577E76" w:rsidRPr="00DE54AE" w:rsidRDefault="00577E76" w:rsidP="00C85AE0">
      <w:pPr>
        <w:autoSpaceDE w:val="0"/>
        <w:autoSpaceDN w:val="0"/>
        <w:adjustRightInd w:val="0"/>
        <w:jc w:val="both"/>
        <w:rPr>
          <w:rFonts w:ascii="Times New Roman" w:hAnsi="Times New Roman" w:cs="Times New Roman"/>
          <w:sz w:val="24"/>
          <w:szCs w:val="24"/>
        </w:rPr>
      </w:pPr>
    </w:p>
    <w:p w:rsidR="000552A5" w:rsidRDefault="000552A5" w:rsidP="000552A5">
      <w:pPr>
        <w:autoSpaceDE w:val="0"/>
        <w:autoSpaceDN w:val="0"/>
        <w:adjustRightInd w:val="0"/>
        <w:jc w:val="both"/>
        <w:rPr>
          <w:rFonts w:ascii="Times New Roman" w:hAnsi="Times New Roman" w:cs="Times New Roman"/>
          <w:sz w:val="24"/>
          <w:szCs w:val="24"/>
        </w:rPr>
      </w:pPr>
      <w:r w:rsidRPr="00DE54AE">
        <w:rPr>
          <w:rFonts w:ascii="Times New Roman" w:hAnsi="Times New Roman" w:cs="Times New Roman"/>
          <w:b/>
          <w:bCs/>
          <w:sz w:val="24"/>
          <w:szCs w:val="24"/>
        </w:rPr>
        <w:t xml:space="preserve">Artículo 76.- </w:t>
      </w:r>
      <w:r w:rsidRPr="00DE54AE">
        <w:rPr>
          <w:rFonts w:ascii="Times New Roman" w:hAnsi="Times New Roman" w:cs="Times New Roman"/>
          <w:sz w:val="24"/>
          <w:szCs w:val="24"/>
        </w:rPr>
        <w:t>En los términos del artículo 33 de la Ley de Hacienda Municipal, el pago extemporáneo de los créditos fiscales dará lugar al cobro de recargos, siendo la tasa de los mismos de un 50% mayor a la señalada en el artículo que antecede.</w:t>
      </w:r>
    </w:p>
    <w:p w:rsidR="00577E76" w:rsidRPr="00DE54AE" w:rsidRDefault="00577E76" w:rsidP="000552A5">
      <w:pPr>
        <w:autoSpaceDE w:val="0"/>
        <w:autoSpaceDN w:val="0"/>
        <w:adjustRightInd w:val="0"/>
        <w:jc w:val="both"/>
        <w:rPr>
          <w:rFonts w:ascii="Times New Roman" w:hAnsi="Times New Roman" w:cs="Times New Roman"/>
          <w:sz w:val="24"/>
          <w:szCs w:val="24"/>
        </w:rPr>
      </w:pPr>
    </w:p>
    <w:p w:rsidR="000552A5" w:rsidRDefault="000552A5" w:rsidP="00C85AE0">
      <w:pPr>
        <w:autoSpaceDE w:val="0"/>
        <w:autoSpaceDN w:val="0"/>
        <w:adjustRightInd w:val="0"/>
        <w:jc w:val="both"/>
        <w:rPr>
          <w:rFonts w:ascii="Times New Roman" w:hAnsi="Times New Roman" w:cs="Times New Roman"/>
          <w:sz w:val="24"/>
          <w:szCs w:val="24"/>
        </w:rPr>
      </w:pPr>
      <w:r w:rsidRPr="00DE54AE">
        <w:rPr>
          <w:rFonts w:ascii="Times New Roman" w:hAnsi="Times New Roman" w:cs="Times New Roman"/>
          <w:b/>
          <w:bCs/>
          <w:color w:val="000000"/>
          <w:sz w:val="24"/>
          <w:szCs w:val="24"/>
        </w:rPr>
        <w:t>Artículo 77.-</w:t>
      </w:r>
      <w:r w:rsidRPr="00DE54AE">
        <w:rPr>
          <w:rFonts w:ascii="Times New Roman" w:hAnsi="Times New Roman" w:cs="Times New Roman"/>
          <w:sz w:val="24"/>
          <w:szCs w:val="24"/>
        </w:rPr>
        <w:t xml:space="preserve">El Ayuntamiento del Municipio de Benito Juárez Sonora, deberá remitir al Congreso del Estado para la entrega al Instituto Superior de Auditoria y Fiscalización la Calendarización anual de los ingresos aprobados en la presente Ley de Ingresos y Presupuesto de Ingresos, a más tardar el 31 de </w:t>
      </w:r>
      <w:proofErr w:type="gramStart"/>
      <w:r w:rsidRPr="00DE54AE">
        <w:rPr>
          <w:rFonts w:ascii="Times New Roman" w:hAnsi="Times New Roman" w:cs="Times New Roman"/>
          <w:sz w:val="24"/>
          <w:szCs w:val="24"/>
        </w:rPr>
        <w:t>Enero</w:t>
      </w:r>
      <w:proofErr w:type="gramEnd"/>
      <w:r w:rsidRPr="00DE54AE">
        <w:rPr>
          <w:rFonts w:ascii="Times New Roman" w:hAnsi="Times New Roman" w:cs="Times New Roman"/>
          <w:sz w:val="24"/>
          <w:szCs w:val="24"/>
        </w:rPr>
        <w:t xml:space="preserve"> de 2019.</w:t>
      </w:r>
    </w:p>
    <w:p w:rsidR="00577E76" w:rsidRPr="00DE54AE" w:rsidRDefault="00577E76" w:rsidP="00C85AE0">
      <w:pPr>
        <w:autoSpaceDE w:val="0"/>
        <w:autoSpaceDN w:val="0"/>
        <w:adjustRightInd w:val="0"/>
        <w:jc w:val="both"/>
        <w:rPr>
          <w:rFonts w:ascii="Times New Roman" w:hAnsi="Times New Roman" w:cs="Times New Roman"/>
          <w:b/>
          <w:bCs/>
          <w:color w:val="000000"/>
          <w:sz w:val="24"/>
          <w:szCs w:val="24"/>
        </w:rPr>
      </w:pPr>
    </w:p>
    <w:p w:rsidR="000552A5" w:rsidRDefault="000552A5" w:rsidP="00C85AE0">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 xml:space="preserve">Artículo 78.- </w:t>
      </w:r>
      <w:r w:rsidRPr="00DE54AE">
        <w:rPr>
          <w:rFonts w:ascii="Times New Roman" w:hAnsi="Times New Roman" w:cs="Times New Roman"/>
          <w:color w:val="000000"/>
          <w:sz w:val="24"/>
          <w:szCs w:val="24"/>
        </w:rPr>
        <w:t>El Ayuntamiento del Municipio de Benito Juárez, Sonora, enviará al Congreso del Estado, trimestralmente, dentro de los cuarenta y cinco días naturales siguientes al trimestre vencido, la información y documentación señalada en la fracción XXIII de los artículos 136 de la Constitución Política del Estado de Sonora y 7º de la Ley de Fiscalización Superior para el Estado de Sonora.</w:t>
      </w:r>
    </w:p>
    <w:p w:rsidR="00577E76" w:rsidRPr="00DE54AE" w:rsidRDefault="00577E76" w:rsidP="00C85AE0">
      <w:pPr>
        <w:autoSpaceDE w:val="0"/>
        <w:autoSpaceDN w:val="0"/>
        <w:adjustRightInd w:val="0"/>
        <w:jc w:val="both"/>
        <w:rPr>
          <w:rFonts w:ascii="Times New Roman" w:hAnsi="Times New Roman" w:cs="Times New Roman"/>
          <w:color w:val="000000"/>
          <w:sz w:val="24"/>
          <w:szCs w:val="24"/>
        </w:rPr>
      </w:pPr>
    </w:p>
    <w:p w:rsidR="000552A5" w:rsidRDefault="000552A5" w:rsidP="00C85AE0">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Artículo 79.-</w:t>
      </w:r>
      <w:r w:rsidRPr="00DE54AE">
        <w:rPr>
          <w:rFonts w:ascii="Times New Roman" w:hAnsi="Times New Roman" w:cs="Times New Roman"/>
          <w:color w:val="000000"/>
          <w:sz w:val="24"/>
          <w:szCs w:val="24"/>
        </w:rPr>
        <w:t>El ejercicio de todo ingreso adicional o excedente que reciba el Ayuntamiento, deberá ser informado al Congreso del Estado, de acuerdo con lo dispuesto en los artículos 136, fracción XXI última parte de la Constitución Política del Estado de Sonora y 61, fracción IV, inciso b) de la Ley de Gobierno y Administración Municipal.</w:t>
      </w:r>
    </w:p>
    <w:p w:rsidR="00577E76" w:rsidRPr="00DE54AE" w:rsidRDefault="00577E76" w:rsidP="00C85AE0">
      <w:pPr>
        <w:autoSpaceDE w:val="0"/>
        <w:autoSpaceDN w:val="0"/>
        <w:adjustRightInd w:val="0"/>
        <w:jc w:val="both"/>
        <w:rPr>
          <w:rFonts w:ascii="Times New Roman" w:hAnsi="Times New Roman" w:cs="Times New Roman"/>
          <w:b/>
          <w:bCs/>
          <w:color w:val="000000"/>
          <w:sz w:val="24"/>
          <w:szCs w:val="24"/>
        </w:rPr>
      </w:pPr>
    </w:p>
    <w:p w:rsidR="000552A5" w:rsidRDefault="000552A5" w:rsidP="00C85AE0">
      <w:pPr>
        <w:autoSpaceDE w:val="0"/>
        <w:autoSpaceDN w:val="0"/>
        <w:adjustRightInd w:val="0"/>
        <w:jc w:val="both"/>
        <w:rPr>
          <w:rFonts w:ascii="Times New Roman" w:hAnsi="Times New Roman" w:cs="Times New Roman"/>
          <w:sz w:val="24"/>
          <w:szCs w:val="24"/>
        </w:rPr>
      </w:pPr>
      <w:r w:rsidRPr="00DE54AE">
        <w:rPr>
          <w:rFonts w:ascii="Times New Roman" w:hAnsi="Times New Roman" w:cs="Times New Roman"/>
          <w:b/>
          <w:bCs/>
          <w:sz w:val="24"/>
          <w:szCs w:val="24"/>
        </w:rPr>
        <w:t xml:space="preserve">Artículo 80.- </w:t>
      </w:r>
      <w:r w:rsidRPr="00DE54AE">
        <w:rPr>
          <w:rFonts w:ascii="Times New Roman" w:hAnsi="Times New Roman" w:cs="Times New Roman"/>
          <w:sz w:val="24"/>
          <w:szCs w:val="24"/>
        </w:rPr>
        <w:t>Las sanciones pecuniarias o restitutorias que en su caso pudieran cuantificar el Órgano de Control y Evaluación Municipal o el Instituto Superior de Auditoria y Fiscalización, se equipararán a créditos fiscales, teniendo la obligación la Tesorería Municipal de hacerlas efectivas.</w:t>
      </w:r>
    </w:p>
    <w:p w:rsidR="00577E76" w:rsidRPr="00DE54AE" w:rsidRDefault="00577E76" w:rsidP="00C85AE0">
      <w:pPr>
        <w:autoSpaceDE w:val="0"/>
        <w:autoSpaceDN w:val="0"/>
        <w:adjustRightInd w:val="0"/>
        <w:jc w:val="both"/>
        <w:rPr>
          <w:rFonts w:ascii="Times New Roman" w:hAnsi="Times New Roman" w:cs="Times New Roman"/>
          <w:sz w:val="24"/>
          <w:szCs w:val="24"/>
        </w:rPr>
      </w:pPr>
    </w:p>
    <w:p w:rsidR="000552A5" w:rsidRDefault="000552A5" w:rsidP="00C85AE0">
      <w:pPr>
        <w:autoSpaceDE w:val="0"/>
        <w:autoSpaceDN w:val="0"/>
        <w:adjustRightInd w:val="0"/>
        <w:jc w:val="both"/>
        <w:rPr>
          <w:rFonts w:ascii="Times New Roman" w:hAnsi="Times New Roman" w:cs="Times New Roman"/>
          <w:sz w:val="24"/>
          <w:szCs w:val="24"/>
        </w:rPr>
      </w:pPr>
      <w:r w:rsidRPr="00DE54AE">
        <w:rPr>
          <w:rFonts w:ascii="Times New Roman" w:hAnsi="Times New Roman" w:cs="Times New Roman"/>
          <w:b/>
          <w:bCs/>
          <w:sz w:val="24"/>
          <w:szCs w:val="24"/>
        </w:rPr>
        <w:t xml:space="preserve">Artículo 81.- </w:t>
      </w:r>
      <w:r w:rsidRPr="00DE54AE">
        <w:rPr>
          <w:rFonts w:ascii="Times New Roman" w:hAnsi="Times New Roman" w:cs="Times New Roman"/>
          <w:sz w:val="24"/>
          <w:szCs w:val="24"/>
        </w:rPr>
        <w:t xml:space="preserve">Los recursos que sean recaudados por las autoridades municipales por mandato expreso de las disposiciones de esta Ley y del Presupuesto de Egresos, estarán sujetos a la presentación de un informe trimestral por parte de los beneficiarios ante la Tesorería Municipal y </w:t>
      </w:r>
      <w:r w:rsidRPr="00DE54AE">
        <w:rPr>
          <w:rFonts w:ascii="Times New Roman" w:hAnsi="Times New Roman" w:cs="Times New Roman"/>
          <w:sz w:val="24"/>
          <w:szCs w:val="24"/>
        </w:rPr>
        <w:lastRenderedPageBreak/>
        <w:t>el Órgano de Control y Evaluación Municipal dentro de los 15 días siguientes a la conclusión de cada trimestre, obligación que iniciará simultáneamente con el ejercicio fiscal, independientemente de la fecha  en la que los recursos sean entregados. Las autoridades Municipales tendrán la obligación de retener los montos recaudados si dicho informe no es presentado en los términos aquí previstos, hasta que el informe o los informes sean presentados.</w:t>
      </w:r>
    </w:p>
    <w:p w:rsidR="00577E76" w:rsidRPr="00DE54AE" w:rsidRDefault="00577E76" w:rsidP="00C85AE0">
      <w:pPr>
        <w:autoSpaceDE w:val="0"/>
        <w:autoSpaceDN w:val="0"/>
        <w:adjustRightInd w:val="0"/>
        <w:jc w:val="both"/>
        <w:rPr>
          <w:rFonts w:ascii="Times New Roman" w:hAnsi="Times New Roman" w:cs="Times New Roman"/>
          <w:sz w:val="24"/>
          <w:szCs w:val="24"/>
        </w:rPr>
      </w:pPr>
    </w:p>
    <w:p w:rsidR="000552A5" w:rsidRDefault="000552A5" w:rsidP="00C85AE0">
      <w:pPr>
        <w:autoSpaceDE w:val="0"/>
        <w:autoSpaceDN w:val="0"/>
        <w:adjustRightInd w:val="0"/>
        <w:jc w:val="both"/>
        <w:rPr>
          <w:rFonts w:ascii="Times New Roman" w:hAnsi="Times New Roman" w:cs="Times New Roman"/>
          <w:sz w:val="24"/>
          <w:szCs w:val="24"/>
        </w:rPr>
      </w:pPr>
      <w:r w:rsidRPr="00DE54AE">
        <w:rPr>
          <w:rFonts w:ascii="Times New Roman" w:hAnsi="Times New Roman" w:cs="Times New Roman"/>
          <w:b/>
          <w:bCs/>
          <w:color w:val="000000"/>
          <w:sz w:val="24"/>
          <w:szCs w:val="24"/>
        </w:rPr>
        <w:t xml:space="preserve">Artículo 82.- </w:t>
      </w:r>
      <w:r w:rsidRPr="00DE54AE">
        <w:rPr>
          <w:rFonts w:ascii="Times New Roman" w:hAnsi="Times New Roman" w:cs="Times New Roman"/>
          <w:sz w:val="24"/>
          <w:szCs w:val="24"/>
        </w:rPr>
        <w:t>Con la finalidad de cuidar la economía familiar, se aplicará la reducción correspondiente en el impuesto predial del ejercicio 2019 en aquellos casos en que como consecuencia de la actualización de los valores catastrales unitarios de suelo y construcción el importe a cargo resultara mayor al 10% del causado en el ejercicio 2018; exceptuando los casos: cuando el incremento en el valor catastral sea imputable a mejoras que el propietario haya realizado en el predio, derivado de conservación y actualización catastral, infraestructura introducida en la zona, variaciones en los mercados inmobiliarios, fenómenos naturales que afecten el valor de los predios, actualización de valores en base a documentos que intervienen con los protocolos que manifiestan valor del predio.</w:t>
      </w:r>
    </w:p>
    <w:p w:rsidR="00577E76" w:rsidRPr="00DE54AE" w:rsidRDefault="00577E76" w:rsidP="00C85AE0">
      <w:pPr>
        <w:autoSpaceDE w:val="0"/>
        <w:autoSpaceDN w:val="0"/>
        <w:adjustRightInd w:val="0"/>
        <w:jc w:val="both"/>
        <w:rPr>
          <w:rFonts w:ascii="Times New Roman" w:hAnsi="Times New Roman" w:cs="Times New Roman"/>
          <w:sz w:val="24"/>
          <w:szCs w:val="24"/>
        </w:rPr>
      </w:pPr>
    </w:p>
    <w:p w:rsidR="000552A5" w:rsidRDefault="000552A5" w:rsidP="00C85AE0">
      <w:pPr>
        <w:autoSpaceDE w:val="0"/>
        <w:autoSpaceDN w:val="0"/>
        <w:adjustRightInd w:val="0"/>
        <w:jc w:val="center"/>
        <w:rPr>
          <w:rFonts w:ascii="Times New Roman" w:hAnsi="Times New Roman" w:cs="Times New Roman"/>
          <w:b/>
          <w:bCs/>
          <w:color w:val="000000"/>
          <w:sz w:val="24"/>
          <w:szCs w:val="24"/>
          <w:lang w:val="en-US"/>
        </w:rPr>
      </w:pPr>
      <w:r w:rsidRPr="00DE54AE">
        <w:rPr>
          <w:rFonts w:ascii="Times New Roman" w:hAnsi="Times New Roman" w:cs="Times New Roman"/>
          <w:b/>
          <w:bCs/>
          <w:color w:val="000000"/>
          <w:sz w:val="24"/>
          <w:szCs w:val="24"/>
          <w:lang w:val="en-US"/>
        </w:rPr>
        <w:t>T R A N S I T O R I O S</w:t>
      </w:r>
    </w:p>
    <w:p w:rsidR="00577E76" w:rsidRPr="00DE54AE" w:rsidRDefault="00577E76" w:rsidP="00C85AE0">
      <w:pPr>
        <w:autoSpaceDE w:val="0"/>
        <w:autoSpaceDN w:val="0"/>
        <w:adjustRightInd w:val="0"/>
        <w:jc w:val="center"/>
        <w:rPr>
          <w:rFonts w:ascii="Times New Roman" w:hAnsi="Times New Roman" w:cs="Times New Roman"/>
          <w:b/>
          <w:bCs/>
          <w:color w:val="000000"/>
          <w:sz w:val="24"/>
          <w:szCs w:val="24"/>
          <w:lang w:val="en-US"/>
        </w:rPr>
      </w:pPr>
    </w:p>
    <w:p w:rsidR="000552A5"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 xml:space="preserve">Artículo </w:t>
      </w:r>
      <w:proofErr w:type="gramStart"/>
      <w:r w:rsidRPr="00DE54AE">
        <w:rPr>
          <w:rFonts w:ascii="Times New Roman" w:hAnsi="Times New Roman" w:cs="Times New Roman"/>
          <w:b/>
          <w:bCs/>
          <w:color w:val="000000"/>
          <w:sz w:val="24"/>
          <w:szCs w:val="24"/>
        </w:rPr>
        <w:t>Primero.-</w:t>
      </w:r>
      <w:proofErr w:type="gramEnd"/>
      <w:r w:rsidRPr="00DE54AE">
        <w:rPr>
          <w:rFonts w:ascii="Times New Roman" w:hAnsi="Times New Roman" w:cs="Times New Roman"/>
          <w:color w:val="000000"/>
          <w:sz w:val="24"/>
          <w:szCs w:val="24"/>
        </w:rPr>
        <w:t xml:space="preserve"> La presente Ley entrará en vigor el día primero de enero de2019, previa su publicación en el Boletín Oficial del Gobierno del Estado.</w:t>
      </w:r>
    </w:p>
    <w:p w:rsidR="00577E76" w:rsidRPr="00DE54AE" w:rsidRDefault="00577E76" w:rsidP="000552A5">
      <w:pPr>
        <w:autoSpaceDE w:val="0"/>
        <w:autoSpaceDN w:val="0"/>
        <w:adjustRightInd w:val="0"/>
        <w:jc w:val="both"/>
        <w:rPr>
          <w:rFonts w:ascii="Times New Roman" w:hAnsi="Times New Roman" w:cs="Times New Roman"/>
          <w:color w:val="000000"/>
          <w:sz w:val="24"/>
          <w:szCs w:val="24"/>
        </w:rPr>
      </w:pP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b/>
          <w:bCs/>
          <w:color w:val="000000"/>
          <w:sz w:val="24"/>
          <w:szCs w:val="24"/>
        </w:rPr>
        <w:t xml:space="preserve">Artículo </w:t>
      </w:r>
      <w:proofErr w:type="gramStart"/>
      <w:r w:rsidRPr="00DE54AE">
        <w:rPr>
          <w:rFonts w:ascii="Times New Roman" w:hAnsi="Times New Roman" w:cs="Times New Roman"/>
          <w:b/>
          <w:bCs/>
          <w:color w:val="000000"/>
          <w:sz w:val="24"/>
          <w:szCs w:val="24"/>
        </w:rPr>
        <w:t>Segundo.-</w:t>
      </w:r>
      <w:proofErr w:type="gramEnd"/>
      <w:r w:rsidRPr="00DE54AE">
        <w:rPr>
          <w:rFonts w:ascii="Times New Roman" w:hAnsi="Times New Roman" w:cs="Times New Roman"/>
          <w:b/>
          <w:bCs/>
          <w:color w:val="000000"/>
          <w:sz w:val="24"/>
          <w:szCs w:val="24"/>
        </w:rPr>
        <w:t xml:space="preserve"> </w:t>
      </w:r>
      <w:r w:rsidRPr="00DE54AE">
        <w:rPr>
          <w:rFonts w:ascii="Times New Roman" w:hAnsi="Times New Roman" w:cs="Times New Roman"/>
          <w:color w:val="000000"/>
          <w:sz w:val="24"/>
          <w:szCs w:val="24"/>
        </w:rPr>
        <w:t>El Ayuntamiento del Municipio de Benito Juárez, remitirá a la Secretaría de Hacienda del Gobierno del Estado, por conducto del Instituto Superior de Auditoria y Fiscalización, la información correspondientes a su recaudación de impuesto predial y  derechos por servicios de agua potable y alcantarillado  recaudados por  el organismo municipal o intermunicipal que preste dichos servicios, incluyendo conceptos accesorios.</w:t>
      </w:r>
    </w:p>
    <w:p w:rsidR="000552A5" w:rsidRPr="00DE54AE" w:rsidRDefault="000552A5" w:rsidP="000552A5">
      <w:pPr>
        <w:autoSpaceDE w:val="0"/>
        <w:autoSpaceDN w:val="0"/>
        <w:adjustRightInd w:val="0"/>
        <w:jc w:val="both"/>
        <w:rPr>
          <w:rFonts w:ascii="Times New Roman" w:hAnsi="Times New Roman" w:cs="Times New Roman"/>
          <w:color w:val="000000"/>
          <w:sz w:val="24"/>
          <w:szCs w:val="24"/>
        </w:rPr>
      </w:pPr>
    </w:p>
    <w:p w:rsidR="000552A5" w:rsidRDefault="000552A5" w:rsidP="00C85AE0">
      <w:pPr>
        <w:autoSpaceDE w:val="0"/>
        <w:autoSpaceDN w:val="0"/>
        <w:adjustRightInd w:val="0"/>
        <w:jc w:val="both"/>
        <w:rPr>
          <w:rFonts w:ascii="Times New Roman" w:hAnsi="Times New Roman" w:cs="Times New Roman"/>
          <w:color w:val="000000"/>
          <w:sz w:val="24"/>
          <w:szCs w:val="24"/>
        </w:rPr>
      </w:pPr>
      <w:r w:rsidRPr="00DE54AE">
        <w:rPr>
          <w:rFonts w:ascii="Times New Roman" w:hAnsi="Times New Roman" w:cs="Times New Roman"/>
          <w:color w:val="000000"/>
          <w:sz w:val="24"/>
          <w:szCs w:val="24"/>
        </w:rPr>
        <w:t xml:space="preserve">Dicha información deberá ser entregada a más tardar en la fecha límite para hacer llegar al Congreso del Estado el informe del Cuarto Trimestre del ejercicio fiscal inmediato anterior, con el  desglose de términos que sean definidos de conformidad con la reglamentación federal aplicable, a fin de que sea remitida a la Secretaría de Hacienda y Crédito Público para su validación </w:t>
      </w:r>
      <w:r w:rsidRPr="00DE54AE">
        <w:rPr>
          <w:rFonts w:ascii="Times New Roman" w:hAnsi="Times New Roman" w:cs="Times New Roman"/>
          <w:color w:val="000000"/>
          <w:sz w:val="24"/>
          <w:szCs w:val="24"/>
        </w:rPr>
        <w:lastRenderedPageBreak/>
        <w:t>y determinación de los coeficientes al Fondo General y al Fondo de Fomento Municipal, en los términos de la Ley de Coordinación Fiscal.</w:t>
      </w:r>
    </w:p>
    <w:p w:rsidR="00577E76" w:rsidRPr="00DE54AE" w:rsidRDefault="00577E76" w:rsidP="00C85AE0">
      <w:pPr>
        <w:autoSpaceDE w:val="0"/>
        <w:autoSpaceDN w:val="0"/>
        <w:adjustRightInd w:val="0"/>
        <w:jc w:val="both"/>
        <w:rPr>
          <w:rFonts w:ascii="Times New Roman" w:hAnsi="Times New Roman" w:cs="Times New Roman"/>
          <w:sz w:val="24"/>
          <w:szCs w:val="24"/>
        </w:rPr>
      </w:pPr>
    </w:p>
    <w:p w:rsidR="000552A5" w:rsidRDefault="000552A5" w:rsidP="000552A5">
      <w:pPr>
        <w:spacing w:after="0" w:line="360" w:lineRule="auto"/>
        <w:ind w:firstLine="2160"/>
        <w:jc w:val="both"/>
        <w:rPr>
          <w:rFonts w:ascii="Times New Roman" w:eastAsia="Times New Roman" w:hAnsi="Times New Roman" w:cs="Times New Roman"/>
          <w:sz w:val="24"/>
          <w:szCs w:val="24"/>
          <w:lang w:val="es-ES" w:eastAsia="es-ES"/>
        </w:rPr>
      </w:pPr>
      <w:r w:rsidRPr="00560967">
        <w:rPr>
          <w:rFonts w:ascii="Times New Roman" w:eastAsia="Times New Roman" w:hAnsi="Times New Roman" w:cs="Times New Roman"/>
          <w:sz w:val="24"/>
          <w:szCs w:val="24"/>
          <w:lang w:val="es-ES" w:eastAsia="es-ES"/>
        </w:rPr>
        <w:t>Toda vez que, a juicio de los integrantes de esta Comisión, el presente dictamen debe ser considerado como de urgente y obvia resolución, con fundamento en lo dispuesto por los artículos 126 y 127 de la Ley Orgánica del Poder Legislativo, solicitamos la dispensa a los trámites de primera y segunda lectura, respectivamente, para que sea discutido y decidido, en su caso, en esta misma sesión.</w:t>
      </w:r>
    </w:p>
    <w:p w:rsidR="008D5681" w:rsidRPr="00560967" w:rsidRDefault="008D5681" w:rsidP="000552A5">
      <w:pPr>
        <w:spacing w:after="0" w:line="360" w:lineRule="auto"/>
        <w:ind w:firstLine="2160"/>
        <w:jc w:val="both"/>
        <w:rPr>
          <w:rFonts w:ascii="Times New Roman" w:eastAsia="Times New Roman" w:hAnsi="Times New Roman" w:cs="Times New Roman"/>
          <w:sz w:val="24"/>
          <w:szCs w:val="24"/>
          <w:lang w:val="es-ES" w:eastAsia="es-ES"/>
        </w:rPr>
      </w:pPr>
    </w:p>
    <w:p w:rsidR="000552A5" w:rsidRPr="00560967" w:rsidRDefault="000552A5" w:rsidP="000552A5">
      <w:pPr>
        <w:spacing w:after="0" w:line="276" w:lineRule="auto"/>
        <w:jc w:val="center"/>
        <w:rPr>
          <w:rFonts w:ascii="Times New Roman" w:eastAsia="Times New Roman" w:hAnsi="Times New Roman" w:cs="Times New Roman"/>
          <w:b/>
          <w:sz w:val="24"/>
          <w:szCs w:val="24"/>
          <w:lang w:val="es-ES" w:eastAsia="es-ES"/>
        </w:rPr>
      </w:pPr>
    </w:p>
    <w:p w:rsidR="000552A5" w:rsidRPr="00560967" w:rsidRDefault="000552A5" w:rsidP="000552A5">
      <w:pPr>
        <w:spacing w:after="0" w:line="240" w:lineRule="auto"/>
        <w:jc w:val="center"/>
        <w:rPr>
          <w:rFonts w:ascii="Times New Roman" w:eastAsia="Times New Roman" w:hAnsi="Times New Roman" w:cs="Times New Roman"/>
          <w:b/>
          <w:sz w:val="24"/>
          <w:szCs w:val="24"/>
          <w:lang w:val="es-ES" w:eastAsia="es-ES"/>
        </w:rPr>
      </w:pPr>
      <w:r w:rsidRPr="00560967">
        <w:rPr>
          <w:rFonts w:ascii="Times New Roman" w:eastAsia="Times New Roman" w:hAnsi="Times New Roman" w:cs="Times New Roman"/>
          <w:b/>
          <w:sz w:val="24"/>
          <w:szCs w:val="24"/>
          <w:lang w:val="es-ES" w:eastAsia="es-ES"/>
        </w:rPr>
        <w:t>SALA DE COMISIONES DEL H. CONGRESO DEL ESTADO</w:t>
      </w:r>
    </w:p>
    <w:p w:rsidR="000552A5" w:rsidRPr="00560967" w:rsidRDefault="000552A5" w:rsidP="000552A5">
      <w:pPr>
        <w:spacing w:after="0" w:line="240" w:lineRule="auto"/>
        <w:jc w:val="center"/>
        <w:rPr>
          <w:rFonts w:ascii="Times New Roman" w:eastAsia="Times New Roman" w:hAnsi="Times New Roman" w:cs="Times New Roman"/>
          <w:b/>
          <w:sz w:val="24"/>
          <w:szCs w:val="24"/>
          <w:lang w:val="es-ES" w:eastAsia="es-ES"/>
        </w:rPr>
      </w:pPr>
      <w:r w:rsidRPr="00560967">
        <w:rPr>
          <w:rFonts w:ascii="Times New Roman" w:eastAsia="Times New Roman" w:hAnsi="Times New Roman" w:cs="Times New Roman"/>
          <w:b/>
          <w:sz w:val="24"/>
          <w:szCs w:val="24"/>
          <w:lang w:val="es-ES" w:eastAsia="es-ES"/>
        </w:rPr>
        <w:t xml:space="preserve">“CONSTITUYENTES SONORENSES DE </w:t>
      </w:r>
      <w:smartTag w:uri="urn:schemas-microsoft-com:office:smarttags" w:element="metricconverter">
        <w:smartTagPr>
          <w:attr w:name="ProductID" w:val="1917”"/>
        </w:smartTagPr>
        <w:r w:rsidRPr="00560967">
          <w:rPr>
            <w:rFonts w:ascii="Times New Roman" w:eastAsia="Times New Roman" w:hAnsi="Times New Roman" w:cs="Times New Roman"/>
            <w:b/>
            <w:sz w:val="24"/>
            <w:szCs w:val="24"/>
            <w:lang w:val="es-ES" w:eastAsia="es-ES"/>
          </w:rPr>
          <w:t>1917”</w:t>
        </w:r>
      </w:smartTag>
    </w:p>
    <w:p w:rsidR="000552A5" w:rsidRPr="00560967" w:rsidRDefault="000552A5" w:rsidP="000552A5">
      <w:pPr>
        <w:spacing w:after="0" w:line="240" w:lineRule="auto"/>
        <w:jc w:val="center"/>
        <w:rPr>
          <w:rFonts w:ascii="Times New Roman" w:eastAsia="Times New Roman" w:hAnsi="Times New Roman" w:cs="Times New Roman"/>
          <w:sz w:val="24"/>
          <w:szCs w:val="24"/>
          <w:lang w:val="es-ES" w:eastAsia="es-ES"/>
        </w:rPr>
      </w:pPr>
      <w:r w:rsidRPr="00560967">
        <w:rPr>
          <w:rFonts w:ascii="Times New Roman" w:eastAsia="Times New Roman" w:hAnsi="Times New Roman" w:cs="Times New Roman"/>
          <w:sz w:val="24"/>
          <w:szCs w:val="24"/>
          <w:lang w:val="es-ES" w:eastAsia="es-ES"/>
        </w:rPr>
        <w:t xml:space="preserve">Hermosillo, Sonora a </w:t>
      </w:r>
      <w:r w:rsidR="00577E76">
        <w:rPr>
          <w:rFonts w:ascii="Times New Roman" w:eastAsia="Times New Roman" w:hAnsi="Times New Roman" w:cs="Times New Roman"/>
          <w:sz w:val="24"/>
          <w:szCs w:val="24"/>
          <w:lang w:val="es-ES" w:eastAsia="es-ES"/>
        </w:rPr>
        <w:t>12</w:t>
      </w:r>
      <w:r w:rsidR="008D5681">
        <w:rPr>
          <w:rFonts w:ascii="Times New Roman" w:eastAsia="Times New Roman" w:hAnsi="Times New Roman" w:cs="Times New Roman"/>
          <w:sz w:val="24"/>
          <w:szCs w:val="24"/>
          <w:lang w:val="es-ES" w:eastAsia="es-ES"/>
        </w:rPr>
        <w:t xml:space="preserve"> </w:t>
      </w:r>
      <w:r w:rsidRPr="00560967">
        <w:rPr>
          <w:rFonts w:ascii="Times New Roman" w:eastAsia="Times New Roman" w:hAnsi="Times New Roman" w:cs="Times New Roman"/>
          <w:sz w:val="24"/>
          <w:szCs w:val="24"/>
          <w:lang w:val="es-ES" w:eastAsia="es-ES"/>
        </w:rPr>
        <w:t>de diciembre de 2018.</w:t>
      </w:r>
    </w:p>
    <w:p w:rsidR="000552A5" w:rsidRPr="00560967" w:rsidRDefault="000552A5" w:rsidP="000552A5">
      <w:pPr>
        <w:spacing w:after="0" w:line="240" w:lineRule="auto"/>
        <w:jc w:val="center"/>
        <w:rPr>
          <w:rFonts w:ascii="Times New Roman" w:eastAsia="Times New Roman" w:hAnsi="Times New Roman" w:cs="Times New Roman"/>
          <w:sz w:val="24"/>
          <w:szCs w:val="24"/>
          <w:lang w:val="es-ES" w:eastAsia="es-ES"/>
        </w:rPr>
      </w:pPr>
    </w:p>
    <w:p w:rsidR="000552A5" w:rsidRPr="00560967" w:rsidRDefault="000552A5" w:rsidP="000552A5">
      <w:pPr>
        <w:spacing w:after="0" w:line="240" w:lineRule="auto"/>
        <w:rPr>
          <w:rFonts w:ascii="Times New Roman" w:eastAsia="Times New Roman" w:hAnsi="Times New Roman" w:cs="Times New Roman"/>
          <w:sz w:val="24"/>
          <w:szCs w:val="24"/>
          <w:lang w:val="es-ES" w:eastAsia="es-ES"/>
        </w:rPr>
      </w:pPr>
    </w:p>
    <w:p w:rsidR="000552A5" w:rsidRPr="00560967" w:rsidRDefault="000552A5" w:rsidP="000552A5">
      <w:pPr>
        <w:spacing w:after="0" w:line="240" w:lineRule="auto"/>
        <w:rPr>
          <w:rFonts w:ascii="Times New Roman" w:eastAsia="Times New Roman" w:hAnsi="Times New Roman" w:cs="Times New Roman"/>
          <w:sz w:val="24"/>
          <w:szCs w:val="24"/>
          <w:lang w:val="es-ES" w:eastAsia="es-ES"/>
        </w:rPr>
      </w:pPr>
    </w:p>
    <w:p w:rsidR="000552A5" w:rsidRPr="00560967" w:rsidRDefault="000552A5" w:rsidP="000552A5">
      <w:pPr>
        <w:spacing w:after="0" w:line="240" w:lineRule="auto"/>
        <w:jc w:val="center"/>
        <w:rPr>
          <w:rFonts w:ascii="Times New Roman" w:eastAsia="Times New Roman" w:hAnsi="Times New Roman" w:cs="Times New Roman"/>
          <w:b/>
          <w:sz w:val="24"/>
          <w:szCs w:val="24"/>
          <w:lang w:val="es-ES" w:eastAsia="es-ES"/>
        </w:rPr>
      </w:pPr>
      <w:r w:rsidRPr="00560967">
        <w:rPr>
          <w:rFonts w:ascii="Times New Roman" w:eastAsia="Times New Roman" w:hAnsi="Times New Roman" w:cs="Times New Roman"/>
          <w:b/>
          <w:sz w:val="24"/>
          <w:szCs w:val="24"/>
          <w:lang w:val="es-ES" w:eastAsia="es-ES"/>
        </w:rPr>
        <w:t>C. DIP. RODOLFO LIZÁRRAGA ARELLANO</w:t>
      </w:r>
    </w:p>
    <w:p w:rsidR="000552A5" w:rsidRPr="00560967" w:rsidRDefault="000552A5" w:rsidP="000552A5">
      <w:pPr>
        <w:spacing w:after="0" w:line="240" w:lineRule="auto"/>
        <w:jc w:val="center"/>
        <w:rPr>
          <w:rFonts w:ascii="Times New Roman" w:eastAsia="Times New Roman" w:hAnsi="Times New Roman" w:cs="Times New Roman"/>
          <w:b/>
          <w:sz w:val="24"/>
          <w:szCs w:val="24"/>
          <w:lang w:val="es-ES" w:eastAsia="es-ES"/>
        </w:rPr>
      </w:pPr>
    </w:p>
    <w:p w:rsidR="000552A5" w:rsidRPr="00560967" w:rsidRDefault="000552A5" w:rsidP="000552A5">
      <w:pPr>
        <w:spacing w:after="0" w:line="240" w:lineRule="auto"/>
        <w:jc w:val="center"/>
        <w:rPr>
          <w:rFonts w:ascii="Times New Roman" w:eastAsia="Times New Roman" w:hAnsi="Times New Roman" w:cs="Times New Roman"/>
          <w:b/>
          <w:sz w:val="24"/>
          <w:szCs w:val="24"/>
          <w:lang w:val="es-ES" w:eastAsia="es-ES"/>
        </w:rPr>
      </w:pPr>
    </w:p>
    <w:p w:rsidR="000552A5" w:rsidRPr="00560967" w:rsidRDefault="000552A5" w:rsidP="000552A5">
      <w:pPr>
        <w:spacing w:after="0" w:line="240" w:lineRule="auto"/>
        <w:jc w:val="center"/>
        <w:rPr>
          <w:rFonts w:ascii="Times New Roman" w:eastAsia="Times New Roman" w:hAnsi="Times New Roman" w:cs="Times New Roman"/>
          <w:b/>
          <w:sz w:val="24"/>
          <w:szCs w:val="24"/>
          <w:lang w:val="es-ES" w:eastAsia="es-ES"/>
        </w:rPr>
      </w:pPr>
    </w:p>
    <w:p w:rsidR="000552A5" w:rsidRPr="00560967" w:rsidRDefault="000552A5" w:rsidP="000552A5">
      <w:pPr>
        <w:spacing w:after="0" w:line="240" w:lineRule="auto"/>
        <w:jc w:val="center"/>
        <w:rPr>
          <w:rFonts w:ascii="Times New Roman" w:eastAsia="Times New Roman" w:hAnsi="Times New Roman" w:cs="Times New Roman"/>
          <w:b/>
          <w:sz w:val="24"/>
          <w:szCs w:val="24"/>
          <w:lang w:val="es-ES" w:eastAsia="es-ES"/>
        </w:rPr>
      </w:pPr>
      <w:r w:rsidRPr="00560967">
        <w:rPr>
          <w:rFonts w:ascii="Times New Roman" w:eastAsia="Times New Roman" w:hAnsi="Times New Roman" w:cs="Times New Roman"/>
          <w:b/>
          <w:sz w:val="24"/>
          <w:szCs w:val="24"/>
          <w:lang w:val="es-ES" w:eastAsia="es-ES"/>
        </w:rPr>
        <w:t>C. DIP. HÉCTOR RAÚL CASTELO MONTAÑO</w:t>
      </w:r>
    </w:p>
    <w:p w:rsidR="000552A5" w:rsidRPr="00560967" w:rsidRDefault="000552A5" w:rsidP="000552A5">
      <w:pPr>
        <w:spacing w:after="0" w:line="240" w:lineRule="auto"/>
        <w:jc w:val="center"/>
        <w:rPr>
          <w:rFonts w:ascii="Times New Roman" w:eastAsia="Times New Roman" w:hAnsi="Times New Roman" w:cs="Times New Roman"/>
          <w:b/>
          <w:sz w:val="24"/>
          <w:szCs w:val="24"/>
          <w:lang w:val="es-ES" w:eastAsia="es-ES"/>
        </w:rPr>
      </w:pPr>
    </w:p>
    <w:p w:rsidR="000552A5" w:rsidRPr="00560967" w:rsidRDefault="000552A5" w:rsidP="000552A5">
      <w:pPr>
        <w:spacing w:after="0" w:line="240" w:lineRule="auto"/>
        <w:jc w:val="center"/>
        <w:rPr>
          <w:rFonts w:ascii="Times New Roman" w:eastAsia="Times New Roman" w:hAnsi="Times New Roman" w:cs="Times New Roman"/>
          <w:b/>
          <w:sz w:val="24"/>
          <w:szCs w:val="24"/>
          <w:lang w:val="es-ES" w:eastAsia="es-ES"/>
        </w:rPr>
      </w:pPr>
    </w:p>
    <w:p w:rsidR="000552A5" w:rsidRPr="00560967" w:rsidRDefault="000552A5" w:rsidP="000552A5">
      <w:pPr>
        <w:spacing w:after="0" w:line="240" w:lineRule="auto"/>
        <w:jc w:val="center"/>
        <w:rPr>
          <w:rFonts w:ascii="Times New Roman" w:eastAsia="Times New Roman" w:hAnsi="Times New Roman" w:cs="Times New Roman"/>
          <w:b/>
          <w:sz w:val="24"/>
          <w:szCs w:val="24"/>
          <w:lang w:val="es-ES" w:eastAsia="es-ES"/>
        </w:rPr>
      </w:pPr>
    </w:p>
    <w:p w:rsidR="000552A5" w:rsidRPr="00560967" w:rsidRDefault="000552A5" w:rsidP="000552A5">
      <w:pPr>
        <w:spacing w:after="0" w:line="240" w:lineRule="auto"/>
        <w:jc w:val="center"/>
        <w:rPr>
          <w:rFonts w:ascii="Times New Roman" w:eastAsia="Times New Roman" w:hAnsi="Times New Roman" w:cs="Times New Roman"/>
          <w:b/>
          <w:sz w:val="24"/>
          <w:szCs w:val="24"/>
          <w:lang w:val="es-ES" w:eastAsia="es-ES"/>
        </w:rPr>
      </w:pPr>
      <w:r w:rsidRPr="00560967">
        <w:rPr>
          <w:rFonts w:ascii="Times New Roman" w:eastAsia="Times New Roman" w:hAnsi="Times New Roman" w:cs="Times New Roman"/>
          <w:b/>
          <w:sz w:val="24"/>
          <w:szCs w:val="24"/>
          <w:lang w:val="es-ES" w:eastAsia="es-ES"/>
        </w:rPr>
        <w:t>C. DIP. MIROSLAVA LUJÁN LÓPEZ</w:t>
      </w:r>
    </w:p>
    <w:p w:rsidR="000552A5" w:rsidRPr="00560967" w:rsidRDefault="000552A5" w:rsidP="000552A5">
      <w:pPr>
        <w:spacing w:after="0" w:line="240" w:lineRule="auto"/>
        <w:jc w:val="center"/>
        <w:rPr>
          <w:rFonts w:ascii="Times New Roman" w:eastAsia="Times New Roman" w:hAnsi="Times New Roman" w:cs="Times New Roman"/>
          <w:b/>
          <w:sz w:val="24"/>
          <w:szCs w:val="24"/>
          <w:lang w:val="es-ES" w:eastAsia="es-ES"/>
        </w:rPr>
      </w:pPr>
    </w:p>
    <w:p w:rsidR="000552A5" w:rsidRPr="00560967" w:rsidRDefault="000552A5" w:rsidP="000552A5">
      <w:pPr>
        <w:spacing w:after="0" w:line="240" w:lineRule="auto"/>
        <w:jc w:val="center"/>
        <w:rPr>
          <w:rFonts w:ascii="Times New Roman" w:eastAsia="Times New Roman" w:hAnsi="Times New Roman" w:cs="Times New Roman"/>
          <w:b/>
          <w:sz w:val="24"/>
          <w:szCs w:val="24"/>
          <w:lang w:val="es-ES" w:eastAsia="es-ES"/>
        </w:rPr>
      </w:pPr>
    </w:p>
    <w:p w:rsidR="000552A5" w:rsidRPr="00560967" w:rsidRDefault="000552A5" w:rsidP="000552A5">
      <w:pPr>
        <w:spacing w:after="0" w:line="240" w:lineRule="auto"/>
        <w:jc w:val="center"/>
        <w:rPr>
          <w:rFonts w:ascii="Times New Roman" w:eastAsia="Times New Roman" w:hAnsi="Times New Roman" w:cs="Times New Roman"/>
          <w:b/>
          <w:sz w:val="24"/>
          <w:szCs w:val="24"/>
          <w:lang w:val="es-ES" w:eastAsia="es-ES"/>
        </w:rPr>
      </w:pPr>
    </w:p>
    <w:p w:rsidR="000552A5" w:rsidRPr="00560967" w:rsidRDefault="000552A5" w:rsidP="000552A5">
      <w:pPr>
        <w:spacing w:after="0" w:line="240" w:lineRule="auto"/>
        <w:jc w:val="center"/>
        <w:rPr>
          <w:rFonts w:ascii="Times New Roman" w:eastAsia="Times New Roman" w:hAnsi="Times New Roman" w:cs="Times New Roman"/>
          <w:b/>
          <w:color w:val="000000" w:themeColor="text1"/>
          <w:sz w:val="24"/>
          <w:szCs w:val="24"/>
          <w:lang w:val="es-ES" w:eastAsia="es-ES"/>
        </w:rPr>
      </w:pPr>
      <w:r w:rsidRPr="00560967">
        <w:rPr>
          <w:rFonts w:ascii="Times New Roman" w:eastAsia="Times New Roman" w:hAnsi="Times New Roman" w:cs="Times New Roman"/>
          <w:b/>
          <w:sz w:val="24"/>
          <w:szCs w:val="24"/>
          <w:lang w:val="es-ES" w:eastAsia="es-ES"/>
        </w:rPr>
        <w:t xml:space="preserve">C. DIP. </w:t>
      </w:r>
      <w:r w:rsidRPr="00560967">
        <w:rPr>
          <w:rFonts w:ascii="Times New Roman" w:eastAsia="Times New Roman" w:hAnsi="Times New Roman" w:cs="Times New Roman"/>
          <w:b/>
          <w:color w:val="000000" w:themeColor="text1"/>
          <w:sz w:val="24"/>
          <w:szCs w:val="24"/>
          <w:lang w:val="es-ES" w:eastAsia="es-ES"/>
        </w:rPr>
        <w:t>YUMIKO YERANIA PALOMAREZ HERRERA</w:t>
      </w:r>
    </w:p>
    <w:p w:rsidR="000552A5" w:rsidRPr="00560967" w:rsidRDefault="000552A5" w:rsidP="000552A5">
      <w:pPr>
        <w:spacing w:after="0" w:line="240" w:lineRule="auto"/>
        <w:jc w:val="center"/>
        <w:rPr>
          <w:rFonts w:ascii="Times New Roman" w:eastAsia="Times New Roman" w:hAnsi="Times New Roman" w:cs="Times New Roman"/>
          <w:b/>
          <w:sz w:val="24"/>
          <w:szCs w:val="24"/>
          <w:lang w:val="es-ES" w:eastAsia="es-ES"/>
        </w:rPr>
      </w:pPr>
    </w:p>
    <w:p w:rsidR="000552A5" w:rsidRPr="00560967" w:rsidRDefault="000552A5" w:rsidP="000552A5">
      <w:pPr>
        <w:spacing w:after="0" w:line="240" w:lineRule="auto"/>
        <w:jc w:val="center"/>
        <w:rPr>
          <w:rFonts w:ascii="Times New Roman" w:eastAsia="Times New Roman" w:hAnsi="Times New Roman" w:cs="Times New Roman"/>
          <w:b/>
          <w:sz w:val="24"/>
          <w:szCs w:val="24"/>
          <w:lang w:val="es-ES" w:eastAsia="es-ES"/>
        </w:rPr>
      </w:pPr>
    </w:p>
    <w:p w:rsidR="000552A5" w:rsidRPr="00560967" w:rsidRDefault="000552A5" w:rsidP="000552A5">
      <w:pPr>
        <w:spacing w:after="0" w:line="240" w:lineRule="auto"/>
        <w:jc w:val="center"/>
        <w:rPr>
          <w:rFonts w:ascii="Times New Roman" w:eastAsia="Times New Roman" w:hAnsi="Times New Roman" w:cs="Times New Roman"/>
          <w:b/>
          <w:sz w:val="24"/>
          <w:szCs w:val="24"/>
          <w:lang w:val="es-ES" w:eastAsia="es-ES"/>
        </w:rPr>
      </w:pPr>
    </w:p>
    <w:p w:rsidR="000552A5" w:rsidRPr="00560967" w:rsidRDefault="000552A5" w:rsidP="000552A5">
      <w:pPr>
        <w:spacing w:after="0" w:line="240" w:lineRule="auto"/>
        <w:jc w:val="center"/>
        <w:rPr>
          <w:rFonts w:ascii="Times New Roman" w:eastAsia="Times New Roman" w:hAnsi="Times New Roman" w:cs="Times New Roman"/>
          <w:b/>
          <w:sz w:val="24"/>
          <w:szCs w:val="24"/>
          <w:lang w:val="es-ES" w:eastAsia="es-ES"/>
        </w:rPr>
      </w:pPr>
      <w:r w:rsidRPr="00560967">
        <w:rPr>
          <w:rFonts w:ascii="Times New Roman" w:eastAsia="Times New Roman" w:hAnsi="Times New Roman" w:cs="Times New Roman"/>
          <w:b/>
          <w:sz w:val="24"/>
          <w:szCs w:val="24"/>
          <w:lang w:val="es-ES" w:eastAsia="es-ES"/>
        </w:rPr>
        <w:t>C. DIP. ROSA ICELA MARTÍNEZ ESPINOZA</w:t>
      </w:r>
    </w:p>
    <w:p w:rsidR="000552A5" w:rsidRPr="00560967" w:rsidRDefault="000552A5" w:rsidP="000552A5">
      <w:pPr>
        <w:spacing w:after="0" w:line="240" w:lineRule="auto"/>
        <w:jc w:val="center"/>
        <w:rPr>
          <w:rFonts w:ascii="Times New Roman" w:eastAsia="Times New Roman" w:hAnsi="Times New Roman" w:cs="Times New Roman"/>
          <w:b/>
          <w:sz w:val="24"/>
          <w:szCs w:val="24"/>
          <w:lang w:val="es-ES" w:eastAsia="es-ES"/>
        </w:rPr>
      </w:pPr>
    </w:p>
    <w:p w:rsidR="000552A5" w:rsidRPr="00560967" w:rsidRDefault="000552A5" w:rsidP="000552A5">
      <w:pPr>
        <w:spacing w:after="0" w:line="240" w:lineRule="auto"/>
        <w:jc w:val="center"/>
        <w:rPr>
          <w:rFonts w:ascii="Times New Roman" w:eastAsia="Times New Roman" w:hAnsi="Times New Roman" w:cs="Times New Roman"/>
          <w:b/>
          <w:sz w:val="24"/>
          <w:szCs w:val="24"/>
          <w:lang w:val="es-ES" w:eastAsia="es-ES"/>
        </w:rPr>
      </w:pPr>
    </w:p>
    <w:p w:rsidR="000552A5" w:rsidRPr="00560967" w:rsidRDefault="000552A5" w:rsidP="000552A5">
      <w:pPr>
        <w:spacing w:after="0" w:line="240" w:lineRule="auto"/>
        <w:jc w:val="center"/>
        <w:rPr>
          <w:rFonts w:ascii="Times New Roman" w:eastAsia="Times New Roman" w:hAnsi="Times New Roman" w:cs="Times New Roman"/>
          <w:b/>
          <w:sz w:val="24"/>
          <w:szCs w:val="24"/>
          <w:lang w:val="es-ES" w:eastAsia="es-ES"/>
        </w:rPr>
      </w:pPr>
    </w:p>
    <w:p w:rsidR="000552A5" w:rsidRPr="00560967" w:rsidRDefault="000552A5" w:rsidP="000552A5">
      <w:pPr>
        <w:spacing w:after="0" w:line="240" w:lineRule="auto"/>
        <w:jc w:val="center"/>
        <w:rPr>
          <w:rFonts w:ascii="Times New Roman" w:eastAsia="Times New Roman" w:hAnsi="Times New Roman" w:cs="Times New Roman"/>
          <w:b/>
          <w:sz w:val="24"/>
          <w:szCs w:val="24"/>
          <w:lang w:val="es-ES" w:eastAsia="es-ES"/>
        </w:rPr>
      </w:pPr>
      <w:r w:rsidRPr="00560967">
        <w:rPr>
          <w:rFonts w:ascii="Times New Roman" w:eastAsia="Times New Roman" w:hAnsi="Times New Roman" w:cs="Times New Roman"/>
          <w:b/>
          <w:sz w:val="24"/>
          <w:szCs w:val="24"/>
          <w:lang w:val="es-ES" w:eastAsia="es-ES"/>
        </w:rPr>
        <w:t>C. DIP. LUIS MARIO RIVERA AGUILAR</w:t>
      </w:r>
    </w:p>
    <w:p w:rsidR="000552A5" w:rsidRPr="00560967" w:rsidRDefault="000552A5" w:rsidP="000552A5">
      <w:pPr>
        <w:spacing w:after="0" w:line="240" w:lineRule="auto"/>
        <w:jc w:val="center"/>
        <w:rPr>
          <w:rFonts w:ascii="Times New Roman" w:eastAsia="Times New Roman" w:hAnsi="Times New Roman" w:cs="Times New Roman"/>
          <w:b/>
          <w:sz w:val="24"/>
          <w:szCs w:val="24"/>
          <w:lang w:val="es-ES" w:eastAsia="es-ES"/>
        </w:rPr>
      </w:pPr>
    </w:p>
    <w:p w:rsidR="000552A5" w:rsidRPr="00560967" w:rsidRDefault="000552A5" w:rsidP="000552A5">
      <w:pPr>
        <w:spacing w:after="0" w:line="240" w:lineRule="auto"/>
        <w:jc w:val="center"/>
        <w:rPr>
          <w:rFonts w:ascii="Times New Roman" w:eastAsia="Times New Roman" w:hAnsi="Times New Roman" w:cs="Times New Roman"/>
          <w:b/>
          <w:sz w:val="24"/>
          <w:szCs w:val="24"/>
          <w:lang w:val="es-ES" w:eastAsia="es-ES"/>
        </w:rPr>
      </w:pPr>
    </w:p>
    <w:p w:rsidR="000552A5" w:rsidRPr="00560967" w:rsidRDefault="000552A5" w:rsidP="000552A5">
      <w:pPr>
        <w:spacing w:after="0" w:line="240" w:lineRule="auto"/>
        <w:jc w:val="center"/>
        <w:rPr>
          <w:rFonts w:ascii="Times New Roman" w:eastAsia="Times New Roman" w:hAnsi="Times New Roman" w:cs="Times New Roman"/>
          <w:b/>
          <w:sz w:val="24"/>
          <w:szCs w:val="24"/>
          <w:lang w:val="es-ES" w:eastAsia="es-ES"/>
        </w:rPr>
      </w:pPr>
    </w:p>
    <w:p w:rsidR="000552A5" w:rsidRPr="00AC7F5B" w:rsidRDefault="000552A5" w:rsidP="000552A5">
      <w:pPr>
        <w:jc w:val="center"/>
        <w:rPr>
          <w:lang w:val="es-ES"/>
        </w:rPr>
      </w:pPr>
      <w:r w:rsidRPr="00560967">
        <w:rPr>
          <w:rFonts w:ascii="Times New Roman" w:eastAsia="Times New Roman" w:hAnsi="Times New Roman" w:cs="Times New Roman"/>
          <w:b/>
          <w:sz w:val="24"/>
          <w:szCs w:val="24"/>
          <w:lang w:val="es-ES" w:eastAsia="es-ES"/>
        </w:rPr>
        <w:t>C. DIP. ERNESTINA CASTRO VALENZUELA</w:t>
      </w:r>
    </w:p>
    <w:p w:rsidR="009240A4" w:rsidRDefault="009240A4"/>
    <w:sectPr w:rsidR="009240A4" w:rsidSect="00952481">
      <w:pgSz w:w="12240" w:h="15840"/>
      <w:pgMar w:top="340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0AB8"/>
    <w:multiLevelType w:val="hybridMultilevel"/>
    <w:tmpl w:val="C0FC3AD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15:restartNumberingAfterBreak="0">
    <w:nsid w:val="06F33F7A"/>
    <w:multiLevelType w:val="hybridMultilevel"/>
    <w:tmpl w:val="A6269962"/>
    <w:lvl w:ilvl="0" w:tplc="82BE1A5A">
      <w:start w:val="1"/>
      <w:numFmt w:val="lowerLetter"/>
      <w:lvlText w:val="%1)"/>
      <w:lvlJc w:val="left"/>
      <w:pPr>
        <w:tabs>
          <w:tab w:val="num" w:pos="720"/>
        </w:tabs>
        <w:ind w:left="720" w:hanging="360"/>
      </w:pPr>
      <w:rPr>
        <w:rFonts w:hint="default"/>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2" w15:restartNumberingAfterBreak="0">
    <w:nsid w:val="07464A53"/>
    <w:multiLevelType w:val="hybridMultilevel"/>
    <w:tmpl w:val="364C650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0ABE50B4"/>
    <w:multiLevelType w:val="hybridMultilevel"/>
    <w:tmpl w:val="79F07E26"/>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B766A4E"/>
    <w:multiLevelType w:val="hybridMultilevel"/>
    <w:tmpl w:val="508EA5D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15:restartNumberingAfterBreak="0">
    <w:nsid w:val="0DFC2F59"/>
    <w:multiLevelType w:val="hybridMultilevel"/>
    <w:tmpl w:val="7D20B69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15:restartNumberingAfterBreak="0">
    <w:nsid w:val="12AB5C16"/>
    <w:multiLevelType w:val="hybridMultilevel"/>
    <w:tmpl w:val="CA8612B4"/>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15:restartNumberingAfterBreak="0">
    <w:nsid w:val="13BB15A3"/>
    <w:multiLevelType w:val="hybridMultilevel"/>
    <w:tmpl w:val="993AD5D6"/>
    <w:lvl w:ilvl="0" w:tplc="CCC2D768">
      <w:start w:val="6"/>
      <w:numFmt w:val="lowerLetter"/>
      <w:lvlText w:val="%1)"/>
      <w:lvlJc w:val="left"/>
      <w:pPr>
        <w:tabs>
          <w:tab w:val="num" w:pos="720"/>
        </w:tabs>
        <w:ind w:left="720" w:hanging="360"/>
      </w:pPr>
      <w:rPr>
        <w:rFonts w:hint="default"/>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8" w15:restartNumberingAfterBreak="0">
    <w:nsid w:val="14290C05"/>
    <w:multiLevelType w:val="hybridMultilevel"/>
    <w:tmpl w:val="F31ADCB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15:restartNumberingAfterBreak="0">
    <w:nsid w:val="146D3CFE"/>
    <w:multiLevelType w:val="hybridMultilevel"/>
    <w:tmpl w:val="08EA3720"/>
    <w:lvl w:ilvl="0" w:tplc="584CCD9A">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15EC40D7"/>
    <w:multiLevelType w:val="hybridMultilevel"/>
    <w:tmpl w:val="73FE5942"/>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16130DD2"/>
    <w:multiLevelType w:val="hybridMultilevel"/>
    <w:tmpl w:val="07DA8D7A"/>
    <w:lvl w:ilvl="0" w:tplc="040A0011">
      <w:start w:val="1"/>
      <w:numFmt w:val="decimal"/>
      <w:lvlText w:val="%1)"/>
      <w:lvlJc w:val="left"/>
      <w:pPr>
        <w:tabs>
          <w:tab w:val="num" w:pos="720"/>
        </w:tabs>
        <w:ind w:left="720" w:hanging="360"/>
      </w:pPr>
    </w:lvl>
    <w:lvl w:ilvl="1" w:tplc="92FE8A1E">
      <w:start w:val="4"/>
      <w:numFmt w:val="decimal"/>
      <w:lvlText w:val="%2."/>
      <w:lvlJc w:val="left"/>
      <w:pPr>
        <w:tabs>
          <w:tab w:val="num" w:pos="1440"/>
        </w:tabs>
        <w:ind w:left="1440" w:hanging="360"/>
      </w:pPr>
      <w:rPr>
        <w:rFonts w:hint="default"/>
      </w:r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2" w15:restartNumberingAfterBreak="0">
    <w:nsid w:val="1B0E1782"/>
    <w:multiLevelType w:val="hybridMultilevel"/>
    <w:tmpl w:val="1A76AA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7935B89"/>
    <w:multiLevelType w:val="hybridMultilevel"/>
    <w:tmpl w:val="FEE0650E"/>
    <w:lvl w:ilvl="0" w:tplc="79DC9362">
      <w:start w:val="1"/>
      <w:numFmt w:val="lowerLetter"/>
      <w:lvlText w:val="%1)"/>
      <w:lvlJc w:val="left"/>
      <w:pPr>
        <w:tabs>
          <w:tab w:val="num" w:pos="720"/>
        </w:tabs>
        <w:ind w:left="720" w:hanging="360"/>
      </w:pPr>
      <w:rPr>
        <w:rFonts w:hint="default"/>
      </w:rPr>
    </w:lvl>
    <w:lvl w:ilvl="1" w:tplc="8BBC41D0">
      <w:start w:val="2"/>
      <w:numFmt w:val="upperLetter"/>
      <w:lvlText w:val="%2."/>
      <w:lvlJc w:val="left"/>
      <w:pPr>
        <w:tabs>
          <w:tab w:val="num" w:pos="1440"/>
        </w:tabs>
        <w:ind w:left="1440" w:hanging="360"/>
      </w:pPr>
      <w:rPr>
        <w:rFonts w:hint="default"/>
      </w:rPr>
    </w:lvl>
    <w:lvl w:ilvl="2" w:tplc="29BEE26E">
      <w:start w:val="3"/>
      <w:numFmt w:val="upperRoman"/>
      <w:lvlText w:val="%3."/>
      <w:lvlJc w:val="left"/>
      <w:pPr>
        <w:tabs>
          <w:tab w:val="num" w:pos="2700"/>
        </w:tabs>
        <w:ind w:left="2700" w:hanging="720"/>
      </w:pPr>
      <w:rPr>
        <w:rFonts w:hint="default"/>
      </w:r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4" w15:restartNumberingAfterBreak="0">
    <w:nsid w:val="27C43F82"/>
    <w:multiLevelType w:val="hybridMultilevel"/>
    <w:tmpl w:val="6512EFBA"/>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2C3C3457"/>
    <w:multiLevelType w:val="hybridMultilevel"/>
    <w:tmpl w:val="B038F9A4"/>
    <w:lvl w:ilvl="0" w:tplc="D3FABCDA">
      <w:start w:val="1"/>
      <w:numFmt w:val="lowerLetter"/>
      <w:lvlText w:val="%1)"/>
      <w:lvlJc w:val="left"/>
      <w:pPr>
        <w:ind w:left="1458" w:hanging="360"/>
      </w:pPr>
      <w:rPr>
        <w:rFonts w:hint="default"/>
      </w:rPr>
    </w:lvl>
    <w:lvl w:ilvl="1" w:tplc="080A0019">
      <w:start w:val="1"/>
      <w:numFmt w:val="lowerLetter"/>
      <w:lvlText w:val="%2."/>
      <w:lvlJc w:val="left"/>
      <w:pPr>
        <w:ind w:left="2178" w:hanging="360"/>
      </w:pPr>
    </w:lvl>
    <w:lvl w:ilvl="2" w:tplc="080A001B">
      <w:start w:val="1"/>
      <w:numFmt w:val="lowerRoman"/>
      <w:lvlText w:val="%3."/>
      <w:lvlJc w:val="right"/>
      <w:pPr>
        <w:ind w:left="2898" w:hanging="180"/>
      </w:pPr>
    </w:lvl>
    <w:lvl w:ilvl="3" w:tplc="080A000F">
      <w:start w:val="1"/>
      <w:numFmt w:val="decimal"/>
      <w:lvlText w:val="%4."/>
      <w:lvlJc w:val="left"/>
      <w:pPr>
        <w:ind w:left="3618" w:hanging="360"/>
      </w:pPr>
    </w:lvl>
    <w:lvl w:ilvl="4" w:tplc="080A0019">
      <w:start w:val="1"/>
      <w:numFmt w:val="lowerLetter"/>
      <w:lvlText w:val="%5."/>
      <w:lvlJc w:val="left"/>
      <w:pPr>
        <w:ind w:left="4338" w:hanging="360"/>
      </w:pPr>
    </w:lvl>
    <w:lvl w:ilvl="5" w:tplc="080A001B">
      <w:start w:val="1"/>
      <w:numFmt w:val="lowerRoman"/>
      <w:lvlText w:val="%6."/>
      <w:lvlJc w:val="right"/>
      <w:pPr>
        <w:ind w:left="5058" w:hanging="180"/>
      </w:pPr>
    </w:lvl>
    <w:lvl w:ilvl="6" w:tplc="080A000F">
      <w:start w:val="1"/>
      <w:numFmt w:val="decimal"/>
      <w:lvlText w:val="%7."/>
      <w:lvlJc w:val="left"/>
      <w:pPr>
        <w:ind w:left="5778" w:hanging="360"/>
      </w:pPr>
    </w:lvl>
    <w:lvl w:ilvl="7" w:tplc="080A0019">
      <w:start w:val="1"/>
      <w:numFmt w:val="lowerLetter"/>
      <w:lvlText w:val="%8."/>
      <w:lvlJc w:val="left"/>
      <w:pPr>
        <w:ind w:left="6498" w:hanging="360"/>
      </w:pPr>
    </w:lvl>
    <w:lvl w:ilvl="8" w:tplc="080A001B">
      <w:start w:val="1"/>
      <w:numFmt w:val="lowerRoman"/>
      <w:lvlText w:val="%9."/>
      <w:lvlJc w:val="right"/>
      <w:pPr>
        <w:ind w:left="7218" w:hanging="180"/>
      </w:pPr>
    </w:lvl>
  </w:abstractNum>
  <w:abstractNum w:abstractNumId="16" w15:restartNumberingAfterBreak="0">
    <w:nsid w:val="2EB04664"/>
    <w:multiLevelType w:val="hybridMultilevel"/>
    <w:tmpl w:val="3BEC1834"/>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32AF2B34"/>
    <w:multiLevelType w:val="hybridMultilevel"/>
    <w:tmpl w:val="4744524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15:restartNumberingAfterBreak="0">
    <w:nsid w:val="32BA3E5E"/>
    <w:multiLevelType w:val="hybridMultilevel"/>
    <w:tmpl w:val="D460E682"/>
    <w:lvl w:ilvl="0" w:tplc="E1B2FCDE">
      <w:start w:val="4"/>
      <w:numFmt w:val="upperRoman"/>
      <w:lvlText w:val="%1."/>
      <w:lvlJc w:val="right"/>
      <w:pPr>
        <w:tabs>
          <w:tab w:val="num" w:pos="357"/>
        </w:tabs>
        <w:ind w:firstLine="360"/>
      </w:pPr>
      <w:rPr>
        <w:rFonts w:hint="default"/>
      </w:rPr>
    </w:lvl>
    <w:lvl w:ilvl="1" w:tplc="04C2CDCE">
      <w:start w:val="1"/>
      <w:numFmt w:val="lowerLetter"/>
      <w:lvlText w:val="%2)"/>
      <w:lvlJc w:val="left"/>
      <w:pPr>
        <w:tabs>
          <w:tab w:val="num" w:pos="1440"/>
        </w:tabs>
        <w:ind w:left="1440" w:hanging="360"/>
      </w:pPr>
      <w:rPr>
        <w:rFonts w:hint="default"/>
      </w:r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9" w15:restartNumberingAfterBreak="0">
    <w:nsid w:val="384974FC"/>
    <w:multiLevelType w:val="hybridMultilevel"/>
    <w:tmpl w:val="5DFE3F9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38CD5377"/>
    <w:multiLevelType w:val="hybridMultilevel"/>
    <w:tmpl w:val="2BAA5D06"/>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3CEA2F7A"/>
    <w:multiLevelType w:val="hybridMultilevel"/>
    <w:tmpl w:val="3190B830"/>
    <w:lvl w:ilvl="0" w:tplc="2272F576">
      <w:start w:val="1"/>
      <w:numFmt w:val="upperRoman"/>
      <w:lvlText w:val="%1."/>
      <w:lvlJc w:val="left"/>
      <w:pPr>
        <w:ind w:left="1425" w:hanging="720"/>
      </w:pPr>
      <w:rPr>
        <w:rFonts w:hint="default"/>
      </w:rPr>
    </w:lvl>
    <w:lvl w:ilvl="1" w:tplc="040A0019">
      <w:start w:val="1"/>
      <w:numFmt w:val="lowerLetter"/>
      <w:lvlText w:val="%2."/>
      <w:lvlJc w:val="left"/>
      <w:pPr>
        <w:ind w:left="1785" w:hanging="360"/>
      </w:pPr>
    </w:lvl>
    <w:lvl w:ilvl="2" w:tplc="040A001B">
      <w:start w:val="1"/>
      <w:numFmt w:val="lowerRoman"/>
      <w:lvlText w:val="%3."/>
      <w:lvlJc w:val="right"/>
      <w:pPr>
        <w:ind w:left="2505" w:hanging="180"/>
      </w:pPr>
    </w:lvl>
    <w:lvl w:ilvl="3" w:tplc="040A000F">
      <w:start w:val="1"/>
      <w:numFmt w:val="decimal"/>
      <w:lvlText w:val="%4."/>
      <w:lvlJc w:val="left"/>
      <w:pPr>
        <w:ind w:left="3225" w:hanging="360"/>
      </w:pPr>
    </w:lvl>
    <w:lvl w:ilvl="4" w:tplc="040A0019">
      <w:start w:val="1"/>
      <w:numFmt w:val="lowerLetter"/>
      <w:lvlText w:val="%5."/>
      <w:lvlJc w:val="left"/>
      <w:pPr>
        <w:ind w:left="3945" w:hanging="360"/>
      </w:pPr>
    </w:lvl>
    <w:lvl w:ilvl="5" w:tplc="040A001B">
      <w:start w:val="1"/>
      <w:numFmt w:val="lowerRoman"/>
      <w:lvlText w:val="%6."/>
      <w:lvlJc w:val="right"/>
      <w:pPr>
        <w:ind w:left="4665" w:hanging="180"/>
      </w:pPr>
    </w:lvl>
    <w:lvl w:ilvl="6" w:tplc="040A000F">
      <w:start w:val="1"/>
      <w:numFmt w:val="decimal"/>
      <w:lvlText w:val="%7."/>
      <w:lvlJc w:val="left"/>
      <w:pPr>
        <w:ind w:left="5385" w:hanging="360"/>
      </w:pPr>
    </w:lvl>
    <w:lvl w:ilvl="7" w:tplc="040A0019">
      <w:start w:val="1"/>
      <w:numFmt w:val="lowerLetter"/>
      <w:lvlText w:val="%8."/>
      <w:lvlJc w:val="left"/>
      <w:pPr>
        <w:ind w:left="6105" w:hanging="360"/>
      </w:pPr>
    </w:lvl>
    <w:lvl w:ilvl="8" w:tplc="040A001B">
      <w:start w:val="1"/>
      <w:numFmt w:val="lowerRoman"/>
      <w:lvlText w:val="%9."/>
      <w:lvlJc w:val="right"/>
      <w:pPr>
        <w:ind w:left="6825" w:hanging="180"/>
      </w:pPr>
    </w:lvl>
  </w:abstractNum>
  <w:abstractNum w:abstractNumId="22" w15:restartNumberingAfterBreak="0">
    <w:nsid w:val="3F3766EB"/>
    <w:multiLevelType w:val="hybridMultilevel"/>
    <w:tmpl w:val="E998F928"/>
    <w:lvl w:ilvl="0" w:tplc="339A0CF6">
      <w:start w:val="2"/>
      <w:numFmt w:val="decimal"/>
      <w:lvlText w:val="%1."/>
      <w:lvlJc w:val="righ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3F5C6800"/>
    <w:multiLevelType w:val="hybridMultilevel"/>
    <w:tmpl w:val="18C0EE94"/>
    <w:lvl w:ilvl="0" w:tplc="79DC9362">
      <w:start w:val="1"/>
      <w:numFmt w:val="lowerLetter"/>
      <w:lvlText w:val="%1)"/>
      <w:lvlJc w:val="left"/>
      <w:pPr>
        <w:tabs>
          <w:tab w:val="num" w:pos="720"/>
        </w:tabs>
        <w:ind w:left="720" w:hanging="360"/>
      </w:pPr>
      <w:rPr>
        <w:rFonts w:hint="default"/>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24" w15:restartNumberingAfterBreak="0">
    <w:nsid w:val="40A12F7A"/>
    <w:multiLevelType w:val="hybridMultilevel"/>
    <w:tmpl w:val="0AEEB0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51E634E"/>
    <w:multiLevelType w:val="hybridMultilevel"/>
    <w:tmpl w:val="653E513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6" w15:restartNumberingAfterBreak="0">
    <w:nsid w:val="49CE1E52"/>
    <w:multiLevelType w:val="hybridMultilevel"/>
    <w:tmpl w:val="C7CA0B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27" w15:restartNumberingAfterBreak="0">
    <w:nsid w:val="4A7C41F8"/>
    <w:multiLevelType w:val="hybridMultilevel"/>
    <w:tmpl w:val="CAC0E2C8"/>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8" w15:restartNumberingAfterBreak="0">
    <w:nsid w:val="4CAD53EB"/>
    <w:multiLevelType w:val="hybridMultilevel"/>
    <w:tmpl w:val="3BC45F5C"/>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9" w15:restartNumberingAfterBreak="0">
    <w:nsid w:val="4CE241A1"/>
    <w:multiLevelType w:val="hybridMultilevel"/>
    <w:tmpl w:val="F75C2B9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15:restartNumberingAfterBreak="0">
    <w:nsid w:val="515D26EA"/>
    <w:multiLevelType w:val="hybridMultilevel"/>
    <w:tmpl w:val="106A1AEA"/>
    <w:lvl w:ilvl="0" w:tplc="6F8CC7B2">
      <w:start w:val="7"/>
      <w:numFmt w:val="upperRoman"/>
      <w:lvlText w:val="%1."/>
      <w:lvlJc w:val="right"/>
      <w:pPr>
        <w:tabs>
          <w:tab w:val="num" w:pos="720"/>
        </w:tabs>
        <w:ind w:left="720" w:hanging="180"/>
      </w:pPr>
      <w:rPr>
        <w:rFonts w:hint="default"/>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1" w15:restartNumberingAfterBreak="0">
    <w:nsid w:val="553102D5"/>
    <w:multiLevelType w:val="hybridMultilevel"/>
    <w:tmpl w:val="97E48D66"/>
    <w:lvl w:ilvl="0" w:tplc="080A0017">
      <w:start w:val="1"/>
      <w:numFmt w:val="lowerLetter"/>
      <w:lvlText w:val="%1)"/>
      <w:lvlJc w:val="left"/>
      <w:pPr>
        <w:ind w:left="720" w:hanging="360"/>
      </w:pPr>
    </w:lvl>
    <w:lvl w:ilvl="1" w:tplc="080A0017">
      <w:start w:val="1"/>
      <w:numFmt w:val="lowerLetter"/>
      <w:lvlText w:val="%2)"/>
      <w:lvlJc w:val="left"/>
      <w:pPr>
        <w:ind w:left="1470" w:hanging="39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8F73EAC"/>
    <w:multiLevelType w:val="hybridMultilevel"/>
    <w:tmpl w:val="22A0C34E"/>
    <w:lvl w:ilvl="0" w:tplc="080A0017">
      <w:start w:val="1"/>
      <w:numFmt w:val="lowerLetter"/>
      <w:lvlText w:val="%1)"/>
      <w:lvlJc w:val="left"/>
      <w:pPr>
        <w:ind w:left="1470" w:hanging="390"/>
      </w:pPr>
      <w:rPr>
        <w:rFonts w:hint="default"/>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3" w15:restartNumberingAfterBreak="0">
    <w:nsid w:val="595D7E10"/>
    <w:multiLevelType w:val="hybridMultilevel"/>
    <w:tmpl w:val="8E82977C"/>
    <w:lvl w:ilvl="0" w:tplc="080A0001">
      <w:start w:val="1"/>
      <w:numFmt w:val="bullet"/>
      <w:lvlText w:val=""/>
      <w:lvlJc w:val="left"/>
      <w:pPr>
        <w:tabs>
          <w:tab w:val="num" w:pos="720"/>
        </w:tabs>
        <w:ind w:left="720" w:hanging="360"/>
      </w:pPr>
      <w:rPr>
        <w:rFonts w:ascii="Symbol" w:hAnsi="Symbol" w:cs="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4" w15:restartNumberingAfterBreak="0">
    <w:nsid w:val="5B0759B3"/>
    <w:multiLevelType w:val="hybridMultilevel"/>
    <w:tmpl w:val="A7FACB86"/>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5" w15:restartNumberingAfterBreak="0">
    <w:nsid w:val="5C230422"/>
    <w:multiLevelType w:val="hybridMultilevel"/>
    <w:tmpl w:val="8E7A49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042052C"/>
    <w:multiLevelType w:val="hybridMultilevel"/>
    <w:tmpl w:val="000AE57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7" w15:restartNumberingAfterBreak="0">
    <w:nsid w:val="62BE65DC"/>
    <w:multiLevelType w:val="hybridMultilevel"/>
    <w:tmpl w:val="C6E8526E"/>
    <w:lvl w:ilvl="0" w:tplc="8BB07774">
      <w:start w:val="3"/>
      <w:numFmt w:val="upperRoman"/>
      <w:lvlText w:val="%1."/>
      <w:lvlJc w:val="right"/>
      <w:pPr>
        <w:tabs>
          <w:tab w:val="num" w:pos="357"/>
        </w:tabs>
        <w:ind w:firstLine="360"/>
      </w:pPr>
      <w:rPr>
        <w:rFonts w:hint="default"/>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8" w15:restartNumberingAfterBreak="0">
    <w:nsid w:val="682C3BC2"/>
    <w:multiLevelType w:val="hybridMultilevel"/>
    <w:tmpl w:val="875E97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8874BE8"/>
    <w:multiLevelType w:val="hybridMultilevel"/>
    <w:tmpl w:val="54769E5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0" w15:restartNumberingAfterBreak="0">
    <w:nsid w:val="68967EBA"/>
    <w:multiLevelType w:val="multilevel"/>
    <w:tmpl w:val="A0FC5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A7B509F"/>
    <w:multiLevelType w:val="hybridMultilevel"/>
    <w:tmpl w:val="CE58BFF2"/>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1F50B538">
      <w:start w:val="1"/>
      <w:numFmt w:val="decimal"/>
      <w:lvlText w:val="%3."/>
      <w:lvlJc w:val="left"/>
      <w:pPr>
        <w:tabs>
          <w:tab w:val="num" w:pos="2340"/>
        </w:tabs>
        <w:ind w:left="2340" w:hanging="360"/>
      </w:pPr>
      <w:rPr>
        <w:rFonts w:hint="default"/>
      </w:rPr>
    </w:lvl>
    <w:lvl w:ilvl="3" w:tplc="29E0EC5E">
      <w:start w:val="1"/>
      <w:numFmt w:val="upperRoman"/>
      <w:lvlText w:val="%4."/>
      <w:lvlJc w:val="left"/>
      <w:pPr>
        <w:ind w:left="3240" w:hanging="720"/>
      </w:pPr>
      <w:rPr>
        <w:rFonts w:hint="default"/>
      </w:r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2" w15:restartNumberingAfterBreak="0">
    <w:nsid w:val="6F461022"/>
    <w:multiLevelType w:val="hybridMultilevel"/>
    <w:tmpl w:val="A0FC5B4C"/>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43" w15:restartNumberingAfterBreak="0">
    <w:nsid w:val="73EF56BC"/>
    <w:multiLevelType w:val="hybridMultilevel"/>
    <w:tmpl w:val="254C4F4C"/>
    <w:lvl w:ilvl="0" w:tplc="FC943D0A">
      <w:start w:val="1"/>
      <w:numFmt w:val="upp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4" w15:restartNumberingAfterBreak="0">
    <w:nsid w:val="77EF51D5"/>
    <w:multiLevelType w:val="multilevel"/>
    <w:tmpl w:val="A0FC5B4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15:restartNumberingAfterBreak="0">
    <w:nsid w:val="7B3B6791"/>
    <w:multiLevelType w:val="hybridMultilevel"/>
    <w:tmpl w:val="01CAED26"/>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43"/>
  </w:num>
  <w:num w:numId="2">
    <w:abstractNumId w:val="33"/>
  </w:num>
  <w:num w:numId="3">
    <w:abstractNumId w:val="45"/>
  </w:num>
  <w:num w:numId="4">
    <w:abstractNumId w:val="14"/>
  </w:num>
  <w:num w:numId="5">
    <w:abstractNumId w:val="41"/>
  </w:num>
  <w:num w:numId="6">
    <w:abstractNumId w:val="10"/>
  </w:num>
  <w:num w:numId="7">
    <w:abstractNumId w:val="28"/>
  </w:num>
  <w:num w:numId="8">
    <w:abstractNumId w:val="6"/>
  </w:num>
  <w:num w:numId="9">
    <w:abstractNumId w:val="16"/>
  </w:num>
  <w:num w:numId="10">
    <w:abstractNumId w:val="34"/>
  </w:num>
  <w:num w:numId="11">
    <w:abstractNumId w:val="27"/>
  </w:num>
  <w:num w:numId="12">
    <w:abstractNumId w:val="24"/>
  </w:num>
  <w:num w:numId="13">
    <w:abstractNumId w:val="38"/>
  </w:num>
  <w:num w:numId="14">
    <w:abstractNumId w:val="31"/>
  </w:num>
  <w:num w:numId="15">
    <w:abstractNumId w:val="12"/>
  </w:num>
  <w:num w:numId="16">
    <w:abstractNumId w:val="35"/>
  </w:num>
  <w:num w:numId="17">
    <w:abstractNumId w:val="29"/>
  </w:num>
  <w:num w:numId="18">
    <w:abstractNumId w:val="8"/>
  </w:num>
  <w:num w:numId="19">
    <w:abstractNumId w:val="39"/>
  </w:num>
  <w:num w:numId="20">
    <w:abstractNumId w:val="2"/>
  </w:num>
  <w:num w:numId="21">
    <w:abstractNumId w:val="25"/>
  </w:num>
  <w:num w:numId="22">
    <w:abstractNumId w:val="42"/>
  </w:num>
  <w:num w:numId="23">
    <w:abstractNumId w:val="19"/>
  </w:num>
  <w:num w:numId="24">
    <w:abstractNumId w:val="5"/>
  </w:num>
  <w:num w:numId="25">
    <w:abstractNumId w:val="0"/>
  </w:num>
  <w:num w:numId="26">
    <w:abstractNumId w:val="4"/>
  </w:num>
  <w:num w:numId="27">
    <w:abstractNumId w:val="17"/>
  </w:num>
  <w:num w:numId="28">
    <w:abstractNumId w:val="36"/>
  </w:num>
  <w:num w:numId="29">
    <w:abstractNumId w:val="26"/>
  </w:num>
  <w:num w:numId="30">
    <w:abstractNumId w:val="22"/>
  </w:num>
  <w:num w:numId="31">
    <w:abstractNumId w:val="9"/>
  </w:num>
  <w:num w:numId="32">
    <w:abstractNumId w:val="30"/>
  </w:num>
  <w:num w:numId="33">
    <w:abstractNumId w:val="7"/>
  </w:num>
  <w:num w:numId="34">
    <w:abstractNumId w:val="1"/>
  </w:num>
  <w:num w:numId="35">
    <w:abstractNumId w:val="23"/>
  </w:num>
  <w:num w:numId="36">
    <w:abstractNumId w:val="13"/>
  </w:num>
  <w:num w:numId="37">
    <w:abstractNumId w:val="11"/>
  </w:num>
  <w:num w:numId="38">
    <w:abstractNumId w:val="37"/>
  </w:num>
  <w:num w:numId="39">
    <w:abstractNumId w:val="18"/>
  </w:num>
  <w:num w:numId="40">
    <w:abstractNumId w:val="40"/>
  </w:num>
  <w:num w:numId="41">
    <w:abstractNumId w:val="44"/>
  </w:num>
  <w:num w:numId="42">
    <w:abstractNumId w:val="15"/>
  </w:num>
  <w:num w:numId="43">
    <w:abstractNumId w:val="20"/>
  </w:num>
  <w:num w:numId="44">
    <w:abstractNumId w:val="3"/>
  </w:num>
  <w:num w:numId="45">
    <w:abstractNumId w:val="21"/>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2A5"/>
    <w:rsid w:val="000552A5"/>
    <w:rsid w:val="001A5F88"/>
    <w:rsid w:val="002365F2"/>
    <w:rsid w:val="00307343"/>
    <w:rsid w:val="00317CF7"/>
    <w:rsid w:val="003A64F4"/>
    <w:rsid w:val="00577E76"/>
    <w:rsid w:val="005D0D02"/>
    <w:rsid w:val="005D2107"/>
    <w:rsid w:val="00796BDD"/>
    <w:rsid w:val="00823B06"/>
    <w:rsid w:val="008D5681"/>
    <w:rsid w:val="008D650C"/>
    <w:rsid w:val="009240A4"/>
    <w:rsid w:val="00952481"/>
    <w:rsid w:val="00A1147A"/>
    <w:rsid w:val="00B92ADC"/>
    <w:rsid w:val="00C85AE0"/>
    <w:rsid w:val="00C93640"/>
    <w:rsid w:val="00CB00F7"/>
    <w:rsid w:val="00CD6E0E"/>
    <w:rsid w:val="00CE72E8"/>
    <w:rsid w:val="00DE54AE"/>
    <w:rsid w:val="00E84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5015735-0F41-4FA1-B05F-04DB1734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2A5"/>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0552A5"/>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552A5"/>
    <w:rPr>
      <w:rFonts w:ascii="Times New Roman" w:eastAsia="Times New Roman" w:hAnsi="Times New Roman" w:cs="Times New Roman"/>
      <w:sz w:val="24"/>
      <w:szCs w:val="24"/>
      <w:lang w:val="es-MX" w:eastAsia="es-ES"/>
    </w:rPr>
  </w:style>
  <w:style w:type="character" w:styleId="Nmerodepgina">
    <w:name w:val="page number"/>
    <w:basedOn w:val="Fuentedeprrafopredeter"/>
    <w:uiPriority w:val="99"/>
    <w:rsid w:val="000552A5"/>
  </w:style>
  <w:style w:type="paragraph" w:styleId="Encabezado">
    <w:name w:val="header"/>
    <w:basedOn w:val="Normal"/>
    <w:link w:val="EncabezadoCar"/>
    <w:uiPriority w:val="99"/>
    <w:rsid w:val="000552A5"/>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552A5"/>
    <w:rPr>
      <w:rFonts w:ascii="Times New Roman" w:eastAsia="Times New Roman" w:hAnsi="Times New Roman" w:cs="Times New Roman"/>
      <w:sz w:val="24"/>
      <w:szCs w:val="24"/>
      <w:lang w:val="es-MX" w:eastAsia="es-ES"/>
    </w:rPr>
  </w:style>
  <w:style w:type="character" w:customStyle="1" w:styleId="TextodegloboCar">
    <w:name w:val="Texto de globo Car"/>
    <w:basedOn w:val="Fuentedeprrafopredeter"/>
    <w:link w:val="Textodeglobo"/>
    <w:uiPriority w:val="99"/>
    <w:semiHidden/>
    <w:rsid w:val="000552A5"/>
    <w:rPr>
      <w:rFonts w:ascii="Times New Roman" w:eastAsia="Times New Roman" w:hAnsi="Times New Roman" w:cs="Times New Roman"/>
      <w:sz w:val="20"/>
      <w:szCs w:val="20"/>
      <w:lang w:val="es-MX" w:eastAsia="es-ES"/>
    </w:rPr>
  </w:style>
  <w:style w:type="paragraph" w:styleId="Textodeglobo">
    <w:name w:val="Balloon Text"/>
    <w:basedOn w:val="Normal"/>
    <w:link w:val="TextodegloboCar"/>
    <w:uiPriority w:val="99"/>
    <w:semiHidden/>
    <w:rsid w:val="000552A5"/>
    <w:pPr>
      <w:spacing w:after="0" w:line="240" w:lineRule="auto"/>
    </w:pPr>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uiPriority w:val="99"/>
    <w:semiHidden/>
    <w:rsid w:val="000552A5"/>
    <w:pPr>
      <w:autoSpaceDE w:val="0"/>
      <w:autoSpaceDN w:val="0"/>
      <w:adjustRightInd w:val="0"/>
      <w:spacing w:after="0" w:line="24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semiHidden/>
    <w:rsid w:val="000552A5"/>
    <w:rPr>
      <w:rFonts w:ascii="Times New Roman" w:eastAsia="Times New Roman" w:hAnsi="Times New Roman" w:cs="Times New Roman"/>
      <w:sz w:val="24"/>
      <w:szCs w:val="24"/>
      <w:lang w:val="es-MX" w:eastAsia="es-ES"/>
    </w:rPr>
  </w:style>
  <w:style w:type="paragraph" w:customStyle="1" w:styleId="Prrafodelista1">
    <w:name w:val="Párrafo de lista1"/>
    <w:basedOn w:val="Normal"/>
    <w:uiPriority w:val="99"/>
    <w:rsid w:val="000552A5"/>
    <w:pPr>
      <w:spacing w:after="0" w:line="240" w:lineRule="auto"/>
      <w:ind w:left="720"/>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rsid w:val="000552A5"/>
    <w:rPr>
      <w:color w:val="0000FF"/>
      <w:u w:val="single"/>
    </w:rPr>
  </w:style>
  <w:style w:type="paragraph" w:styleId="NormalWeb">
    <w:name w:val="Normal (Web)"/>
    <w:basedOn w:val="Normal"/>
    <w:uiPriority w:val="99"/>
    <w:rsid w:val="000552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99"/>
    <w:qFormat/>
    <w:rsid w:val="000552A5"/>
    <w:pPr>
      <w:spacing w:after="0" w:line="240" w:lineRule="auto"/>
      <w:ind w:left="708"/>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95</Pages>
  <Words>19912</Words>
  <Characters>109522</Characters>
  <Application>Microsoft Office Word</Application>
  <DocSecurity>0</DocSecurity>
  <Lines>912</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alberto arredondo huerigo</dc:creator>
  <cp:keywords/>
  <dc:description/>
  <cp:lastModifiedBy>diana lucia pacheco leyva</cp:lastModifiedBy>
  <cp:revision>4</cp:revision>
  <dcterms:created xsi:type="dcterms:W3CDTF">2018-12-17T20:36:00Z</dcterms:created>
  <dcterms:modified xsi:type="dcterms:W3CDTF">2018-12-17T23:18:00Z</dcterms:modified>
</cp:coreProperties>
</file>