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F51" w:rsidRPr="00630F51" w:rsidRDefault="00630F51" w:rsidP="00630F51">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r w:rsidRPr="00630F51">
        <w:rPr>
          <w:rFonts w:ascii="Times New Roman" w:eastAsia="Times New Roman" w:hAnsi="Times New Roman" w:cs="Times New Roman"/>
          <w:b/>
          <w:sz w:val="24"/>
          <w:szCs w:val="24"/>
          <w:lang w:val="es-ES" w:eastAsia="es-MX"/>
        </w:rPr>
        <w:t xml:space="preserve">COMISIÓN DE PRESUPUESTOS Y ASUNTOS MUNICIPALES </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u w:val="single"/>
          <w:lang w:val="es-ES" w:eastAsia="es-ES"/>
        </w:rPr>
        <w:t>DIPUTADOS INTEGRANTES</w:t>
      </w:r>
      <w:r w:rsidRPr="00630F51">
        <w:rPr>
          <w:rFonts w:ascii="Times New Roman" w:eastAsia="Times New Roman" w:hAnsi="Times New Roman" w:cs="Times New Roman"/>
          <w:b/>
          <w:sz w:val="24"/>
          <w:szCs w:val="24"/>
          <w:lang w:val="es-ES" w:eastAsia="es-ES"/>
        </w:rPr>
        <w:t>:</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RODOLFO LIZÁRRAGA ARELLANO</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HÉCTOR RAÚL CASTELO MONTAÑO</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MIROSLAVA LUJÁN LÓPEZ</w:t>
      </w:r>
    </w:p>
    <w:p w:rsidR="00630F51" w:rsidRPr="00630F51" w:rsidRDefault="00630F51" w:rsidP="00630F51">
      <w:pPr>
        <w:spacing w:after="0" w:line="240" w:lineRule="auto"/>
        <w:ind w:left="3544"/>
        <w:rPr>
          <w:rFonts w:ascii="Times New Roman" w:eastAsia="Times New Roman" w:hAnsi="Times New Roman" w:cs="Times New Roman"/>
          <w:b/>
          <w:color w:val="000000" w:themeColor="text1"/>
          <w:sz w:val="24"/>
          <w:szCs w:val="24"/>
          <w:lang w:val="es-ES" w:eastAsia="es-ES"/>
        </w:rPr>
      </w:pPr>
      <w:r w:rsidRPr="00630F51">
        <w:rPr>
          <w:rFonts w:ascii="Times New Roman" w:eastAsia="Times New Roman" w:hAnsi="Times New Roman" w:cs="Times New Roman"/>
          <w:b/>
          <w:color w:val="000000" w:themeColor="text1"/>
          <w:sz w:val="24"/>
          <w:szCs w:val="24"/>
          <w:lang w:val="es-ES" w:eastAsia="es-ES"/>
        </w:rPr>
        <w:t>YUMIKO YERANIA PALOMAREZ HERRERA</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ROSA ICELA MARTÍNEZ ESPINOZA</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LUIS MARIO RIVERA AGUILAR</w:t>
      </w:r>
    </w:p>
    <w:p w:rsidR="00630F51" w:rsidRPr="00630F51" w:rsidRDefault="00630F51" w:rsidP="00630F51">
      <w:pPr>
        <w:spacing w:after="0" w:line="240" w:lineRule="auto"/>
        <w:ind w:left="3544"/>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ERNESTINA CASTRO VALENZUELA</w:t>
      </w:r>
    </w:p>
    <w:p w:rsidR="00630F51" w:rsidRPr="00630F51" w:rsidRDefault="00630F51" w:rsidP="00630F51">
      <w:pPr>
        <w:spacing w:after="0" w:line="240" w:lineRule="auto"/>
        <w:ind w:left="3261"/>
        <w:rPr>
          <w:rFonts w:ascii="Times New Roman" w:eastAsia="Times New Roman" w:hAnsi="Times New Roman" w:cs="Times New Roman"/>
          <w:sz w:val="24"/>
          <w:szCs w:val="24"/>
          <w:lang w:val="es-ES" w:eastAsia="es-ES"/>
        </w:rPr>
      </w:pPr>
    </w:p>
    <w:p w:rsidR="00630F51" w:rsidRPr="00630F51" w:rsidRDefault="00630F51" w:rsidP="00630F51">
      <w:pPr>
        <w:spacing w:after="0" w:line="240" w:lineRule="auto"/>
        <w:jc w:val="both"/>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HONORABLE ASAMBLEA:</w:t>
      </w:r>
    </w:p>
    <w:p w:rsidR="00630F51" w:rsidRPr="00630F51" w:rsidRDefault="00630F51" w:rsidP="00630F51">
      <w:pPr>
        <w:spacing w:after="0" w:line="240" w:lineRule="auto"/>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630F51">
        <w:rPr>
          <w:rFonts w:ascii="Times New Roman" w:eastAsia="Times New Roman" w:hAnsi="Times New Roman" w:cs="Times New Roman"/>
          <w:b/>
          <w:sz w:val="24"/>
          <w:szCs w:val="24"/>
          <w:lang w:val="es-ES" w:eastAsia="es-ES"/>
        </w:rPr>
        <w:t>INICIATIVA DE LEY DE INGRESOS Y PRESUPUESTO DE INGRESOS DEL AYUNTAMIENTO DEL MUNICIPIO DE CAJEME, SONORA PARA EL EJERCICIO FISCAL DEL AÑO 2020</w:t>
      </w:r>
      <w:r w:rsidRPr="00630F51">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PARTE EXPOSITIVA:</w:t>
      </w: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 xml:space="preserve">El Ayuntamiento de Cajeme, presentó ante esta Representación Popular, su iniciativa de Ley de Ingresos y Presupuesto de Ingresos para el ejercicio fiscal del año 2020, misma que contienen las contribuciones y demás formas de ingresos, con el objeto de encontrarse en </w:t>
      </w:r>
      <w:r w:rsidRPr="00630F51">
        <w:rPr>
          <w:rFonts w:ascii="Times New Roman" w:eastAsia="Times New Roman" w:hAnsi="Times New Roman" w:cs="Times New Roman"/>
          <w:sz w:val="24"/>
          <w:szCs w:val="24"/>
          <w:lang w:val="es-ES" w:eastAsia="es-ES"/>
        </w:rPr>
        <w:lastRenderedPageBreak/>
        <w:t>aptitud legal de recaudar en su hacienda los fondos suficientes para sufragar sus gastos, la cual sustenta bajo los siguientes argumentos:</w:t>
      </w:r>
    </w:p>
    <w:p w:rsidR="00630F51" w:rsidRPr="00630F51" w:rsidRDefault="00630F51" w:rsidP="00630F51">
      <w:pPr>
        <w:spacing w:after="0" w:line="360" w:lineRule="auto"/>
        <w:jc w:val="both"/>
        <w:rPr>
          <w:rFonts w:ascii="Times New Roman" w:eastAsia="Times New Roman" w:hAnsi="Times New Roman" w:cs="Times New Roman"/>
          <w:sz w:val="24"/>
          <w:szCs w:val="24"/>
          <w:highlight w:val="yellow"/>
          <w:lang w:val="es-ES" w:eastAsia="es-ES"/>
        </w:rPr>
      </w:pP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“JUSTIFICACIONES A LA LEY DE INGRESOS Y PRESUPUESTO DE INGRESOS DEL AYUNTAMIENTO DEL MUNICIPIO DE CAJEME, SONORA, PARA EL EJERCICIO FISCAL DE 2020.</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TÍTULO SEGUNDO</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LAS CONTRIBUCIONES MUNICIPALES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redujo a 30 días naturales el término para reclamo de lo indebido y en los casos en que el pago se realice a partir del primero de diciembre de 2019 se estableció como fecha límite para reclamar hasta el 31 de diciembre de 2020.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Para que los trámites de afectación del pago de lo indebido se realicen y reflejen en la información financiera a más tardar en el mes inmediato posterior y queden reflejados dentro del mismo año en el cual se presentó este tipo de pago.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8º.- Se adicionó en la última línea que la dación de pago de terrenos será “de acuerdo a la pertinencia y posibilidad del municipio”.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En virtud de que el municipio analizará si dicha dación cubre o no necesidades del municipio ya sea para la operación misma del ayuntamiento o para brindar un servicio a la comunidad, así como tener la posibilidad de solicitar al deudor que posea la capacidad de pago que lo cubra monetariamente.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CAPÍTULO PRIMERO</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LOS IMPUESTOS</w:t>
      </w:r>
    </w:p>
    <w:p w:rsidR="00630F51" w:rsidRPr="00630F51" w:rsidRDefault="00630F51" w:rsidP="00630F51">
      <w:pPr>
        <w:spacing w:after="0"/>
        <w:jc w:val="center"/>
        <w:rPr>
          <w:rFonts w:ascii="Times New Roman" w:hAnsi="Times New Roman" w:cs="Times New Roman"/>
          <w:b/>
          <w:bCs/>
          <w:i/>
          <w:iCs/>
          <w:sz w:val="24"/>
          <w:szCs w:val="24"/>
        </w:rPr>
      </w:pP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 IMPUESTO PREDIAL</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 Se incluyeron las comisarías de Pueblo Yaqui, Marte R. Gómez y Tobarito al cálculo de impuesto predial con tasa general de 0.57 al millar sobre valor catastral de los inmuebles.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Justificación: Para brindar el beneficio de forma uniforme a todas las comisarias del municipio, cumpliendo con el principio de equidad.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11.- Se modificó el inciso d) y se presenta tabla con las fechas para no generar recargos.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Quienes adeudan el cuarto trimestre se obligan al cumplimiento del pago del mismo antes de que termine el año y se incentiva el pago dentro del mismo año. La tabla es para mejor comprensión de lo señalado del inciso a) al d)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Artículo 11</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adiciona junto con sus incisos a), b) y c) para estimular la recuperación de rezagos de impuesto predial.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tiene identificado que el 47% del rezago de impuesto predial comprende los adeudos del año 1984 al 2015, la ciudadanía se ha acercado a solicitar apoyo para regularizar sus adeudos y los periodos para convenios no son suficientes para que los montos de pagos mensuales puedan cubrirlos con los ingresos que perciben (aun cuando se les brinde apoyo en recargos), por ello se busca brindarles este estímulo. Adicional, Tesorería Municipal pretende llevar a través de los diferentes eventos en que participe y sus campañas, un atractivo adicional que pueda atraer a los contribuyentes cuando éstos sean a partir de abril y consta solo de 5% sobre base de predial del 2020 sin que sea acumulativo con otros estímulos en la base de predial.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12.- Se incrementa en $2.00 cada una de las aportaciones voluntarias que forman parte del estado de cuenta del impuesto predial.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Los incrementos en los gastos para continuar brindando los servicios de Cruz Roja del Municipio de Cajeme, DIF Cajeme, así como la necesidad constante de obtener y brindar el mantenimiento tanto el equipo de protección de H. Cuerpo de Bomberos de Cajeme como de su flotilla es que se ha motivado el incremento en las aportaciones.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III IMPUESTO SOBRE TRASLACIÓN DE DOMINIO DE BIENES INMUEBLES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20.- Se actualizó al artículo que sustenta la tasa de impuesto de sobre traslado de dominio de bienes inmuebles.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El artículo correcto es el 74 en Ley de Hacienda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IV IMPUESTO SOBRE DIVERSIONES Y ESPECTÁCULOS PÚBLICOS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21.- Se clarificó dentro del segundo párrafo en la descripción de diversión y espectáculo público aquellos lugares que se consideran como tales.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claridad al momento de definir a qué tipo de eventos se les efectuará la recaudación de impuesto.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22.- Se adicionó el inciso c) a la fracción III y también se incluyó la fracción IV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En el inciso c) se regulará por primera ocasión las conferencias de todo tipo por las cuales tenga que pagarse un boleto o cuota de admisión. Así mismo, en la fracción IV se sienta precedente para la tasa 0% para aquellos espectáculos culturales donde no exista venta de boletos y sean sin consumo de alcohol.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23.- Se modificaron los incisos b), c), e) y f)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En el inciso b) se adicionó que deben presentar los promotores de espectáculos el escrito con la información del boletaje y deberá ser entregado a Dirección de Ingresos con una anticipación de 30 días naturales previos a la fecha del evento, con la finalidad de verificar que ya se hayan cumplido con los permisos respectivos, se realiza una mejor programación de interventores; en el inciso c) se incluye en la definición de aforos a Protección Civil; en el inciso e) se extiende el beneficio de 1% sobre impuesto de espectáculos a Cruz Roja por una sola ocasión en el año cuando sus utilidades se destinen íntegramente a sus objetivos; por último en el inciso f) se clarificó el concepto de lo que no es diversión y espectáculo público para evitar proceder injustificadamente en un cobro.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24.- Se clarificó lo que deben presentar los interventores como respaldo de la gestión del cobro de impuestos sobre espectáculos.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mencionaba un acta circunstanciada cuando en la realidad son una serie de reportes que deben ser firmados de conformidad por el promotor y el interventor fiscal.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V IMPUESTO SOBRE LOTERIAS, RIFAS O SORTEOS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Artículo 27.- Se incrementa en $50.00 la cuota trimestral que deben pagar por cada máquina o equipo de juego, también se incrementó hasta 300 veces la unidad de medida y actualización vigente el tope de multa en la omisión de la declaración trimestral, es decir, el doble del tope anterior.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Si se mantenía la multa con 150 veces la unidad de medida y actualización vigente no genera la presión suficiente para que los empresarios se mantengan en cumplimiento de los compromisos fiscales ante el municipio.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VI IMPUESTOS ADICIONALES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28.- Se incluyen las fracciones XVI, XVII y XVII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Como exentos se incluyeron a los interventores de Tesorería y policías auxiliares, ya que en su mayoría los eventos que predominan son locales y pequeños, de esta forma se incentiva a que por lo oneroso de este costo los organizadores opten por mantenerse fuera del marco legal en la realización de sus actividades; así mismo, los servicios del DIF son brindados a sectores que son parte del tejido social más vulnerable, a lo cual se alinean también lo brindados por el Instituto Cajemense de la Mujer.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CAPÍTULO SEGUNDO</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LOS DERECHOS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31.- Se corrigió el artículo donde se hace referencia a los exentos de adicionales, anteriormente se estipulaba el 29, siendo lo correcto el 28, también se incluyó el servicio de interventores de Tesorería y policías auxiliares en la descripción de los exentos.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Para mayor claridad y ser consistente con el articulado de la presente Ley.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II DEL SERVICIO DE ALUMBRADO PÚBLICO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53.- En el párrafo cuarto se amplió la descripción de “el Ayuntamiento” a “la administración Municipal del Ayuntamiento”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A efectos de claridad en la lectura del artículo.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Artículo 53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adiciona este artículo para regular los montos a cubrir en caso de que exista un daño patrimonial parcial o total al poste de alumbrado público.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Establecer el precedente para definir montos y gestionar el cobro de este tipo de incidencias que afectan al patrimonio del municipio.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III SERVICIOS DE LIMPIA</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54.- Se hicieron adecuaciones en los montos a cobrar de la fracción I y se adicionaron los tipos de negocio para recolección de basura del punto 5 al 8, también se definieron los parámetros de cómo se calcularán los cobros respectivos.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detectaron áreas de oportunidad, se nivelaron los montos a cobrar para poder ser competitivos con el sector privado y elevar el padrón de clientes cautivos que permitan elevar los ingresos del Ayuntamiento a la vez que se mantiene limpia la ciudad.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IV SERVICIO DE PANTEONES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55.- Se adicionó el inciso c) en la fracción III con la opción de venta de terrenos a futuro.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Para permitir que la comunidad pueda asegurar con anticipación un espacio para el reposo de los cuerpos de las personas fallecidas.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V POR SERVICIOS DE   RASTROS MUNICIPAL Y RASTRO TIF</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59.- Se actualizaron las tarifas con un incremento del 4% en el Rastro Municipal de Cajeme, en el Rastro TIF se ajustaron las tarifas y se separaron los servicios de derecho de concesión mensual por rastro, cargo diario por refrigeración después de 48 horas por canal, becerros lactantes de 1 a 3 días de nacidos, servicio de báscula vehículo, expedición de certificados zoosanitarios y cargo por uso del corral después de 24 horas.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De esta forma, se hace más competitivo el Rastro TIF ante el mercado, ya que no todos sus usuarios ocupaban de dichos servicios y los costos al ser elevados provocan que sus clientes disminuyan sus servicios.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VI SERVICIO DE PARQUES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60.- Se actualizaron tarifas desde la fracción I, II, III, IV y VII, y la XII con un incremento del 24%, en el caso de la fracción VIII se diseñaron paquetes para fiestas en función del número de boletos que se otorgarán, en las fracciones V y VI se elevó en un 66%.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el incremento del 24% es para que los montos a pagar sean en múltiplos de $10.00, el del 66% en toboganes es por el incremento en los precios de los químicos para mantener saludable el agua para la comunidad y el mantenimiento de los toboganes y albercas, Los paquetes para fiestas se establecieron por motivo de que no existía una base para el cobro en función de los servicios de boletos que brinda el parque para las fiestas.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60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adicionó para establecer los montos y porcentajes a cubrir por uso de los espacios deportivos tanto por la ciudadanía como por las ligas municipales, escuelas e instituciones adscritas al Instituto del Deporte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detectó una gran área de oportunidad para que con montos accesibles a la comunidad se puedan apartar con tiempo los espacios tanto para ciudadanos como para encargados de diversas ligas deportivas, y fortalecer el deporte como herramienta para mantener activos y sanos a los niños, jóvenes y adultos de nuestra comunidad.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VIII TRÁNSITO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63.- Solo se incrementó un 3.79% la unidad de medida y actualización vigente que se cobrará en el punto 9.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Es un incremento mínimo directo a las veces de la unidad de medida y actualización vigente y es menor que el incremento de años anteriores.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IX SERVICIO DE ESTACIONAMIENTO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65.- Se actualizaron los montos por hora y día de estacionamiento.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El incremento de tarifas es de tal forma que son competitivos a los de estacionamientos aledaños al Ayuntamiento, manteniéndolos por debajo del promedio de cobro para continuar siendo atractivos para la ciudadanía.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Artículo 66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actualizó la presentación de la tabla de cálculo sin afectar contenido.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Para mayor claridad al efectuar el cálculo, con la intención de que todo ciudadano pueda comprenderla.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 SERVICIOS DE DESARROLLO URBANO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67.- Disminuyeron las veces de unidad de medida y actualización vigente para el cobro de expedición o reposición de documentos oficiales para no fraccionamientos y se adicionó la fracción XVI, por servicio de supervisión de obras que se ejecuten dentro del Municipio de Cajeme cuyo recurso de inversión y ejecución sea administrada por medio del Gobierno del Estado o Federal, esto mediante contrato celebrado por el municipio y Gobierno Estatal o Federal según sea el caso, donde los servicios prestados serán a través de la Secretaría de Desarrollo Urbano y Obras Públicas, por medio de la Dirección de Obras Públicas donde se cobrará el 3% sobre el costo de obra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El monto a pagar por la ciudadanía fue disminuido en una tercera parte por lo excedido que estaba el monto a pagar para un ciudadano por los documentos oficiales; con respecto a la comisión por supervisión de obra, es de suma importancia que las mismas sean supervisadas en tiempo y forma por personal calificado de la Dirección de Obras Públicas, para que se pueda detectar y hacer de conocimiento de las autoridades pertinentes los hallazgos de la supervisión.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68.- Se clarificaron en fracción III y VI las medidas sobre las cuales se causarán los derechos al multiplicarse las veces de la unidad de medida y actualización, éstas últimas no tuvieron variación alguna.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claridad al efectuar el cálculo y que el ciudadano pague lo que realmente es con apego a Ley.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70.- En la fracción VII en su inciso a) se clarificó que el monto a pagar es por vivienda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dar claridad al momento de efectuar el cálculo y que el monto a pagar que se proporcione al ciudadano sea lo correcto, ya que anteriormente se podía interpretar que la unidad de medida de actualización vigente se multiplicaba por metros cuadrados como tal como se manifiesta en los incisos b) y c) de dicha fracción.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XI DE LOS SERVICIOS DE PROTECCIÓN CIVIL Y BOMBEROS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74.- Se corrigió el monto de veces de unidad de medida y actualización vigente del punto 8 en sus incisos b) y c), los cuales son menos de una unidad.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Al ser menos de una unidad inician los montos con un punto, sin embargo, en estos casos se presentaba un segundo punto intermedio dentro del monto creando confusión al momento del cálculo. </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75.- Derivado de un profundo análisis se incrementaron en un 4% los montos a cobrar, el inciso c) se convirtió en inciso d) respetando los mismos conceptos, en el inciso c) se dieron de alta los conceptos por servicio de simulacro con inspección aprobada por Protección Civil o sin inspección aprobada por dicha área; se adicionaron los incisos k) por servicios de emergencia contra incendios en terrenos baldíos generados por acumulación de maleza y el inciso l) por permiso en puesto semifijo con pirotecnia.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Derivado del análisis realizado por Departamento de Bomberos, se determinó modificar las tarifas por los servicios brindados por esa área, para poder generar los recursos que les permitan continuar brindando los servicios que la comunidad les requiere; el cobro del servicio para atender incendios en terrenos baldíos cuya causa es la maleza, es derivado de que el propietario del predio tiene la responsabilidad de mantenerlo limpio y al menos se cubrirán parcialmente los gastos que los bomberos eroguen en la atención de un siniestro; por último, por cuestiones de seguridad deberá validar que los puestos semifijos de pirotecnia cumplan con los requisitos mínimos para reaccionar en caso de un incidente y sobre todo prevenir que esto suceda.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XII DE LOS SERVICIOS EN MATERIA DE GESTIÓN AMBIENTAL Y PROTECCIÓN AL AMBIENTE</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76.- Se incrementaron las veces de unidades de medida y actualización vigente de los incisos VII, XVIII y XXIV, derivados de análisis realizados por el Departamento de Ecología; el inciso j) se convirtió en k) ya que se adicionó en la fracción XIX el concepto de banderola publicitaria de hasta 3 m2 y en el inciso k) se dejó el concepto “otro”; se adicionaron las fracciones XXVI y XXVII, en las cuales se estipula que para la resolución de utilización de publicidad temporal tipo pendón, para 40 pendones por 15 días naturales con retiro de los mismos, o bien, si retiro de los mismos.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detectaron áreas de oportunidad para regularizar a quienes utilizan pendones o banderolas publicitarias, lo cual traerá como consecuencia una nueva fuente de ingresos propios para el Ayuntamiento.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XIII DE LOS SERVICIOS CATASTRALES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77.- Se actualizaron tarifas de los certificados catastrales de la fracción II, dentro del cual se adicionaron los conceptos en inciso c) de certificado catastral dentro de Comisarias y Delegaciones y el inciso d) certificado catastral con medidas y colindancias dentro de Comisarias y Delegaciones, por </w:t>
      </w:r>
      <w:proofErr w:type="gramStart"/>
      <w:r w:rsidRPr="00630F51">
        <w:rPr>
          <w:rFonts w:ascii="Times New Roman" w:hAnsi="Times New Roman" w:cs="Times New Roman"/>
          <w:i/>
          <w:iCs/>
          <w:sz w:val="24"/>
          <w:szCs w:val="24"/>
        </w:rPr>
        <w:t>ende</w:t>
      </w:r>
      <w:proofErr w:type="gramEnd"/>
      <w:r w:rsidRPr="00630F51">
        <w:rPr>
          <w:rFonts w:ascii="Times New Roman" w:hAnsi="Times New Roman" w:cs="Times New Roman"/>
          <w:i/>
          <w:iCs/>
          <w:sz w:val="24"/>
          <w:szCs w:val="24"/>
        </w:rPr>
        <w:t xml:space="preserve"> se recorrieron los incisos en los conceptos posteriores.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Ya que las Comisarias y Delegaciones son habitadas por sector más vulnerable de la población se les otorgaron montos a pagar más accesibles; para quienes habiten en la ciudad el incremento es derivado de análisis exhaustivo realizado por el Departamento de Catastro.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XIV CONTROL SANITARIO DE ANIMALES DOMÉSTICOS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78.- Se realizó un incremento del 4% en la mayoría de los servicios, excepto fracción II que adicionalmente fue dividido en inciso a) y b), así como la fracción VIII en sus incisos a) y b).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Derivado de estudios de los costos de servicios tanto en el área urbana como la rural, considerando las distancias hacia la urbe, costos de combustibles, por citar algunos, se determinaron montos más apegados a los gastos que se derogan para cubrir estos servicios.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XV OTROS SERVICIOS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79.- En la fracción IV en los puntos 1.1.1 y 1.1.2 se clarificaron los conceptos sobre los cuales se harán los pagos por menores en CADI y en el 1.1.3 se delimitó al personal que podrá obtener el beneficio de CADI; dentro de la misma fracción en el punto 3.5 se incrementó el monto del trámite de juicio de adopción y en el 6 se adicionaron los servicios que presta la unidad básica de rehabilitación de DIF. En la fracción VI se incrementó el monto del trámite de pasaporte, en la fracción VII punto 2 se adicionó un nuevo concepto para cobro de trámites del área jurídica que presta la Tesorería Municipal, en la fracción VIII el punto 1 amplió su rango de cobros por cursos y talleres hasta por $40,000.00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Justificación: se brinda claridad para definir los montos a cubrir por los servicios de CADI, se adicionan los servicios de unidad básica de rehabilitación a petición ya que no poseían marco legal para su cobro, se niveló el monto de trámite de juicio de adopción a un monto que aún es inferior al de un abogado particular y permite cubrir con los gastos de papeleo, copias y operación interna para poder conllevar este trámite, en virtud del volumen de trámites que recibe el área Jurídica de Tesorería se adicionó el cobro para los trámites más recurrentes y de menor impacto en gestión, de tal forma que el ciudadano pueda cubrirlo y a la vez se incentivan los ingresos propios para operación del Ayuntamiento. El Instituto de la Mujer cuenta con el personal profesional capaz de brindar cursos y talleres que pueden brindar al sector privado sus servicios y de esta forma hacerse de recursos para continuar brindando sus servicios a tejidos vulnerables de la comunidad Cajemense.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80.- El punto 2 fue restructurado en texto y diversas variaciones en las tarifas de puestos fijos y semifijos.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En el punto 2, después de un extenso análisis se simplificaron las modalidades de cobro de puestos fijos y semifijos, ya que existía una extensa rama de conceptos muy similares y con variaciones en las unidades de medidas y actualización vigente, lo cual permitirá hacer más eficiente la operación por parte de Inspección y Vigilancia.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XVI LICENCIAS PARA LA COLOCACIÓN DE ANUNCIOS O PUBLICIDAD</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81.- Se actualizaron los montos a cobrar en fracción V en sus incisos a) y b)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Producto de estudio de Departamento de Ecología se determinó que los montos previos sobrepasaban el costo del trámite, por lo cual establecieron montos más acordes a la realidad de la operativa.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SECCIÓN XVII ANUENCIAS, AUTORIZACIONES Y GUÍAS DE TRANSPORTACIÓN EN MATERIA DE BEBIDAS CON CONTENIDO ALCOHÓLICO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84.- Diversas variaciones en las tarifas de anuencias y permisos para eventos.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Justificación: Derivado del análisis profundo realizado por la Dirección de Inspección y Vigilancia del Municipio, se determinó modificar las diversas tarifas que componen el universo de conceptos que son susceptibles de cobro, tratando de ser los más objetivos en su tratamiento.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CAPÍTULO CUARTO DE LOS PRODUCTOS SECCIÓN ÚNICA</w:t>
      </w: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86.- Variaciones en los servicios del punto 4 en sus incisos a) y b) por solicitud para acceso a la información pública y Velatorio Municipal respectivamente.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Derivado del estudio de insumos para poder brindar la información a la ciudadanía se realizó el ajuste de tarifas. En virtud de que se han incrementado los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costos de ataúd, combustibles y el mantenimiento de las carpas y demás equipo de velación es que el área de Velatorio Municipal realizó el ajuste respectivo de sus tarifas.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89.- Derogado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El centro de Usos Múltiples “Yaqui </w:t>
      </w:r>
      <w:proofErr w:type="spellStart"/>
      <w:r w:rsidRPr="00630F51">
        <w:rPr>
          <w:rFonts w:ascii="Times New Roman" w:hAnsi="Times New Roman" w:cs="Times New Roman"/>
          <w:i/>
          <w:iCs/>
          <w:sz w:val="24"/>
          <w:szCs w:val="24"/>
        </w:rPr>
        <w:t>Forum</w:t>
      </w:r>
      <w:proofErr w:type="spellEnd"/>
      <w:r w:rsidRPr="00630F51">
        <w:rPr>
          <w:rFonts w:ascii="Times New Roman" w:hAnsi="Times New Roman" w:cs="Times New Roman"/>
          <w:i/>
          <w:iCs/>
          <w:sz w:val="24"/>
          <w:szCs w:val="24"/>
        </w:rPr>
        <w:t xml:space="preserve">” lo administra el Gobierno del Estado de Sonora.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93.- Diversas variaciones en el inciso d), se eliminó el contenido de la fracción II, por efectos de presentación la fracción III se convierte en fracción II, todos los montos en función de la unidad de medida de actualización vigente se convirtieron en pesos a efectos de mejor control para la operativa de Promotora Inmobiliaria. Por consecuencia de la organización de fracciones la fracción IV se convierte en fracción III.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eliminó el concepto anterior de fracción II ya que no se presta el servicio de trenecito en Laguna del </w:t>
      </w:r>
      <w:proofErr w:type="spellStart"/>
      <w:r w:rsidRPr="00630F51">
        <w:rPr>
          <w:rFonts w:ascii="Times New Roman" w:hAnsi="Times New Roman" w:cs="Times New Roman"/>
          <w:i/>
          <w:iCs/>
          <w:sz w:val="24"/>
          <w:szCs w:val="24"/>
        </w:rPr>
        <w:t>Nainari</w:t>
      </w:r>
      <w:proofErr w:type="spellEnd"/>
      <w:r w:rsidRPr="00630F51">
        <w:rPr>
          <w:rFonts w:ascii="Times New Roman" w:hAnsi="Times New Roman" w:cs="Times New Roman"/>
          <w:i/>
          <w:iCs/>
          <w:sz w:val="24"/>
          <w:szCs w:val="24"/>
        </w:rPr>
        <w:t xml:space="preserve">, los montos a cobrar en los demás incisos se convirtieron a pesos mexicanos a efectos de no confundir a la ciudadanía con las variaciones de cobros por ajuste natural que la unidad de medida y actualización tiene a surtir efecto en febrero de cada año y los montos definidos para pago fueron producto de profundo análisis realizado por Promotora Inmobiliaria de la forma más objetiva posible.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95.- Diversas variaciones en las tarifas de servicios.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Justificación: Producto de un análisis profundo por parte de la Estación Central de Autobuses de Ciudad Obregón, Sonora se modificaron las tarifas que componen el universo de conceptos que son susceptibles de cobro, tratando de ser lo más objetivos en su tratamiento.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CAPÍTULO QUINTO</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LOS APROVECHAMIENTOS</w:t>
      </w:r>
    </w:p>
    <w:p w:rsidR="00630F51" w:rsidRPr="00630F51" w:rsidRDefault="00630F51" w:rsidP="00630F51">
      <w:pPr>
        <w:spacing w:after="0"/>
        <w:jc w:val="center"/>
        <w:rPr>
          <w:rFonts w:ascii="Times New Roman" w:hAnsi="Times New Roman" w:cs="Times New Roman"/>
          <w:b/>
          <w:bCs/>
          <w:i/>
          <w:iCs/>
          <w:sz w:val="24"/>
          <w:szCs w:val="24"/>
        </w:rPr>
      </w:pPr>
    </w:p>
    <w:p w:rsidR="00630F51" w:rsidRPr="00630F51" w:rsidRDefault="00630F51" w:rsidP="00630F51">
      <w:pPr>
        <w:spacing w:after="0"/>
        <w:jc w:val="center"/>
        <w:rPr>
          <w:rFonts w:ascii="Times New Roman" w:hAnsi="Times New Roman" w:cs="Times New Roman"/>
          <w:i/>
          <w:iCs/>
          <w:sz w:val="24"/>
          <w:szCs w:val="24"/>
        </w:rPr>
      </w:pPr>
      <w:r w:rsidRPr="00630F51">
        <w:rPr>
          <w:rFonts w:ascii="Times New Roman" w:hAnsi="Times New Roman" w:cs="Times New Roman"/>
          <w:b/>
          <w:bCs/>
          <w:i/>
          <w:iCs/>
          <w:sz w:val="24"/>
          <w:szCs w:val="24"/>
        </w:rPr>
        <w:t>SECCIÓN II MULTAS DE TRÁNSITO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97.- Cambio de texto en la fracción II donde se elimina la opción de obtener 50% en la multa si presenta evidencia de asistencia a alcohólicos anónimos o de servicio comunitario, quedando “Los ciudadanos que sean multados por conducir a en segundo o tercer estado de ebriedad deberá acreditar su asistencia a 30 sesiones de alcohólicos anónimos o bien 24 horas de trabajo comunitario que regulará el departamento de tránsito para que su expediente sea cerrado ante Seguridad Pública.” Se eliminó el contenido antiguo de la fracción III, por ende, a efectos de presentación se recorren las fracciones de tal forma, que la antigua fracción IV ahora es fracción III y así sucesivamente, a las actuales fracciones III y IV se le adiciona que no habrá descuentos desde la primera incidencia. A la fracción IV se le ajustaron los montos de las aportaciones voluntarias.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No se brindarán descuentos adicionales a los establecidos en fracción I y los infractores por conducir con segundo o tercer grado de ebriedad deberán forzosamente cumplir con la obligación de asistir a sesiones de alcohólicos anónimos o brindar servicio comunitario a efectos de sensibilizar respecto al riesgo que tanto ellos como las personas a su alrededor se exponen. La multa de fracción III por el riesgo que conlleva al manejar material explosivo o altamente inflamable no tendrá derecho a descuento desde la primera infracción. Por el nivel de frecuencia la multa de fracción III no tendrá derecho a descuento desde la primera incidencia. Lo anterior, previo análisis por parte de la Secretaría de Seguridad Pública. Las aportaciones voluntarias se incrementaron a 30.00 pesos, de los cuales quince pesos corresponderán a Cruz Roja y quince pesos para el H. Cuerpo de Bomberos para fortalecerlos y puedan continuar brindando el servicio a la comunidad.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98.- Se actualizó el texto en su fracción III, ya que se clarificó cuáles son los vehículos que se consideran como de emergencia, quedando de la siguiente forma: “Por no respetar la preferencia de paso de los vehículos considerados como de emergencia como Cruz Roja, bomberos, protección civil, vehículos de Seguridad Pública y los demás que las autoridades </w:t>
      </w:r>
      <w:r w:rsidRPr="00630F51">
        <w:rPr>
          <w:rFonts w:ascii="Times New Roman" w:hAnsi="Times New Roman" w:cs="Times New Roman"/>
          <w:i/>
          <w:iCs/>
          <w:sz w:val="24"/>
          <w:szCs w:val="24"/>
        </w:rPr>
        <w:lastRenderedPageBreak/>
        <w:t xml:space="preserve">destinen para atender en casos de emergencia”. Así mismo, se adiciona la fracción IV con el concepto “Huir en caso de provocar accidente”.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En la fracción III estaba muy genérico el concepto y de esta forma se pretende una mejor interpretación del mismo, respecto a la fracción IV faltaba brindarle el marco legal del monto a cobrarse.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99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adiciona este artículo ya que no existía multa por circular vehículos que excedan los límites autorizados en el largo, ancho y alto de la unidad, así como transportar carga excediéndose en la altura permitida o que sobresalga la carga en la parte posterior y lateral, sin el señalamiento correspondiente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No existía un referente para el cobro de este tipo de infracciones, por lo cual Seguridad Pública realizó en análisis que les mostró la necesidad de regular este tipo de situaciones.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101.- Los incisos f), g) y k) fueron eliminados de este artículo y adecuados a otros con multas más acordes a la gravedad de la situación, reajustándose los incisos subsecuentes y se incluye un nuevo inciso.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realizó un análisis profundo por parte de Seguridad Pública y se determinó que se adecuarían en artículos con multas acordes a la gravedad de la situación.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102.- Se integraron los incisos b), c) y d) provenientes de otros artículos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realizó un análisis profundo por parte de Seguridad Pública y se determinó que se adecuarían en artículos con multas acordes a la gravedad de la situación.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103.- Se modificó el inciso d), ya que antes también se incluían las motocicletas y ya se les elaboró un apartado especial dentro de otro artículo.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consideró que quien maneja motocicletas con ciertas características tiene una capacidad distinta a la de quien maneja un vehículo, por ello se quitó a las motocicletas de este apartado y se canalizó con uno más acorde a la situación.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Artículo 104.- El inciso g) fue eliminado de este artículo y adecuado a otro con multas más acordes a la gravedad de la situación, reajustándose el orden de los incisos subsecuentes.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realizó un análisis profundo por parte de Seguridad Pública y se determinó que se adecuarían en artículo con multa acorde a la gravedad de la situación.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105.- Se integra el inciso v) “por circular con motocicleta de trabajo que sea de hasta 250cc que le falte la placa de circulación y/o placa vencida. En este caso, se brindarán 10 días hábiles a partir de la fecha de la multa para que se regularice, en caso de reincidencia posterior al periodo señalado se cobrará el doble de la multa, procediéndose además a impedir la circulación del vehículo y debiéndose remitir al Departamento de Tránsito”, y el inciso w) “por carecer de protección el operador y/o acompañante en motocicleta”.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Producto de profundo análisis se determinó que debía habilitarse artículo exclusivo para multar a quienes operen cierto tipo de motocicletas, ya que no era consistente aplicar multa por el mismo monto para alguien que puede operar un vehículo.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106.- Se adicionó el inciso h) por la importancia de regular que no excedan el número de pasajeros en una motocicleta.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Por el riesgo que conlleva y la frecuencia de accidentes de este tipo, es que se incluye para tener un marco legal para su cobro y crear conciencia en la ciudadanía.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108.- Se cambió de fracciones a incisos, el contenido del texto es el mismo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una presentación homogénea entre los artículos de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LAS MULTAS POR INFRACCIÓN AL BANDO DE POLICÍA Y GOBIERNO</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110.- Se cambió de fracciones a incisos, el contenido del texto es el mismo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una presentación homogénea entre los artículos de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LAS MULTAS EN MATERIA AMBIENTAL</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Artículo 111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adicionó para obtener un mejor marco de referencia al momento de establecer los montos de las multas por falta de limpieza en un lote baldío.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Anteriormente solo se estipulaba el rango de multas en forma genérica y quedaba casi todo a criterio de la persona que aplicaría la multa, con la nueva tabla de rangos se brinda claridad al momento de definirlas.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LAS MULTAS POR INFRACCIÓN A LA LEY DE PROTECCIÓN CIVIL PARA EL ESTADO DE SONORA</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Articulo 113.</w:t>
      </w:r>
      <w:proofErr w:type="gramStart"/>
      <w:r w:rsidRPr="00630F51">
        <w:rPr>
          <w:rFonts w:ascii="Times New Roman" w:hAnsi="Times New Roman" w:cs="Times New Roman"/>
          <w:i/>
          <w:iCs/>
          <w:sz w:val="24"/>
          <w:szCs w:val="24"/>
        </w:rPr>
        <w:t>-  Se</w:t>
      </w:r>
      <w:proofErr w:type="gramEnd"/>
      <w:r w:rsidRPr="00630F51">
        <w:rPr>
          <w:rFonts w:ascii="Times New Roman" w:hAnsi="Times New Roman" w:cs="Times New Roman"/>
          <w:i/>
          <w:iCs/>
          <w:sz w:val="24"/>
          <w:szCs w:val="24"/>
        </w:rPr>
        <w:t xml:space="preserve"> corrigió el articulado al cual hace referencia para la aplicación de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enuncia un marco legal correcto, evitando confusiones en la aplicación de las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113 </w:t>
      </w:r>
      <w:proofErr w:type="gramStart"/>
      <w:r w:rsidRPr="00630F51">
        <w:rPr>
          <w:rFonts w:ascii="Times New Roman" w:hAnsi="Times New Roman" w:cs="Times New Roman"/>
          <w:i/>
          <w:iCs/>
          <w:sz w:val="24"/>
          <w:szCs w:val="24"/>
        </w:rPr>
        <w:t>bis.-</w:t>
      </w:r>
      <w:proofErr w:type="gramEnd"/>
      <w:r w:rsidRPr="00630F51">
        <w:rPr>
          <w:rFonts w:ascii="Times New Roman" w:hAnsi="Times New Roman" w:cs="Times New Roman"/>
          <w:i/>
          <w:iCs/>
          <w:sz w:val="24"/>
          <w:szCs w:val="24"/>
        </w:rPr>
        <w:t xml:space="preserve"> Se adiciona este artículo para establecer los términos que de conformidad con lo establecido en el Reglamento Municipal de Protección Civil para el Municipio de Cajeme, la autoridad competente, sancionará por las violaciones a los conceptos del citado reglamento conforme a lo establecido en los artículos 274, 275, 276, 277 y 278 por conducto del H. Ayuntamiento de Cajeme, a través del titular de la autoridad correspondiente.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el marco legal para el procedimiento y montos de multas a aplicar a quien incumpla con lo establecido. </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DE LAS MULTAS POR INFRACCIÓN AL REGLAMENTO DE COMERCIO Y OFICIOS EN LA VÍA PÚBLICA Y REGLAMENTO EN MATERIA DE LICENCIAS, PERMISOS, AUTORIZACIONES PARA LOS STABLECIMIENTOS DONDE OPEREN MÁQUINAS ELECTRÓNICAS DE JUEGO CON SORTEO DE NÚMEROS Y APUESTAS PARA EL MUNICIPIO DE CAJEME, SONORA.</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115.- Variación en el tope máximo de la multa y adición de inciso g) que estipula que en caso de reincidencia se pagará el doble del monto de la última multa.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Derivado de análisis profundo de la Dirección de Inspección y Vigilancia se determinó que el tope máximo de multas, tratando de ser lo más objetivos posible. Así mismo, se </w:t>
      </w:r>
      <w:r w:rsidRPr="00630F51">
        <w:rPr>
          <w:rFonts w:ascii="Times New Roman" w:hAnsi="Times New Roman" w:cs="Times New Roman"/>
          <w:i/>
          <w:iCs/>
          <w:sz w:val="24"/>
          <w:szCs w:val="24"/>
        </w:rPr>
        <w:lastRenderedPageBreak/>
        <w:t xml:space="preserve">hace énfasis en evitar las reincidencias por lo cual deberán pagar el doble en caso de presentarse esta situación.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116 bis.- Se adiciona este artículo para establecer el marco legal que respalda el cobro, quedando se la siguiente forma: “las multas o infracciones derivadas del incumplimiento de obligaciones para las licencias, permisos, autorizaciones para los establecimientos donde operen máquinas electrónicas de juego con sorteo de números y apuestas se aplicarán de acuerdo a lo establecido en el Reglamento en materia de licencias, permisos, autorizaciones para los establecimientos donde operen máquinas electrónicas de juego con sorteo de números y apuestas para el Municipio de Cajeme, Sonora”.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DE LAS MULTAS POR INFRACCIÓN AL REGLAMENTO DE PROTECCIÓN A LOS ANIMALES PARA EL MUNICIPIO DE CAJEME, SONORA</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121.- Se cambió de fracciones a incisos, el contenido del texto es el mismo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una presentación homogénea entre los artículos de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126.- Se cambió de fracciones a incisos, el contenido del texto es el mismo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una presentación homogénea entre los artículos de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TÍTULO CUARTO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DISPOSICIONES FINALES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136.- Se actualizó texto, quedando de la siguiente forma: “tratándose de autorizaciones, anuencias o permisos que sean tramitados ante la Dirección de Inspección y Vigilancia adscrita a la Secretaría del Ayuntamiento, por personas de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escasos recursos económicos u organizaciones que no persigan fines de lucro, </w:t>
      </w:r>
      <w:proofErr w:type="gramStart"/>
      <w:r w:rsidRPr="00630F51">
        <w:rPr>
          <w:rFonts w:ascii="Times New Roman" w:hAnsi="Times New Roman" w:cs="Times New Roman"/>
          <w:i/>
          <w:iCs/>
          <w:sz w:val="24"/>
          <w:szCs w:val="24"/>
        </w:rPr>
        <w:t>podrá</w:t>
      </w:r>
      <w:proofErr w:type="gramEnd"/>
      <w:r w:rsidRPr="00630F51">
        <w:rPr>
          <w:rFonts w:ascii="Times New Roman" w:hAnsi="Times New Roman" w:cs="Times New Roman"/>
          <w:i/>
          <w:iCs/>
          <w:sz w:val="24"/>
          <w:szCs w:val="24"/>
        </w:rPr>
        <w:t xml:space="preserve"> reducirse el monto de los derechos u otorgarse sin costo dependiendo de las circunstancias particulares del caso, debiendo de realizarse la gestión de autorización de Tesorería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Brindar al procedimiento claridad con respecto a donde deberán de realizar el trámite.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lang w:val="en-US"/>
        </w:rPr>
      </w:pPr>
      <w:r w:rsidRPr="00630F51">
        <w:rPr>
          <w:rFonts w:ascii="Times New Roman" w:hAnsi="Times New Roman" w:cs="Times New Roman"/>
          <w:b/>
          <w:bCs/>
          <w:i/>
          <w:iCs/>
          <w:sz w:val="24"/>
          <w:szCs w:val="24"/>
          <w:lang w:val="en-US"/>
        </w:rPr>
        <w:t>T R A N S I T O R I O S</w:t>
      </w:r>
    </w:p>
    <w:p w:rsidR="00630F51" w:rsidRPr="00630F51" w:rsidRDefault="00630F51" w:rsidP="00630F51">
      <w:pPr>
        <w:spacing w:after="0"/>
        <w:jc w:val="both"/>
        <w:rPr>
          <w:rFonts w:ascii="Times New Roman" w:hAnsi="Times New Roman" w:cs="Times New Roman"/>
          <w:i/>
          <w:iCs/>
          <w:sz w:val="24"/>
          <w:szCs w:val="24"/>
          <w:lang w:val="en-US"/>
        </w:rPr>
      </w:pPr>
      <w:r w:rsidRPr="00630F51">
        <w:rPr>
          <w:rFonts w:ascii="Times New Roman" w:hAnsi="Times New Roman" w:cs="Times New Roman"/>
          <w:i/>
          <w:iCs/>
          <w:sz w:val="24"/>
          <w:szCs w:val="24"/>
          <w:lang w:val="en-US"/>
        </w:rPr>
        <w:lastRenderedPageBreak/>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w:t>
      </w:r>
      <w:proofErr w:type="gramStart"/>
      <w:r w:rsidRPr="00630F51">
        <w:rPr>
          <w:rFonts w:ascii="Times New Roman" w:hAnsi="Times New Roman" w:cs="Times New Roman"/>
          <w:i/>
          <w:iCs/>
          <w:sz w:val="24"/>
          <w:szCs w:val="24"/>
        </w:rPr>
        <w:t>Séptimo.-</w:t>
      </w:r>
      <w:proofErr w:type="gramEnd"/>
      <w:r w:rsidRPr="00630F51">
        <w:rPr>
          <w:rFonts w:ascii="Times New Roman" w:hAnsi="Times New Roman" w:cs="Times New Roman"/>
          <w:i/>
          <w:iCs/>
          <w:sz w:val="24"/>
          <w:szCs w:val="24"/>
        </w:rPr>
        <w:t xml:space="preserve"> Se adiciona para evitar que las erogaciones sean consistentes con los ingresos que se recaudan, quedando de la siguiente forma: “el recurso mensual egresado no podrá exceder de los ingresos reales, tanto en el Ayuntamiento del Municipio de Cajeme, Sonora como en las paramunicipales, lo anterior para que en ningún momento se excedan los egresos en relación con los ingresos”.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Establecer medida de control entre lo ingresado y lo erogado, para fomentar que se refuercen las estrategias de recaudación.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center"/>
        <w:rPr>
          <w:rFonts w:ascii="Times New Roman" w:hAnsi="Times New Roman" w:cs="Times New Roman"/>
          <w:b/>
          <w:bCs/>
          <w:i/>
          <w:iCs/>
          <w:sz w:val="24"/>
          <w:szCs w:val="24"/>
        </w:rPr>
      </w:pPr>
      <w:r w:rsidRPr="00630F51">
        <w:rPr>
          <w:rFonts w:ascii="Times New Roman" w:hAnsi="Times New Roman" w:cs="Times New Roman"/>
          <w:b/>
          <w:bCs/>
          <w:i/>
          <w:iCs/>
          <w:sz w:val="24"/>
          <w:szCs w:val="24"/>
        </w:rPr>
        <w:t>BASES GENERALES</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b/>
          <w:bCs/>
          <w:i/>
          <w:iCs/>
          <w:sz w:val="24"/>
          <w:szCs w:val="24"/>
        </w:rPr>
        <w:t>IMPUESTO PREDIAL</w:t>
      </w: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4.- Se reduce la edad de 65 a 60 años para poder recibir el descuento del 50% en el importe del impuesto predial.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Eliminar la brecha entre las personas que no obtuvieron su jubilación o pensión entre los 60 y los 65 años, los cuales quedaban sin ningún apoyo para el cumplimiento de sus impuestos.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5.- Se modificó texto del segundo párrafo al incluir las transferencias como parte de los beneficiados del 5% sobre base de predial 2020, quedando de la siguiente forma “se considerará un descuento adicional del 5%, si los pagos del impuesto predial del ejercicio fiscal 2020, se realizan en tiendas de conveniencia, Instituciones Financieras, así como los pagos realizados en el Portal de Internet del Ayuntamiento de Cajeme y las transferencias recibidas en cuenta bancaria del Ayuntamiento de Cajeme, durante los meses Enero, Febrero y Marzo”.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fortalecen las herramientas para que la ciudadanía pueda efectuar sus pagos y se incremente la recaudación de los recursos propios que requiere el Ayuntamiento.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8.- Variación en el monto de las inversiones iniciales o de ampliaciones. Justificación: Resultado de profundo análisis por parte de Tesorería Municipal se determinó incrementar de $250,000.00 a $300,000.00 el mínimo de inversión inicial o ampliación para obtener el beneficio del descuento. </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IMPUESTO SOBRE TRASLACIÓN DE DOMINIO DE BIENES INMUEBLES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Artículo 12.- Se modificó la fracción IV, se restringe la donación solo a descendientes en línea recta.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realizó un profundo análisis por parte de Departamento de Catastro, tratando de ser lo más objetivos posibles.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SERVICIOS DE PANTEONES Y VELATORIO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Artículo 15.- Se modificó en parte el texto integrando los grupos que se consideran vulnerables, se clarifica que los descuentos del DIF son hasta cierto porcentaje (pudiendo ser inferior) y se presenta al final el procedimiento para la gestión de los mismos, quedando de la siguiente forma “con el propósito de proteger a los grupos vulnerables como jubilados, pensionados, mayores de 60 años, madres o padres solteros, posean algún tipo de discapacidad, por viudez, cuando se trate de servicios de inhumación y </w:t>
      </w:r>
      <w:proofErr w:type="spellStart"/>
      <w:r w:rsidRPr="00630F51">
        <w:rPr>
          <w:rFonts w:ascii="Times New Roman" w:hAnsi="Times New Roman" w:cs="Times New Roman"/>
          <w:i/>
          <w:iCs/>
          <w:sz w:val="24"/>
          <w:szCs w:val="24"/>
        </w:rPr>
        <w:t>re-inhumación</w:t>
      </w:r>
      <w:proofErr w:type="spellEnd"/>
      <w:r w:rsidRPr="00630F51">
        <w:rPr>
          <w:rFonts w:ascii="Times New Roman" w:hAnsi="Times New Roman" w:cs="Times New Roman"/>
          <w:i/>
          <w:iCs/>
          <w:sz w:val="24"/>
          <w:szCs w:val="24"/>
        </w:rPr>
        <w:t xml:space="preserve"> en fosas o en gavetas, exhumación, permiso de construcción incluyendo la venta de lote en el panteón, así como los paquetes funerarios, traslados de cuerpos dentro y fuera de la ciudad, ataúd metálico y de madera, cruz de madera, preparación de cuerpo normal y especial, renta de equipo de velación y servicio de capilla, solicitados por los deudos o instituciones de asistencia social que así lo soliciten, se les aplicará un descuento de hasta el 50% del servicio público, o bien, a las personas de escasos recursos mediante un previo estudio socioeconómico por parte del organismo del D.I.F se le otorgará hasta un 99% de descuento igualmente en el servicio público. En ambos casos deberán presentar solicitud por escrito, copia de IFE, estudio socioeconómico y dictamen del mismo emitido por DIF, así mismo, el fallecido debe ser familiar directo en forma ascendente, descendente o par.” Justificación: Se brinda claridad y certeza respecto a quiénes y cómo podrán acceder con beneficios de descuento a los servicios de Panteones y Velatorio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Artículo 16.</w:t>
      </w:r>
      <w:proofErr w:type="gramStart"/>
      <w:r w:rsidRPr="00630F51">
        <w:rPr>
          <w:rFonts w:ascii="Times New Roman" w:hAnsi="Times New Roman" w:cs="Times New Roman"/>
          <w:i/>
          <w:iCs/>
          <w:sz w:val="24"/>
          <w:szCs w:val="24"/>
        </w:rPr>
        <w:t>-  Se</w:t>
      </w:r>
      <w:proofErr w:type="gramEnd"/>
      <w:r w:rsidRPr="00630F51">
        <w:rPr>
          <w:rFonts w:ascii="Times New Roman" w:hAnsi="Times New Roman" w:cs="Times New Roman"/>
          <w:i/>
          <w:iCs/>
          <w:sz w:val="24"/>
          <w:szCs w:val="24"/>
        </w:rPr>
        <w:t xml:space="preserve"> modificó el texto adicionando la referencia hacia el artículo 15 de las presentes bases generales. </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Justificación: Se brinda consistencia y se fundamenta correctamente el contexto sobre el cual se sujetarán las presentes bases. </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SERVICIOS DE TRÁNSITO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18.- Se amplía a 1.5 toneladas la capacidad de los vehículos que pueden recibir el estímulo. Justificación: Se brinda consistencia con el tonelaje por los servicios de carga y descarga de vehículo locales que se enuncian en artículo 63 de Ley de Ingresos y Presupuestos del Ayuntamiento del Municipio de Cajeme para el ejercicio fiscal 2020.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lastRenderedPageBreak/>
        <w:t xml:space="preserve"> </w:t>
      </w: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SERVICIOS DE DESARROLLO URBANO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21.- Se delimita solo a Tesorero Municipal la facultad de otorgar descuentos en que causen los Fraccionamientos, siempre y cuando no se ponga en riesgo la debida prestación de los servicios públicos municipales, ya que anteriormente se incluía al Presidente Municipal.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determinó que el Tesorero Municipal sea la persona facultada, por ser quien lleva el control de los presupuestos de ingresos y egresos del Ayuntamiento, pudiendo realizar los análisis requeridos en caso de que sea solicitado un descuento de esta índole. </w:t>
      </w:r>
    </w:p>
    <w:p w:rsidR="00630F51" w:rsidRPr="00630F51" w:rsidRDefault="00630F51" w:rsidP="00630F51">
      <w:pPr>
        <w:spacing w:after="0"/>
        <w:jc w:val="both"/>
        <w:rPr>
          <w:rFonts w:ascii="Times New Roman" w:hAnsi="Times New Roman" w:cs="Times New Roman"/>
          <w:i/>
          <w:iCs/>
          <w:sz w:val="24"/>
          <w:szCs w:val="24"/>
        </w:rPr>
      </w:pPr>
    </w:p>
    <w:p w:rsidR="00630F51" w:rsidRPr="00630F51" w:rsidRDefault="00630F51" w:rsidP="00630F51">
      <w:pPr>
        <w:spacing w:after="0"/>
        <w:jc w:val="both"/>
        <w:rPr>
          <w:rFonts w:ascii="Times New Roman" w:hAnsi="Times New Roman" w:cs="Times New Roman"/>
          <w:b/>
          <w:bCs/>
          <w:i/>
          <w:iCs/>
          <w:sz w:val="24"/>
          <w:szCs w:val="24"/>
        </w:rPr>
      </w:pPr>
      <w:r w:rsidRPr="00630F51">
        <w:rPr>
          <w:rFonts w:ascii="Times New Roman" w:hAnsi="Times New Roman" w:cs="Times New Roman"/>
          <w:b/>
          <w:bCs/>
          <w:i/>
          <w:iCs/>
          <w:sz w:val="24"/>
          <w:szCs w:val="24"/>
        </w:rPr>
        <w:t xml:space="preserve">MULTAS DE TRÁNSITO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Artículo 24.- Se modificó texto donde se define que es póliza de “seguro” vigente lo que deberá presentar para ser acreedor a descuento en ciertas multas.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 </w:t>
      </w:r>
    </w:p>
    <w:p w:rsidR="00630F51" w:rsidRPr="00630F51" w:rsidRDefault="00630F51" w:rsidP="00630F51">
      <w:pPr>
        <w:spacing w:after="0"/>
        <w:jc w:val="both"/>
        <w:rPr>
          <w:rFonts w:ascii="Times New Roman" w:hAnsi="Times New Roman" w:cs="Times New Roman"/>
          <w:i/>
          <w:iCs/>
          <w:sz w:val="24"/>
          <w:szCs w:val="24"/>
        </w:rPr>
      </w:pPr>
      <w:r w:rsidRPr="00630F51">
        <w:rPr>
          <w:rFonts w:ascii="Times New Roman" w:hAnsi="Times New Roman" w:cs="Times New Roman"/>
          <w:i/>
          <w:iCs/>
          <w:sz w:val="24"/>
          <w:szCs w:val="24"/>
        </w:rPr>
        <w:t xml:space="preserve">Justificación: Se brinda claridad en la interpretación del artículo.” </w:t>
      </w:r>
    </w:p>
    <w:p w:rsidR="00630F51" w:rsidRPr="00630F51" w:rsidRDefault="00630F51" w:rsidP="00630F51">
      <w:pPr>
        <w:rPr>
          <w:i/>
          <w:iCs/>
        </w:rPr>
      </w:pPr>
      <w:r w:rsidRPr="00630F51">
        <w:rPr>
          <w:i/>
          <w:iCs/>
        </w:rPr>
        <w:t xml:space="preserve"> </w:t>
      </w: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rsidR="00630F51" w:rsidRPr="00630F51" w:rsidRDefault="00630F51" w:rsidP="00630F51">
      <w:pPr>
        <w:spacing w:after="0" w:line="36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CONSIDERACIONES:</w:t>
      </w:r>
    </w:p>
    <w:p w:rsidR="00630F51" w:rsidRPr="00630F51" w:rsidRDefault="00630F51" w:rsidP="00630F51">
      <w:pPr>
        <w:spacing w:after="0" w:line="360" w:lineRule="auto"/>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630F51">
        <w:rPr>
          <w:rFonts w:ascii="Times New Roman" w:eastAsia="Times New Roman" w:hAnsi="Times New Roman" w:cs="Times New Roman"/>
          <w:b/>
          <w:sz w:val="24"/>
          <w:szCs w:val="24"/>
          <w:lang w:val="es-ES" w:eastAsia="es-ES"/>
        </w:rPr>
        <w:t>PRIMERA.-</w:t>
      </w:r>
      <w:proofErr w:type="gramEnd"/>
      <w:r w:rsidRPr="00630F51">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w:t>
      </w:r>
      <w:r w:rsidRPr="00630F51">
        <w:rPr>
          <w:rFonts w:ascii="Times New Roman" w:eastAsia="Times New Roman" w:hAnsi="Times New Roman" w:cs="Times New Roman"/>
          <w:sz w:val="24"/>
          <w:szCs w:val="24"/>
          <w:lang w:val="es-ES" w:eastAsia="es-ES"/>
        </w:rPr>
        <w:lastRenderedPageBreak/>
        <w:t>económicos municipales y, en un momento dado, se podría ver afectada la autonomía y autosuficiencia de los municipios.</w:t>
      </w:r>
    </w:p>
    <w:p w:rsidR="00630F51" w:rsidRPr="00630F51" w:rsidRDefault="00630F51" w:rsidP="00630F51">
      <w:pPr>
        <w:spacing w:after="0" w:line="360" w:lineRule="auto"/>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b/>
          <w:sz w:val="24"/>
          <w:szCs w:val="24"/>
          <w:lang w:val="es-ES" w:eastAsia="es-ES"/>
        </w:rPr>
        <w:t>SEGUNDA.-</w:t>
      </w:r>
      <w:r w:rsidRPr="00630F51">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rsidR="00630F51" w:rsidRPr="00630F51" w:rsidRDefault="00630F51" w:rsidP="00630F51">
      <w:pPr>
        <w:spacing w:after="0" w:line="360" w:lineRule="auto"/>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630F51">
        <w:rPr>
          <w:rFonts w:ascii="Times New Roman" w:eastAsia="Times New Roman" w:hAnsi="Times New Roman" w:cs="Times New Roman"/>
          <w:b/>
          <w:sz w:val="24"/>
          <w:szCs w:val="24"/>
          <w:lang w:val="es-ES" w:eastAsia="es-ES"/>
        </w:rPr>
        <w:t>TERCERA.-</w:t>
      </w:r>
      <w:proofErr w:type="gramEnd"/>
      <w:r w:rsidRPr="00630F51">
        <w:rPr>
          <w:rFonts w:ascii="Times New Roman" w:eastAsia="Times New Roman" w:hAnsi="Times New Roman" w:cs="Times New Roman"/>
          <w:b/>
          <w:sz w:val="24"/>
          <w:szCs w:val="24"/>
          <w:lang w:val="es-ES" w:eastAsia="es-ES"/>
        </w:rPr>
        <w:t xml:space="preserve"> </w:t>
      </w:r>
      <w:r w:rsidRPr="00630F51">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rsidR="00630F51" w:rsidRPr="00630F51" w:rsidRDefault="00630F51" w:rsidP="00630F51">
      <w:pPr>
        <w:spacing w:after="0" w:line="360" w:lineRule="auto"/>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b/>
          <w:sz w:val="24"/>
          <w:szCs w:val="24"/>
          <w:lang w:val="es-ES" w:eastAsia="es-ES"/>
        </w:rPr>
        <w:t>CUARTA.-</w:t>
      </w:r>
      <w:r w:rsidRPr="00630F51">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w:t>
      </w:r>
      <w:r w:rsidRPr="00630F51">
        <w:rPr>
          <w:rFonts w:ascii="Times New Roman" w:eastAsia="Times New Roman" w:hAnsi="Times New Roman" w:cs="Times New Roman"/>
          <w:sz w:val="24"/>
          <w:szCs w:val="24"/>
          <w:lang w:val="es-ES" w:eastAsia="es-ES"/>
        </w:rPr>
        <w:lastRenderedPageBreak/>
        <w:t xml:space="preserve">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proofErr w:type="gramStart"/>
      <w:r w:rsidRPr="00630F51">
        <w:rPr>
          <w:rFonts w:ascii="Times New Roman" w:eastAsia="Times New Roman" w:hAnsi="Times New Roman" w:cs="Times New Roman"/>
          <w:sz w:val="24"/>
          <w:szCs w:val="24"/>
          <w:lang w:val="es-ES" w:eastAsia="es-ES"/>
        </w:rPr>
        <w:t>que</w:t>
      </w:r>
      <w:proofErr w:type="gramEnd"/>
      <w:r w:rsidRPr="00630F51">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rsidR="00630F51" w:rsidRPr="00630F51" w:rsidRDefault="00630F51" w:rsidP="00630F51">
      <w:pPr>
        <w:spacing w:after="0" w:line="360" w:lineRule="auto"/>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2020, en relación con las establecidas para 2019.</w:t>
      </w:r>
    </w:p>
    <w:p w:rsidR="00630F51" w:rsidRPr="00630F51" w:rsidRDefault="00630F51" w:rsidP="00630F51">
      <w:pPr>
        <w:spacing w:after="0" w:line="360" w:lineRule="auto"/>
        <w:jc w:val="center"/>
        <w:rPr>
          <w:rFonts w:ascii="Times New Roman" w:eastAsia="Times New Roman" w:hAnsi="Times New Roman" w:cs="Times New Roman"/>
          <w:b/>
          <w:sz w:val="24"/>
          <w:szCs w:val="24"/>
          <w:highlight w:val="yellow"/>
          <w:lang w:val="es-ES" w:eastAsia="es-ES"/>
        </w:rPr>
      </w:pPr>
    </w:p>
    <w:p w:rsidR="00630F51" w:rsidRPr="00630F51" w:rsidRDefault="00630F51" w:rsidP="00630F51">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 xml:space="preserve">En ese tenor, con la aprobación de la ley de ingresos dictaminada por esta Comisión, estamos asumiendo el compromiso de generar las condiciones para que el ayuntamiento de </w:t>
      </w:r>
      <w:proofErr w:type="spellStart"/>
      <w:r w:rsidRPr="00630F51">
        <w:rPr>
          <w:rFonts w:ascii="Times New Roman" w:eastAsia="Times New Roman" w:hAnsi="Times New Roman" w:cs="Times New Roman"/>
          <w:sz w:val="24"/>
          <w:szCs w:val="24"/>
          <w:lang w:val="es-ES" w:eastAsia="es-ES"/>
        </w:rPr>
        <w:t>Nácori</w:t>
      </w:r>
      <w:proofErr w:type="spellEnd"/>
      <w:r w:rsidRPr="00630F51">
        <w:rPr>
          <w:rFonts w:ascii="Times New Roman" w:eastAsia="Times New Roman" w:hAnsi="Times New Roman" w:cs="Times New Roman"/>
          <w:sz w:val="24"/>
          <w:szCs w:val="24"/>
          <w:lang w:val="es-ES" w:eastAsia="es-ES"/>
        </w:rPr>
        <w:t xml:space="preserve"> chico pueda asumir plenamente su facultad recaudadora y estamos sentando las bases </w:t>
      </w:r>
      <w:r w:rsidRPr="00630F51">
        <w:rPr>
          <w:rFonts w:ascii="Times New Roman" w:eastAsia="Times New Roman" w:hAnsi="Times New Roman" w:cs="Times New Roman"/>
          <w:sz w:val="24"/>
          <w:szCs w:val="24"/>
          <w:lang w:val="es-ES" w:eastAsia="es-ES"/>
        </w:rPr>
        <w:lastRenderedPageBreak/>
        <w:t>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rsidR="00630F51" w:rsidRPr="00630F51" w:rsidRDefault="00630F51" w:rsidP="00630F51">
      <w:pPr>
        <w:spacing w:after="0" w:line="360" w:lineRule="auto"/>
        <w:jc w:val="both"/>
        <w:rPr>
          <w:rFonts w:ascii="Times New Roman" w:eastAsia="Times New Roman" w:hAnsi="Times New Roman" w:cs="Times New Roman"/>
          <w:sz w:val="24"/>
          <w:szCs w:val="24"/>
          <w:lang w:val="es-ES" w:eastAsia="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widowControl w:val="0"/>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LEY</w:t>
      </w:r>
    </w:p>
    <w:p w:rsidR="00630F51" w:rsidRPr="00630F51" w:rsidRDefault="00630F51" w:rsidP="00630F51">
      <w:pPr>
        <w:widowControl w:val="0"/>
        <w:spacing w:after="0"/>
        <w:jc w:val="center"/>
        <w:rPr>
          <w:rFonts w:ascii="Times New Roman" w:hAnsi="Times New Roman" w:cs="Times New Roman"/>
          <w:b/>
          <w:bCs/>
          <w:sz w:val="24"/>
          <w:szCs w:val="24"/>
        </w:rPr>
      </w:pPr>
    </w:p>
    <w:p w:rsidR="00630F51" w:rsidRPr="00630F51" w:rsidRDefault="00630F51" w:rsidP="00630F51">
      <w:pPr>
        <w:widowControl w:val="0"/>
        <w:spacing w:after="0"/>
        <w:jc w:val="both"/>
        <w:rPr>
          <w:rFonts w:ascii="Times New Roman" w:hAnsi="Times New Roman" w:cs="Times New Roman"/>
          <w:b/>
          <w:bCs/>
          <w:sz w:val="24"/>
          <w:szCs w:val="24"/>
        </w:rPr>
      </w:pPr>
      <w:r w:rsidRPr="00630F51">
        <w:rPr>
          <w:rFonts w:ascii="Times New Roman" w:hAnsi="Times New Roman" w:cs="Times New Roman"/>
          <w:b/>
          <w:bCs/>
          <w:sz w:val="24"/>
          <w:szCs w:val="24"/>
        </w:rPr>
        <w:t>DE INGRESOS Y PRESUPUESTO DE INGRESOS DEL AYUNTAMIENTO DEL MUNICIPIO DE CAJEME, SONORA, PARA EL EJERCICIO FISCAL DE 2020.</w:t>
      </w:r>
    </w:p>
    <w:p w:rsidR="00630F51" w:rsidRPr="00630F51" w:rsidRDefault="00630F51" w:rsidP="00630F51">
      <w:pPr>
        <w:widowControl w:val="0"/>
        <w:spacing w:after="0"/>
        <w:jc w:val="both"/>
        <w:rPr>
          <w:rFonts w:ascii="Times New Roman" w:hAnsi="Times New Roman" w:cs="Times New Roman"/>
          <w:b/>
          <w:bCs/>
          <w:sz w:val="24"/>
          <w:szCs w:val="24"/>
        </w:rPr>
      </w:pPr>
    </w:p>
    <w:p w:rsidR="00630F51" w:rsidRPr="00630F51" w:rsidRDefault="00630F51" w:rsidP="00630F51">
      <w:pPr>
        <w:widowControl w:val="0"/>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TÍTULO PRIMERO</w:t>
      </w:r>
    </w:p>
    <w:p w:rsidR="00630F51" w:rsidRPr="00630F51" w:rsidRDefault="00630F51" w:rsidP="00630F51">
      <w:pPr>
        <w:widowControl w:val="0"/>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 DISPOSICIONES GENERALES</w:t>
      </w:r>
    </w:p>
    <w:p w:rsidR="00630F51" w:rsidRPr="00630F51" w:rsidRDefault="00630F51" w:rsidP="00630F51">
      <w:pPr>
        <w:widowControl w:val="0"/>
        <w:spacing w:after="0"/>
        <w:jc w:val="center"/>
        <w:rPr>
          <w:rFonts w:ascii="Times New Roman" w:hAnsi="Times New Roman" w:cs="Times New Roman"/>
          <w:b/>
          <w:bCs/>
          <w:sz w:val="24"/>
          <w:szCs w:val="24"/>
        </w:rPr>
      </w:pPr>
    </w:p>
    <w:p w:rsidR="00630F51" w:rsidRPr="00630F51" w:rsidRDefault="00630F51" w:rsidP="00630F51">
      <w:pPr>
        <w:widowControl w:val="0"/>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1º.- </w:t>
      </w:r>
      <w:r w:rsidRPr="00630F51">
        <w:rPr>
          <w:rFonts w:ascii="Times New Roman" w:hAnsi="Times New Roman" w:cs="Times New Roman"/>
          <w:sz w:val="24"/>
          <w:szCs w:val="24"/>
        </w:rPr>
        <w:t>Durante el ejercicio fiscal 2020, el Ayuntamiento del Municipio de Cajeme, Sonora, percibirá los ingresos conforme a las bases, tarifas, tasas o cuotas que en esta Ley se señalan.</w:t>
      </w:r>
    </w:p>
    <w:p w:rsidR="00630F51" w:rsidRPr="00630F51" w:rsidRDefault="00630F51" w:rsidP="00630F51">
      <w:pPr>
        <w:widowControl w:val="0"/>
        <w:spacing w:after="0"/>
        <w:jc w:val="both"/>
        <w:rPr>
          <w:rFonts w:ascii="Times New Roman" w:hAnsi="Times New Roman" w:cs="Times New Roman"/>
          <w:sz w:val="24"/>
          <w:szCs w:val="24"/>
        </w:rPr>
      </w:pPr>
    </w:p>
    <w:p w:rsidR="00630F51" w:rsidRPr="00630F51" w:rsidRDefault="00630F51" w:rsidP="00630F51">
      <w:pPr>
        <w:widowControl w:val="0"/>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2º.- </w:t>
      </w:r>
      <w:r w:rsidRPr="00630F51">
        <w:rPr>
          <w:rFonts w:ascii="Times New Roman" w:hAnsi="Times New Roman" w:cs="Times New Roman"/>
          <w:sz w:val="24"/>
          <w:szCs w:val="24"/>
        </w:rPr>
        <w:t>Regirán en todo caso las disposiciones contenidas en la Ley de Hacienda Municipal, relativas al objeto, sujeto, base, y demás elementos y requisitos de los ingresos municipales.</w:t>
      </w:r>
    </w:p>
    <w:p w:rsidR="00630F51" w:rsidRPr="00630F51" w:rsidRDefault="00630F51" w:rsidP="00630F51">
      <w:pPr>
        <w:widowControl w:val="0"/>
        <w:spacing w:after="0"/>
        <w:jc w:val="both"/>
        <w:rPr>
          <w:rFonts w:ascii="Times New Roman" w:hAnsi="Times New Roman" w:cs="Times New Roman"/>
          <w:sz w:val="24"/>
          <w:szCs w:val="24"/>
        </w:rPr>
      </w:pPr>
    </w:p>
    <w:p w:rsidR="00630F51" w:rsidRPr="00630F51" w:rsidRDefault="00630F51" w:rsidP="00630F51">
      <w:pPr>
        <w:widowControl w:val="0"/>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3º.- </w:t>
      </w:r>
      <w:r w:rsidRPr="00630F51">
        <w:rPr>
          <w:rFonts w:ascii="Times New Roman" w:hAnsi="Times New Roman" w:cs="Times New Roman"/>
          <w:sz w:val="24"/>
          <w:szCs w:val="24"/>
        </w:rPr>
        <w:t xml:space="preserve">En todo lo no previsto por la presente Ley, para su interpretación se aplicarán supletoriamente las disposiciones de la Ley de Hacienda Municipal, Código Fiscal del Estado o en su defecto las normas de derecho común, cuando su aplicación en este último caso no sea </w:t>
      </w:r>
      <w:proofErr w:type="gramStart"/>
      <w:r w:rsidRPr="00630F51">
        <w:rPr>
          <w:rFonts w:ascii="Times New Roman" w:hAnsi="Times New Roman" w:cs="Times New Roman"/>
          <w:sz w:val="24"/>
          <w:szCs w:val="24"/>
        </w:rPr>
        <w:t>contrario</w:t>
      </w:r>
      <w:proofErr w:type="gramEnd"/>
      <w:r w:rsidRPr="00630F51">
        <w:rPr>
          <w:rFonts w:ascii="Times New Roman" w:hAnsi="Times New Roman" w:cs="Times New Roman"/>
          <w:sz w:val="24"/>
          <w:szCs w:val="24"/>
        </w:rPr>
        <w:t xml:space="preserve"> a la naturaleza propia del derecho fiscal.</w:t>
      </w:r>
    </w:p>
    <w:p w:rsidR="00630F51" w:rsidRPr="00630F51" w:rsidRDefault="00630F51" w:rsidP="00630F51">
      <w:pPr>
        <w:widowControl w:val="0"/>
        <w:spacing w:after="0"/>
        <w:jc w:val="both"/>
        <w:rPr>
          <w:rFonts w:ascii="Times New Roman" w:hAnsi="Times New Roman" w:cs="Times New Roman"/>
          <w:sz w:val="24"/>
          <w:szCs w:val="24"/>
        </w:rPr>
      </w:pPr>
    </w:p>
    <w:p w:rsidR="00630F51" w:rsidRPr="00630F51" w:rsidRDefault="00630F51" w:rsidP="00630F51">
      <w:pPr>
        <w:widowControl w:val="0"/>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TÍTULO SEGUNDO</w:t>
      </w:r>
    </w:p>
    <w:p w:rsidR="00630F51" w:rsidRPr="00630F51" w:rsidRDefault="00630F51" w:rsidP="00630F51">
      <w:pPr>
        <w:widowControl w:val="0"/>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CONTRIBUCIONES MUNICIPALES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widowControl w:val="0"/>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4º.- </w:t>
      </w:r>
      <w:r w:rsidRPr="00630F51">
        <w:rPr>
          <w:rFonts w:ascii="Times New Roman" w:hAnsi="Times New Roman" w:cs="Times New Roman"/>
          <w:sz w:val="24"/>
          <w:szCs w:val="24"/>
        </w:rPr>
        <w:t xml:space="preserve">El presente título tiene por objeto establecer las contribuciones derivadas de las facultades otorgadas por la Constitución Política de los Estados Unidos Mexicanos y la </w:t>
      </w:r>
      <w:r w:rsidRPr="00630F51">
        <w:rPr>
          <w:rFonts w:ascii="Times New Roman" w:hAnsi="Times New Roman" w:cs="Times New Roman"/>
          <w:sz w:val="24"/>
          <w:szCs w:val="24"/>
        </w:rPr>
        <w:lastRenderedPageBreak/>
        <w:t>Constitución Política del Estado de Sonora, al Municipio de Cajeme, Sonora.</w:t>
      </w:r>
    </w:p>
    <w:p w:rsidR="00630F51" w:rsidRPr="00630F51" w:rsidRDefault="00630F51" w:rsidP="00630F51">
      <w:pPr>
        <w:widowControl w:val="0"/>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5º.- </w:t>
      </w:r>
      <w:r w:rsidRPr="00630F51">
        <w:rPr>
          <w:rFonts w:ascii="Times New Roman" w:hAnsi="Times New Roman" w:cs="Times New Roman"/>
          <w:sz w:val="24"/>
          <w:szCs w:val="24"/>
        </w:rPr>
        <w:t xml:space="preserve">El Ayuntamiento con el objeto de fomentar el desarrollo económico, la generación de empleos, la adquisición de vivienda digna y decorosa, el cuidado y bienestar del patrimonio familiar y en general, el bienestar de la población de escasos recursos económicos y grupos vulnerables, incluso los sectores económicos como el industrial,  comercial y servicios,  emitirá las bases generales para el otorgamiento de  reducciones o descuentos en el pago de contribuciones y demás ingresos municipales, estableciendo las actividades o sectores de contribuyentes beneficiados, los porcentajes y/o cuotas que se fijen y el beneficio socioeconómico que representa para la población del municipio, autorizando, en su caso, el pago en plazos diferidos o parcialidades. </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w:t>
      </w:r>
      <w:proofErr w:type="gramStart"/>
      <w:r w:rsidRPr="00630F51">
        <w:rPr>
          <w:rFonts w:ascii="Times New Roman" w:hAnsi="Times New Roman" w:cs="Times New Roman"/>
          <w:b/>
          <w:bCs/>
          <w:sz w:val="24"/>
          <w:szCs w:val="24"/>
        </w:rPr>
        <w:t>°.-</w:t>
      </w:r>
      <w:proofErr w:type="gramEnd"/>
      <w:r w:rsidRPr="00630F51">
        <w:rPr>
          <w:rFonts w:ascii="Times New Roman" w:hAnsi="Times New Roman" w:cs="Times New Roman"/>
          <w:sz w:val="24"/>
          <w:szCs w:val="24"/>
        </w:rPr>
        <w:t xml:space="preserve"> En caso de terminación del convenio de adhesión al Sistema Nacional de Coordinación Fiscal, al día siguiente que surta efecto la terminación de dicho convenio, entrarán en vigor nuevamente, los derechos por certificaciones, por revisión, inspección y servicios y expedición de licencias por ocupación de la vía pública y todas las demás contribuciones a las que se refiere este convenio.</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En caso de </w:t>
      </w:r>
      <w:proofErr w:type="gramStart"/>
      <w:r w:rsidRPr="00630F51">
        <w:rPr>
          <w:rFonts w:ascii="Times New Roman" w:hAnsi="Times New Roman" w:cs="Times New Roman"/>
          <w:sz w:val="24"/>
          <w:szCs w:val="24"/>
        </w:rPr>
        <w:t>que</w:t>
      </w:r>
      <w:proofErr w:type="gramEnd"/>
      <w:r w:rsidRPr="00630F51">
        <w:rPr>
          <w:rFonts w:ascii="Times New Roman" w:hAnsi="Times New Roman" w:cs="Times New Roman"/>
          <w:sz w:val="24"/>
          <w:szCs w:val="24"/>
        </w:rPr>
        <w:t xml:space="preserve"> al 31 de diciembre del año 2019, no se hubiere aprobado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Ingresos o Presupuesto de Ingresos del Municipio de Cajeme para el ejercicio fiscal 2020, en tanto se apruebe ésta y entre en vigor, continuarán aplicándose los conceptos de recaudación previstos en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Ingresos y Presupuesto de Ingresos del Municipio de Cajeme del ejercicio Fiscal 2019.</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7º.-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xml:space="preserve"> podrá recibir el pago anticipado de créditos fiscales al ejercicio del año en curso, sin perjuicio del cobro de las diferencias que resulten por cambio de bases o tasas.</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w:t>
      </w:r>
      <w:r w:rsidRPr="00630F51">
        <w:rPr>
          <w:rFonts w:ascii="Times New Roman" w:hAnsi="Times New Roman" w:cs="Times New Roman"/>
          <w:sz w:val="24"/>
          <w:szCs w:val="24"/>
        </w:rPr>
        <w:t>°</w:t>
      </w:r>
      <w:r w:rsidRPr="00630F51">
        <w:rPr>
          <w:rFonts w:ascii="Times New Roman" w:hAnsi="Times New Roman" w:cs="Times New Roman"/>
          <w:b/>
          <w:bCs/>
          <w:sz w:val="24"/>
          <w:szCs w:val="24"/>
        </w:rPr>
        <w:t>.-</w:t>
      </w:r>
      <w:r w:rsidRPr="00630F51">
        <w:rPr>
          <w:rFonts w:ascii="Times New Roman" w:hAnsi="Times New Roman" w:cs="Times New Roman"/>
          <w:sz w:val="24"/>
          <w:szCs w:val="24"/>
        </w:rPr>
        <w:t xml:space="preserve"> La recaudación proveniente de los conceptos previstos en esta Ley, se harán en las oficinas de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xml:space="preserve"> y en las Instituciones de Crédito, empresas o a través de los medios que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xml:space="preserve"> autorice, excepto cuando la propia Tesorería Municipal celebre convenios de coordinación con el Gobierno del Estado de Sonora o </w:t>
      </w:r>
      <w:smartTag w:uri="urn:schemas-microsoft-com:office:smarttags" w:element="PersonName">
        <w:smartTagPr>
          <w:attr w:name="ProductID" w:val="la Federaci￳n"/>
        </w:smartTagPr>
        <w:r w:rsidRPr="00630F51">
          <w:rPr>
            <w:rFonts w:ascii="Times New Roman" w:hAnsi="Times New Roman" w:cs="Times New Roman"/>
            <w:sz w:val="24"/>
            <w:szCs w:val="24"/>
          </w:rPr>
          <w:t>la Federación</w:t>
        </w:r>
      </w:smartTag>
      <w:r w:rsidRPr="00630F51">
        <w:rPr>
          <w:rFonts w:ascii="Times New Roman" w:hAnsi="Times New Roman" w:cs="Times New Roman"/>
          <w:sz w:val="24"/>
          <w:szCs w:val="24"/>
        </w:rPr>
        <w:t xml:space="preserve"> para la administración y cobro de algún concepto Fiscal Municipal, en cuyo caso el pago se efectuará, conforme a las bases que se estipulen en los convenios respectivos.</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Para que tenga validez el pago de las diversas obligaciones fiscales que establece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Ingresos, el contribuyente deberá obtener en todos los casos, el recibo oficial o la documentación, </w:t>
      </w:r>
      <w:r w:rsidRPr="00630F51">
        <w:rPr>
          <w:rFonts w:ascii="Times New Roman" w:hAnsi="Times New Roman" w:cs="Times New Roman"/>
          <w:sz w:val="24"/>
          <w:szCs w:val="24"/>
        </w:rPr>
        <w:lastRenderedPageBreak/>
        <w:t xml:space="preserve">constancia, acuse de recibo electrónico u otros medios que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xml:space="preserve"> reconozca, para tener por cumplidas las obligaciones fiscales a que se refiere esta Ley.</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El término que tiene el contribuyente para realizar el reclamo del pago de lo indebido será de 30 días naturales después de efectuado el pago. En los supuestos de que el pago se realice a partir del primero de diciembre de 2020 se tendrá el término para reclamar hasta el 31 de diciembre 2020. </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9º.-</w:t>
      </w:r>
      <w:r w:rsidRPr="00630F51">
        <w:rPr>
          <w:rFonts w:ascii="Times New Roman" w:hAnsi="Times New Roman" w:cs="Times New Roman"/>
          <w:sz w:val="24"/>
          <w:szCs w:val="24"/>
        </w:rPr>
        <w:t xml:space="preserve"> Durante el ejercicio fiscal 2020, a solicitud expresa del deudor o responsable solidario,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xml:space="preserve"> podrá aceptar la dación en pago de terrenos que esté libre de todo gravamen conforme a los lineamientos que emita la propia Tesorería Municipal, de acuerdo a la pertinencia y posibilidad del municipio.</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CAPÍTULO PRIMERO</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LOS IMPUESTOS</w:t>
      </w:r>
    </w:p>
    <w:p w:rsidR="00630F51" w:rsidRPr="00630F51" w:rsidRDefault="00630F51" w:rsidP="00630F51">
      <w:pPr>
        <w:spacing w:after="0"/>
        <w:jc w:val="center"/>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IMPUESTO PREDIAL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10.- </w:t>
      </w:r>
      <w:r w:rsidRPr="00630F51">
        <w:rPr>
          <w:rFonts w:ascii="Times New Roman" w:hAnsi="Times New Roman" w:cs="Times New Roman"/>
          <w:sz w:val="24"/>
          <w:szCs w:val="24"/>
        </w:rPr>
        <w:t xml:space="preserve">El monto anual del impuesto predial a pagar, será el resultado de aplicar la tasa general del 1.50 al millar sobre el valor catastral de los inmuebles.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11.-</w:t>
      </w:r>
      <w:r w:rsidRPr="00630F51">
        <w:rPr>
          <w:rFonts w:ascii="Times New Roman" w:hAnsi="Times New Roman" w:cs="Times New Roman"/>
          <w:sz w:val="24"/>
          <w:szCs w:val="24"/>
        </w:rPr>
        <w:t xml:space="preserve"> Para el caso de los predios rurales y de las edificaciones de los predios rurales, así como de los predios que se encuentren dentro del programa de desarrollo del área urbana de Ciudad Obregón, las comisarías de Pueblo Yaqui, Marte R. Gómez, Tobarito, Esperanza, </w:t>
      </w:r>
      <w:proofErr w:type="spellStart"/>
      <w:r w:rsidRPr="00630F51">
        <w:rPr>
          <w:rFonts w:ascii="Times New Roman" w:hAnsi="Times New Roman" w:cs="Times New Roman"/>
          <w:sz w:val="24"/>
          <w:szCs w:val="24"/>
        </w:rPr>
        <w:t>Cócorit</w:t>
      </w:r>
      <w:proofErr w:type="spellEnd"/>
      <w:r w:rsidRPr="00630F51">
        <w:rPr>
          <w:rFonts w:ascii="Times New Roman" w:hAnsi="Times New Roman" w:cs="Times New Roman"/>
          <w:sz w:val="24"/>
          <w:szCs w:val="24"/>
        </w:rPr>
        <w:t xml:space="preserve"> y Providencia, siempre y cuando estos predios se estén utilizando para actividades agrícolas o ganaderas, el impuesto predial será resultado de aplicar la tasa general de 0.57 al millar sobre el valor catastral de los inmuebles.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w:t>
      </w:r>
      <w:r w:rsidRPr="00630F51">
        <w:rPr>
          <w:rFonts w:ascii="Times New Roman" w:hAnsi="Times New Roman" w:cs="Times New Roman"/>
          <w:sz w:val="24"/>
          <w:szCs w:val="24"/>
        </w:rPr>
        <w:t xml:space="preserve"> Al pago anticipado de todo el año del Impuesto Predial del ejercicio fiscal 2020, se aplicará un porcentaje de descuento de la siguiente forma:</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numPr>
          <w:ilvl w:val="0"/>
          <w:numId w:val="17"/>
        </w:numPr>
        <w:suppressAutoHyphens/>
        <w:spacing w:after="0" w:line="240" w:lineRule="auto"/>
        <w:ind w:left="1418" w:hanging="278"/>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20% de descuento sobre la base del impuesto predial, si el pago lo realiza durante el mes de enero del ejercicio fiscal 2020.</w:t>
      </w:r>
    </w:p>
    <w:p w:rsidR="00630F51" w:rsidRPr="00630F51" w:rsidRDefault="00630F51" w:rsidP="00630F51">
      <w:pPr>
        <w:numPr>
          <w:ilvl w:val="0"/>
          <w:numId w:val="17"/>
        </w:numPr>
        <w:suppressAutoHyphens/>
        <w:spacing w:after="0" w:line="240" w:lineRule="auto"/>
        <w:ind w:left="1418" w:hanging="284"/>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15% de descuento sobre la base del impuesto predial, si el pago lo realiza durante el mes de febrero del ejercicio fiscal 2020.</w:t>
      </w:r>
    </w:p>
    <w:p w:rsidR="00630F51" w:rsidRPr="00630F51" w:rsidRDefault="00630F51" w:rsidP="00630F51">
      <w:pPr>
        <w:numPr>
          <w:ilvl w:val="0"/>
          <w:numId w:val="17"/>
        </w:numPr>
        <w:suppressAutoHyphens/>
        <w:spacing w:after="0" w:line="240" w:lineRule="auto"/>
        <w:ind w:left="1418" w:hanging="278"/>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10% de descuento sobre la base del impuesto predial, si el pago lo realiza durante el mes de marzo del ejercicio fiscal 2020.</w:t>
      </w:r>
    </w:p>
    <w:p w:rsidR="00630F51" w:rsidRPr="00630F51" w:rsidRDefault="00630F51" w:rsidP="00630F51">
      <w:pPr>
        <w:numPr>
          <w:ilvl w:val="0"/>
          <w:numId w:val="17"/>
        </w:numPr>
        <w:suppressAutoHyphens/>
        <w:spacing w:after="0" w:line="240" w:lineRule="auto"/>
        <w:ind w:left="1418" w:hanging="278"/>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Si el pago trimestral correspondiente al 2020 lo realiza durante el mes inmediato posterior al trimestre en cuestión del ejercicio fiscal 2020, los contribuyentes tendrán derecho a la no causación de recargos sobre el trimestre transcurrido del ejercicio fiscal 2020, solo el cuarto trimestre deberá ser cubierto en el mes de diciembre de 2020 para que no genere recargos.</w:t>
      </w:r>
    </w:p>
    <w:p w:rsidR="00630F51" w:rsidRPr="00630F51" w:rsidRDefault="00630F51" w:rsidP="00630F51">
      <w:pPr>
        <w:ind w:firstLine="708"/>
        <w:jc w:val="both"/>
        <w:rPr>
          <w:rFonts w:ascii="Arial" w:hAnsi="Arial" w:cs="Arial"/>
          <w:b/>
          <w:bC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416"/>
      </w:tblGrid>
      <w:tr w:rsidR="00630F51" w:rsidRPr="00630F51" w:rsidTr="003B2CD8">
        <w:tc>
          <w:tcPr>
            <w:tcW w:w="3246" w:type="dxa"/>
            <w:shd w:val="clear" w:color="auto" w:fill="auto"/>
          </w:tcPr>
          <w:p w:rsidR="00630F51" w:rsidRPr="00630F51" w:rsidRDefault="00630F51" w:rsidP="00630F51">
            <w:pPr>
              <w:jc w:val="center"/>
              <w:rPr>
                <w:rFonts w:ascii="Times New Roman" w:hAnsi="Times New Roman" w:cs="Times New Roman"/>
                <w:b/>
                <w:bCs/>
                <w:sz w:val="24"/>
                <w:szCs w:val="24"/>
              </w:rPr>
            </w:pPr>
            <w:r w:rsidRPr="00630F51">
              <w:rPr>
                <w:rFonts w:ascii="Times New Roman" w:hAnsi="Times New Roman" w:cs="Times New Roman"/>
                <w:b/>
                <w:bCs/>
                <w:sz w:val="24"/>
                <w:szCs w:val="24"/>
              </w:rPr>
              <w:t>TRIMESTRE DEL 2020</w:t>
            </w:r>
          </w:p>
        </w:tc>
        <w:tc>
          <w:tcPr>
            <w:tcW w:w="3416" w:type="dxa"/>
            <w:shd w:val="clear" w:color="auto" w:fill="auto"/>
          </w:tcPr>
          <w:p w:rsidR="00630F51" w:rsidRPr="00630F51" w:rsidRDefault="00630F51" w:rsidP="00630F51">
            <w:pPr>
              <w:jc w:val="center"/>
              <w:rPr>
                <w:rFonts w:ascii="Times New Roman" w:hAnsi="Times New Roman" w:cs="Times New Roman"/>
                <w:b/>
                <w:bCs/>
                <w:sz w:val="24"/>
                <w:szCs w:val="24"/>
              </w:rPr>
            </w:pPr>
            <w:r w:rsidRPr="00630F51">
              <w:rPr>
                <w:rFonts w:ascii="Times New Roman" w:hAnsi="Times New Roman" w:cs="Times New Roman"/>
                <w:b/>
                <w:bCs/>
                <w:sz w:val="24"/>
                <w:szCs w:val="24"/>
              </w:rPr>
              <w:t>MES DE PAGO EN 2020 PARA NO GENERAR RECARGO</w:t>
            </w:r>
          </w:p>
        </w:tc>
      </w:tr>
      <w:tr w:rsidR="00630F51" w:rsidRPr="00630F51" w:rsidTr="003B2CD8">
        <w:tc>
          <w:tcPr>
            <w:tcW w:w="3246" w:type="dxa"/>
            <w:shd w:val="clear" w:color="auto" w:fill="auto"/>
          </w:tcPr>
          <w:p w:rsidR="00630F51" w:rsidRPr="00630F51" w:rsidRDefault="00630F51" w:rsidP="00630F51">
            <w:pPr>
              <w:rPr>
                <w:rFonts w:ascii="Times New Roman" w:hAnsi="Times New Roman" w:cs="Times New Roman"/>
                <w:bCs/>
                <w:sz w:val="24"/>
                <w:szCs w:val="24"/>
              </w:rPr>
            </w:pPr>
            <w:r w:rsidRPr="00630F51">
              <w:rPr>
                <w:rFonts w:ascii="Times New Roman" w:hAnsi="Times New Roman" w:cs="Times New Roman"/>
                <w:bCs/>
                <w:sz w:val="24"/>
                <w:szCs w:val="24"/>
              </w:rPr>
              <w:t>Enero a marzo</w:t>
            </w:r>
          </w:p>
        </w:tc>
        <w:tc>
          <w:tcPr>
            <w:tcW w:w="3416" w:type="dxa"/>
            <w:shd w:val="clear" w:color="auto" w:fill="auto"/>
          </w:tcPr>
          <w:p w:rsidR="00630F51" w:rsidRPr="00630F51" w:rsidRDefault="00630F51" w:rsidP="00630F51">
            <w:pPr>
              <w:jc w:val="center"/>
              <w:rPr>
                <w:rFonts w:ascii="Times New Roman" w:hAnsi="Times New Roman" w:cs="Times New Roman"/>
                <w:bCs/>
                <w:sz w:val="24"/>
                <w:szCs w:val="24"/>
              </w:rPr>
            </w:pPr>
            <w:r w:rsidRPr="00630F51">
              <w:rPr>
                <w:rFonts w:ascii="Times New Roman" w:hAnsi="Times New Roman" w:cs="Times New Roman"/>
                <w:bCs/>
                <w:sz w:val="24"/>
                <w:szCs w:val="24"/>
              </w:rPr>
              <w:t>Abril</w:t>
            </w:r>
          </w:p>
        </w:tc>
      </w:tr>
      <w:tr w:rsidR="00630F51" w:rsidRPr="00630F51" w:rsidTr="003B2CD8">
        <w:tc>
          <w:tcPr>
            <w:tcW w:w="3246" w:type="dxa"/>
            <w:shd w:val="clear" w:color="auto" w:fill="auto"/>
          </w:tcPr>
          <w:p w:rsidR="00630F51" w:rsidRPr="00630F51" w:rsidRDefault="00630F51" w:rsidP="00630F51">
            <w:pPr>
              <w:rPr>
                <w:rFonts w:ascii="Times New Roman" w:hAnsi="Times New Roman" w:cs="Times New Roman"/>
                <w:bCs/>
                <w:sz w:val="24"/>
                <w:szCs w:val="24"/>
              </w:rPr>
            </w:pPr>
            <w:r w:rsidRPr="00630F51">
              <w:rPr>
                <w:rFonts w:ascii="Times New Roman" w:hAnsi="Times New Roman" w:cs="Times New Roman"/>
                <w:bCs/>
                <w:sz w:val="24"/>
                <w:szCs w:val="24"/>
              </w:rPr>
              <w:t>Abril a junio</w:t>
            </w:r>
          </w:p>
        </w:tc>
        <w:tc>
          <w:tcPr>
            <w:tcW w:w="3416" w:type="dxa"/>
            <w:shd w:val="clear" w:color="auto" w:fill="auto"/>
          </w:tcPr>
          <w:p w:rsidR="00630F51" w:rsidRPr="00630F51" w:rsidRDefault="00630F51" w:rsidP="00630F51">
            <w:pPr>
              <w:jc w:val="center"/>
              <w:rPr>
                <w:rFonts w:ascii="Times New Roman" w:hAnsi="Times New Roman" w:cs="Times New Roman"/>
                <w:bCs/>
                <w:sz w:val="24"/>
                <w:szCs w:val="24"/>
              </w:rPr>
            </w:pPr>
            <w:r w:rsidRPr="00630F51">
              <w:rPr>
                <w:rFonts w:ascii="Times New Roman" w:hAnsi="Times New Roman" w:cs="Times New Roman"/>
                <w:bCs/>
                <w:sz w:val="24"/>
                <w:szCs w:val="24"/>
              </w:rPr>
              <w:t>Julio</w:t>
            </w:r>
          </w:p>
        </w:tc>
      </w:tr>
      <w:tr w:rsidR="00630F51" w:rsidRPr="00630F51" w:rsidTr="003B2CD8">
        <w:tc>
          <w:tcPr>
            <w:tcW w:w="3246" w:type="dxa"/>
            <w:shd w:val="clear" w:color="auto" w:fill="auto"/>
          </w:tcPr>
          <w:p w:rsidR="00630F51" w:rsidRPr="00630F51" w:rsidRDefault="00630F51" w:rsidP="00630F51">
            <w:pPr>
              <w:rPr>
                <w:rFonts w:ascii="Times New Roman" w:hAnsi="Times New Roman" w:cs="Times New Roman"/>
                <w:bCs/>
                <w:sz w:val="24"/>
                <w:szCs w:val="24"/>
              </w:rPr>
            </w:pPr>
            <w:r w:rsidRPr="00630F51">
              <w:rPr>
                <w:rFonts w:ascii="Times New Roman" w:hAnsi="Times New Roman" w:cs="Times New Roman"/>
                <w:bCs/>
                <w:sz w:val="24"/>
                <w:szCs w:val="24"/>
              </w:rPr>
              <w:t>Julio a septiembre</w:t>
            </w:r>
          </w:p>
        </w:tc>
        <w:tc>
          <w:tcPr>
            <w:tcW w:w="3416" w:type="dxa"/>
            <w:shd w:val="clear" w:color="auto" w:fill="auto"/>
          </w:tcPr>
          <w:p w:rsidR="00630F51" w:rsidRPr="00630F51" w:rsidRDefault="00630F51" w:rsidP="00630F51">
            <w:pPr>
              <w:jc w:val="center"/>
              <w:rPr>
                <w:rFonts w:ascii="Times New Roman" w:hAnsi="Times New Roman" w:cs="Times New Roman"/>
                <w:bCs/>
                <w:sz w:val="24"/>
                <w:szCs w:val="24"/>
              </w:rPr>
            </w:pPr>
            <w:r w:rsidRPr="00630F51">
              <w:rPr>
                <w:rFonts w:ascii="Times New Roman" w:hAnsi="Times New Roman" w:cs="Times New Roman"/>
                <w:bCs/>
                <w:sz w:val="24"/>
                <w:szCs w:val="24"/>
              </w:rPr>
              <w:t>Octubre</w:t>
            </w:r>
          </w:p>
        </w:tc>
      </w:tr>
      <w:tr w:rsidR="00630F51" w:rsidRPr="00630F51" w:rsidTr="003B2CD8">
        <w:tc>
          <w:tcPr>
            <w:tcW w:w="3246" w:type="dxa"/>
            <w:shd w:val="clear" w:color="auto" w:fill="auto"/>
          </w:tcPr>
          <w:p w:rsidR="00630F51" w:rsidRPr="00630F51" w:rsidRDefault="00630F51" w:rsidP="00630F51">
            <w:pPr>
              <w:rPr>
                <w:rFonts w:ascii="Times New Roman" w:hAnsi="Times New Roman" w:cs="Times New Roman"/>
                <w:bCs/>
                <w:sz w:val="24"/>
                <w:szCs w:val="24"/>
              </w:rPr>
            </w:pPr>
            <w:r w:rsidRPr="00630F51">
              <w:rPr>
                <w:rFonts w:ascii="Times New Roman" w:hAnsi="Times New Roman" w:cs="Times New Roman"/>
                <w:bCs/>
                <w:sz w:val="24"/>
                <w:szCs w:val="24"/>
              </w:rPr>
              <w:t>Octubre a diciembre</w:t>
            </w:r>
          </w:p>
        </w:tc>
        <w:tc>
          <w:tcPr>
            <w:tcW w:w="3416" w:type="dxa"/>
            <w:shd w:val="clear" w:color="auto" w:fill="auto"/>
          </w:tcPr>
          <w:p w:rsidR="00630F51" w:rsidRPr="00630F51" w:rsidRDefault="00630F51" w:rsidP="00630F51">
            <w:pPr>
              <w:jc w:val="center"/>
              <w:rPr>
                <w:rFonts w:ascii="Times New Roman" w:hAnsi="Times New Roman" w:cs="Times New Roman"/>
                <w:bCs/>
                <w:sz w:val="24"/>
                <w:szCs w:val="24"/>
              </w:rPr>
            </w:pPr>
            <w:r w:rsidRPr="00630F51">
              <w:rPr>
                <w:rFonts w:ascii="Times New Roman" w:hAnsi="Times New Roman" w:cs="Times New Roman"/>
                <w:bCs/>
                <w:sz w:val="24"/>
                <w:szCs w:val="24"/>
              </w:rPr>
              <w:t>Diciembre</w:t>
            </w:r>
          </w:p>
        </w:tc>
      </w:tr>
    </w:tbl>
    <w:p w:rsidR="00630F51" w:rsidRPr="00630F51" w:rsidRDefault="00630F51" w:rsidP="00630F51">
      <w:pPr>
        <w:ind w:firstLine="708"/>
        <w:jc w:val="both"/>
        <w:rPr>
          <w:rFonts w:ascii="Times New Roman" w:hAnsi="Times New Roman" w:cs="Times New Roman"/>
          <w:b/>
          <w:bCs/>
          <w:sz w:val="24"/>
          <w:szCs w:val="24"/>
        </w:rPr>
      </w:pPr>
    </w:p>
    <w:p w:rsidR="00630F51" w:rsidRPr="00630F51" w:rsidRDefault="00630F51" w:rsidP="00630F51">
      <w:pPr>
        <w:jc w:val="both"/>
        <w:rPr>
          <w:rFonts w:ascii="Times New Roman" w:hAnsi="Times New Roman" w:cs="Times New Roman"/>
          <w:sz w:val="24"/>
          <w:szCs w:val="24"/>
        </w:rPr>
      </w:pPr>
      <w:r w:rsidRPr="00630F51">
        <w:rPr>
          <w:rFonts w:ascii="Times New Roman" w:hAnsi="Times New Roman" w:cs="Times New Roman"/>
          <w:b/>
          <w:bCs/>
          <w:sz w:val="24"/>
          <w:szCs w:val="24"/>
        </w:rPr>
        <w:t>Artículo 13.-</w:t>
      </w:r>
      <w:r w:rsidRPr="00630F51">
        <w:rPr>
          <w:rFonts w:ascii="Times New Roman" w:hAnsi="Times New Roman" w:cs="Times New Roman"/>
          <w:bCs/>
          <w:sz w:val="24"/>
          <w:szCs w:val="24"/>
        </w:rPr>
        <w:t xml:space="preserve"> Con la finalidad de incentivar la recuperación de rezagos de impuesto predial, aplicarán los siguientes descuentos:</w:t>
      </w:r>
    </w:p>
    <w:p w:rsidR="00630F51" w:rsidRPr="00630F51" w:rsidRDefault="00630F51" w:rsidP="00630F51">
      <w:pPr>
        <w:numPr>
          <w:ilvl w:val="0"/>
          <w:numId w:val="54"/>
        </w:numPr>
        <w:suppressAutoHyphens/>
        <w:spacing w:after="0" w:line="240" w:lineRule="auto"/>
        <w:ind w:left="1418" w:hanging="284"/>
        <w:jc w:val="both"/>
        <w:rPr>
          <w:rFonts w:ascii="Times New Roman" w:hAnsi="Times New Roman" w:cs="Times New Roman"/>
          <w:sz w:val="24"/>
          <w:szCs w:val="24"/>
        </w:rPr>
      </w:pPr>
      <w:r w:rsidRPr="00630F51">
        <w:rPr>
          <w:rFonts w:ascii="Times New Roman" w:hAnsi="Times New Roman" w:cs="Times New Roman"/>
          <w:sz w:val="24"/>
          <w:szCs w:val="24"/>
        </w:rPr>
        <w:t xml:space="preserve">Los propietarios y/o poseedores de predios que deban del año 1984 al 2005 tendrán un descuento del 50% en la base del impuesto cuando cubran la totalidad de su adeudo incluyendo el año 2020, durante el ejercicio 2020. </w:t>
      </w:r>
    </w:p>
    <w:p w:rsidR="00630F51" w:rsidRPr="00630F51" w:rsidRDefault="00630F51" w:rsidP="00630F51">
      <w:pPr>
        <w:numPr>
          <w:ilvl w:val="0"/>
          <w:numId w:val="54"/>
        </w:numPr>
        <w:suppressAutoHyphens/>
        <w:spacing w:after="0" w:line="240" w:lineRule="auto"/>
        <w:ind w:left="1418" w:hanging="278"/>
        <w:jc w:val="both"/>
        <w:rPr>
          <w:rFonts w:ascii="Times New Roman" w:hAnsi="Times New Roman" w:cs="Times New Roman"/>
          <w:sz w:val="24"/>
          <w:szCs w:val="24"/>
        </w:rPr>
      </w:pPr>
      <w:r w:rsidRPr="00630F51">
        <w:rPr>
          <w:rFonts w:ascii="Times New Roman" w:hAnsi="Times New Roman" w:cs="Times New Roman"/>
          <w:sz w:val="24"/>
          <w:szCs w:val="24"/>
        </w:rPr>
        <w:t>Los propietarios y/o poseedores de los predios que deban del año 2006 al 2015 tendrán un descuento del 20% en la base del impuesto cuando cubran la totalidad de su adeudo incluyendo el año 2020, durante el ejercicio 2020.</w:t>
      </w:r>
    </w:p>
    <w:p w:rsidR="00630F51" w:rsidRPr="00630F51" w:rsidRDefault="00630F51" w:rsidP="00630F51">
      <w:pPr>
        <w:numPr>
          <w:ilvl w:val="0"/>
          <w:numId w:val="54"/>
        </w:numPr>
        <w:suppressAutoHyphens/>
        <w:spacing w:after="0" w:line="240" w:lineRule="auto"/>
        <w:ind w:left="1418" w:hanging="284"/>
        <w:jc w:val="both"/>
        <w:rPr>
          <w:rFonts w:ascii="Times New Roman" w:hAnsi="Times New Roman" w:cs="Times New Roman"/>
          <w:b/>
          <w:bCs/>
          <w:sz w:val="24"/>
          <w:szCs w:val="24"/>
        </w:rPr>
      </w:pPr>
      <w:r w:rsidRPr="00630F51">
        <w:rPr>
          <w:rFonts w:ascii="Times New Roman" w:hAnsi="Times New Roman" w:cs="Times New Roman"/>
          <w:sz w:val="24"/>
          <w:szCs w:val="24"/>
        </w:rPr>
        <w:t xml:space="preserve">Como parte de las estrategias para recaudación de predial en los meses de abril a diciembre de 2020, los propietarios y/o poseedores de predios que cubran la totalidad de sus adeudos incluyendo el año 2020 tendrán un descuento del 5% en la base del impuesto predial del 2020 cuando su pago lo realicen en las cajas de recaudación que Tesorería Municipal habilite cuando participe en Expo Obregón, así como en los eventos organizados por Municipio de Cajeme como Gobiernos Abiertos o su equivalente, Caravanas Comunitarias, así como en la Campañas que Tesorería Municipal considere pertinentes, este descuento no es acumulativo a los señalados en el artículo </w:t>
      </w:r>
      <w:r w:rsidRPr="006604BE">
        <w:rPr>
          <w:rFonts w:ascii="Times New Roman" w:hAnsi="Times New Roman" w:cs="Times New Roman"/>
          <w:sz w:val="24"/>
          <w:szCs w:val="24"/>
        </w:rPr>
        <w:t>1</w:t>
      </w:r>
      <w:r w:rsidR="0062205B" w:rsidRPr="006604BE">
        <w:rPr>
          <w:rFonts w:ascii="Times New Roman" w:hAnsi="Times New Roman" w:cs="Times New Roman"/>
          <w:sz w:val="24"/>
          <w:szCs w:val="24"/>
        </w:rPr>
        <w:t>2</w:t>
      </w:r>
      <w:r w:rsidRPr="00630F51">
        <w:rPr>
          <w:rFonts w:ascii="Times New Roman" w:hAnsi="Times New Roman" w:cs="Times New Roman"/>
          <w:sz w:val="24"/>
          <w:szCs w:val="24"/>
        </w:rPr>
        <w:t xml:space="preserve"> de la presente Ley, ni a los descuentos de jubilados, pensionados, madres o padres solteros, o divorciados, por viudez, por poseer algún tipo de capacidad diferente o ser mayor de 65 años.</w:t>
      </w:r>
    </w:p>
    <w:p w:rsidR="00630F51" w:rsidRPr="00630F51" w:rsidRDefault="00630F51" w:rsidP="00630F51">
      <w:pPr>
        <w:ind w:firstLine="708"/>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Artículo 14.-</w:t>
      </w:r>
      <w:r w:rsidRPr="00630F51">
        <w:rPr>
          <w:rFonts w:ascii="Times New Roman" w:hAnsi="Times New Roman" w:cs="Times New Roman"/>
          <w:sz w:val="24"/>
          <w:szCs w:val="24"/>
        </w:rPr>
        <w:t xml:space="preserve"> Durante el ejercicio fiscal 2020, el estado de cuenta de impuesto predial, incluirá una aportación voluntaria con cargo al contribuyente por un monto de $30.00 (Son treinta pesos 00/100 M.N.), los cuales se distribuirán de la siguiente manera: </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numPr>
          <w:ilvl w:val="0"/>
          <w:numId w:val="1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$10.00 (Son diez pesos 00/100 M.N.) serán destinados al fondo del Patronato de la Cruz Roja del Municipio de Cajeme.</w:t>
      </w:r>
    </w:p>
    <w:p w:rsidR="00630F51" w:rsidRPr="00630F51" w:rsidRDefault="00630F51" w:rsidP="00630F51">
      <w:pPr>
        <w:numPr>
          <w:ilvl w:val="0"/>
          <w:numId w:val="1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$10.00 (Son diez pesos 00/100 M.N.) serán destinados al fondo presupuestario del DIF Cajeme.</w:t>
      </w:r>
    </w:p>
    <w:p w:rsidR="00630F51" w:rsidRPr="00630F51" w:rsidRDefault="00630F51" w:rsidP="00630F51">
      <w:pPr>
        <w:numPr>
          <w:ilvl w:val="0"/>
          <w:numId w:val="1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$10.00 (Son diez pesos 00/100 M.N.) serán destinados al fondo del Patronado del H. Cuerpo de Bomberos de Cajeme.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15.- </w:t>
      </w:r>
      <w:r w:rsidRPr="00630F51">
        <w:rPr>
          <w:rFonts w:ascii="Times New Roman" w:hAnsi="Times New Roman" w:cs="Times New Roman"/>
          <w:sz w:val="24"/>
          <w:szCs w:val="24"/>
        </w:rPr>
        <w:t>En el caso de predios que durante el ejercicio fiscal 2020 se actualice su valor catastral en los términos de la Ley Catastral y Registral del Estado de Sonora, y no se haya cubierto su impuesto predial del mismo año, éste se cobrará en base al nuevo valor catastral.</w:t>
      </w:r>
    </w:p>
    <w:p w:rsidR="00630F51" w:rsidRPr="00630F51" w:rsidRDefault="00630F51" w:rsidP="00630F51">
      <w:pPr>
        <w:spacing w:after="0"/>
        <w:jc w:val="both"/>
        <w:rPr>
          <w:rFonts w:ascii="Arial" w:hAnsi="Arial" w:cs="Arial"/>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Así mismo y con la finalidad de cuidar la economía de los contribuyentes del Municipio de Cajeme, se aplicará la reducción correspondiente en el impuesto predial del ejercicio 2020, en aquellos casos en que como consecuencia de la actualización de los valores catastrales el importe a cargo resultara mayor al 10% del causado en el ejercicio 2019, siempre y cuando no haya tenido modificación tanto el terreno como en la construcción y la infraestructura del predio.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16.- </w:t>
      </w:r>
      <w:r w:rsidRPr="00630F51">
        <w:rPr>
          <w:rFonts w:ascii="Times New Roman" w:hAnsi="Times New Roman" w:cs="Times New Roman"/>
          <w:sz w:val="24"/>
          <w:szCs w:val="24"/>
        </w:rPr>
        <w:t xml:space="preserve">Los contribuyentes del impuesto predial tendrán 10 días hábiles contados a partir del día siguiente en que inicie el ejercicio fiscal, para presentar por escrito ante la Tesorería Municipal, cualquier solicitud de reconsideración en relación a la determinación de este gravamen, garantizando parcialmente su pago, con el importe del impuesto predial pagado por el año 2019, sin que se generen recargos, en tanto la autoridad fiscal resuelve sobre la reconsideración presentada, quedando a salvo los beneficios o los estímulos que pudieran corresponderle.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La autoridad municipal tendrá 30 días hábiles para emitir la resolución correspondiente, contados a partir de la fecha de la presentación de la reconsideración.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El solicitante podrá acompañar a su solicitud un avalúo practicado por perito autorizado en los términos de la Ley de Hacienda Municipal del Estado de Sonora.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 determinación recaída a la solicitud podrá ser impugnada por el contribuyente mediante juicio de nulidad ante el Tribunal de lo Contencioso Administrativo del Estado de Sonora.</w:t>
      </w:r>
    </w:p>
    <w:p w:rsidR="00630F51" w:rsidRPr="00630F51" w:rsidRDefault="00630F51" w:rsidP="00630F51">
      <w:pPr>
        <w:spacing w:after="0"/>
        <w:jc w:val="both"/>
        <w:rPr>
          <w:rFonts w:ascii="Arial" w:hAnsi="Arial" w:cs="Arial"/>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 xml:space="preserve">Artículo 17.- </w:t>
      </w:r>
      <w:r w:rsidRPr="00630F51">
        <w:rPr>
          <w:rFonts w:ascii="Times New Roman" w:hAnsi="Times New Roman" w:cs="Times New Roman"/>
          <w:sz w:val="24"/>
          <w:szCs w:val="24"/>
        </w:rPr>
        <w:t>Serán responsables solidarios del pago de este impuesto, respecto a los predios propiedad de la Federación o del Estado, los particulares o entidades paraestatales que, por cualquier título legal utilicen dichos predios, para su uso, goce o explotación, en los términos que señala el artículo 24 tercer párrafo de la Ley de Hacienda Municipal del Estado de Sonora.</w:t>
      </w:r>
    </w:p>
    <w:p w:rsidR="00630F51" w:rsidRPr="00630F51" w:rsidRDefault="00630F51" w:rsidP="00630F51">
      <w:pPr>
        <w:tabs>
          <w:tab w:val="left" w:pos="1395"/>
        </w:tabs>
        <w:spacing w:after="0"/>
        <w:jc w:val="both"/>
        <w:rPr>
          <w:rFonts w:ascii="Times New Roman" w:hAnsi="Times New Roman" w:cs="Times New Roman"/>
          <w:sz w:val="24"/>
          <w:szCs w:val="24"/>
        </w:rPr>
      </w:pPr>
      <w:r w:rsidRPr="00630F51">
        <w:rPr>
          <w:rFonts w:ascii="Times New Roman" w:hAnsi="Times New Roman" w:cs="Times New Roman"/>
          <w:sz w:val="24"/>
          <w:szCs w:val="24"/>
        </w:rPr>
        <w:tab/>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18.-</w:t>
      </w:r>
      <w:r w:rsidRPr="00630F51">
        <w:rPr>
          <w:rFonts w:ascii="Times New Roman" w:hAnsi="Times New Roman" w:cs="Times New Roman"/>
          <w:sz w:val="24"/>
          <w:szCs w:val="24"/>
        </w:rPr>
        <w:t xml:space="preserve"> En ningún caso el impuesto predial causado será menor a una vez la unidad de medida y actualización vigente.</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En ningún caso el importe a pagar del Impuesto Predial, habrá de exceder el 10% respecto al cobro del año anterior, siempre y cuando no haya tenido modificación tanto el terreno como en la construcción y la infraestructura del predio.</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IMPUESTO PREDIAL EJIDAL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19.-</w:t>
      </w:r>
      <w:r w:rsidRPr="00630F51">
        <w:rPr>
          <w:rFonts w:ascii="Times New Roman" w:hAnsi="Times New Roman" w:cs="Times New Roman"/>
          <w:sz w:val="24"/>
          <w:szCs w:val="24"/>
        </w:rPr>
        <w:t>Son sujetos responsables solidarios del impuesto predial ejidal: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2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Los ejidatarios y comuneros si el aprovechamiento de los predios es individual.</w:t>
      </w:r>
    </w:p>
    <w:p w:rsidR="00630F51" w:rsidRPr="00630F51" w:rsidRDefault="00630F51" w:rsidP="00630F51">
      <w:pPr>
        <w:numPr>
          <w:ilvl w:val="0"/>
          <w:numId w:val="2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Los núcleos de población ejidal o comunal, si el aprovechamiento es colectivo.</w:t>
      </w:r>
    </w:p>
    <w:p w:rsidR="00630F51" w:rsidRPr="00630F51" w:rsidRDefault="00630F51" w:rsidP="00630F51">
      <w:pPr>
        <w:numPr>
          <w:ilvl w:val="0"/>
          <w:numId w:val="2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que explote o aproveche predios ejidales o comunales en calidad de asociado, usufructuario, arrendatario, acreedor pignoraticio, depositario u otro análogo.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20.- </w:t>
      </w:r>
      <w:r w:rsidRPr="00630F51">
        <w:rPr>
          <w:rFonts w:ascii="Times New Roman" w:hAnsi="Times New Roman" w:cs="Times New Roman"/>
          <w:sz w:val="24"/>
          <w:szCs w:val="24"/>
        </w:rPr>
        <w:t>Los predios que se utilicen o exploten para la producción agropecuaria, silvícola o acuícola, pagarán una cuota de $450.00 (Son cuatrocientos cincuenta pesos por hectárea).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lograr el conocimiento de los predios rústicos ejidales o comunales que existen dentro del Municipio, se utilizará la información generada por el Instituto Nacional de Estadística y Geografía al respecto.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21.-</w:t>
      </w:r>
      <w:r w:rsidRPr="00630F51">
        <w:rPr>
          <w:rFonts w:ascii="Times New Roman" w:hAnsi="Times New Roman" w:cs="Times New Roman"/>
          <w:sz w:val="24"/>
          <w:szCs w:val="24"/>
        </w:rPr>
        <w:t xml:space="preserve"> Para los efectos de este impuesto, se estará además, a las disposiciones que sobre diversos conceptos previene la Ley Catastral y Registral del Estado de Sonora.</w:t>
      </w:r>
    </w:p>
    <w:p w:rsidR="00630F51" w:rsidRPr="00630F51" w:rsidRDefault="00630F51" w:rsidP="00630F51">
      <w:pPr>
        <w:spacing w:after="0"/>
        <w:jc w:val="both"/>
        <w:rPr>
          <w:rFonts w:ascii="Arial" w:hAnsi="Arial" w:cs="Arial"/>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IMPUESTO SOBRE TRASLACIÓN DE DOMINIO</w:t>
      </w:r>
    </w:p>
    <w:p w:rsidR="00630F51" w:rsidRPr="00630F51" w:rsidRDefault="00630F51" w:rsidP="00630F51">
      <w:pPr>
        <w:jc w:val="center"/>
        <w:rPr>
          <w:rFonts w:ascii="Times New Roman" w:hAnsi="Times New Roman" w:cs="Times New Roman"/>
          <w:b/>
          <w:bCs/>
          <w:sz w:val="24"/>
          <w:szCs w:val="24"/>
        </w:rPr>
      </w:pPr>
      <w:r w:rsidRPr="00630F51">
        <w:rPr>
          <w:rFonts w:ascii="Times New Roman" w:hAnsi="Times New Roman" w:cs="Times New Roman"/>
          <w:b/>
          <w:bCs/>
          <w:sz w:val="24"/>
          <w:szCs w:val="24"/>
        </w:rPr>
        <w:t>DE BIENES INMUEBLES</w:t>
      </w:r>
    </w:p>
    <w:p w:rsidR="00630F51" w:rsidRPr="00630F51" w:rsidRDefault="00630F51" w:rsidP="00630F51">
      <w:pPr>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 xml:space="preserve">Artículo 22.- </w:t>
      </w:r>
      <w:r w:rsidRPr="00630F51">
        <w:rPr>
          <w:rFonts w:ascii="Times New Roman" w:hAnsi="Times New Roman" w:cs="Times New Roman"/>
          <w:sz w:val="24"/>
          <w:szCs w:val="24"/>
        </w:rPr>
        <w:t>La tasa del Impuesto Sobre Traslación de Dominio de Bienes Inmuebles en el Municipio será del 2% aplicado sobre la base determinada conforme a lo dispuesto por el artículo 75 de la Ley de Hacienda Municipal.</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IV</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IMPUESTO SOBRE DIVERSIONES Y ESPECTÁCULOS PÚBLICOS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23.- </w:t>
      </w:r>
      <w:r w:rsidRPr="00630F51">
        <w:rPr>
          <w:rFonts w:ascii="Times New Roman" w:hAnsi="Times New Roman" w:cs="Times New Roman"/>
          <w:sz w:val="24"/>
          <w:szCs w:val="24"/>
        </w:rPr>
        <w:t>Es objeto de este impuesto la explotación de diversiones y espectáculos públicos.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Por diversión y espectáculo público debe entenderse toda función de esparcimiento, sea teatral, deportiva o de cualquier naturaleza semejante que se verifique en los salones de fiestas o bailes, teatros, calles, plazas, restaurantes, bares, cabarés, centros nocturnos, hoteles, locales abiertos o cerrados, en donde se reúna un grupo de personas pagando por ello cierta suma de dinero.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24.-</w:t>
      </w:r>
      <w:r w:rsidRPr="00630F51">
        <w:rPr>
          <w:rFonts w:ascii="Times New Roman" w:hAnsi="Times New Roman" w:cs="Times New Roman"/>
          <w:sz w:val="24"/>
          <w:szCs w:val="24"/>
        </w:rPr>
        <w:t xml:space="preserve"> Quienes perciban ingresos por la explotación de las actividades a que se refiere esta sección, pagarán por concepto de impuestos sobre Diversión y Espectáculos Públicos de conformidad a los conceptos, tasas y cuotas siguientes: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La tasa del 10%, a:</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Bailes públicos.</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Espectáculos deportivos, jaripeos y similares.</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Espectáculos culturales, musicales y artísticos.</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Cualquier otra diversión o espectáculo no gravado con el impuesto al valor agregado.</w:t>
      </w:r>
    </w:p>
    <w:p w:rsidR="00630F51" w:rsidRPr="00630F51" w:rsidRDefault="00630F51" w:rsidP="00630F51">
      <w:pPr>
        <w:spacing w:after="0"/>
        <w:ind w:left="1429"/>
        <w:jc w:val="both"/>
        <w:rPr>
          <w:rFonts w:ascii="Times New Roman" w:hAnsi="Times New Roman" w:cs="Times New Roman"/>
          <w:sz w:val="24"/>
          <w:szCs w:val="24"/>
        </w:rPr>
      </w:pPr>
    </w:p>
    <w:p w:rsidR="00630F51" w:rsidRPr="00630F51" w:rsidRDefault="00630F51" w:rsidP="00630F51">
      <w:pPr>
        <w:numPr>
          <w:ilvl w:val="0"/>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La tasa del 8% a:</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Eventos donde no se vendan bebidas con contenido de alcohol.</w:t>
      </w:r>
    </w:p>
    <w:p w:rsidR="00630F51" w:rsidRPr="00630F51" w:rsidRDefault="00630F51" w:rsidP="00630F51">
      <w:pPr>
        <w:spacing w:after="0"/>
        <w:ind w:left="1789"/>
        <w:jc w:val="both"/>
        <w:rPr>
          <w:rFonts w:ascii="Times New Roman" w:hAnsi="Times New Roman" w:cs="Times New Roman"/>
          <w:sz w:val="24"/>
          <w:szCs w:val="24"/>
        </w:rPr>
      </w:pPr>
    </w:p>
    <w:p w:rsidR="00630F51" w:rsidRPr="00630F51" w:rsidRDefault="00630F51" w:rsidP="00630F51">
      <w:pPr>
        <w:numPr>
          <w:ilvl w:val="0"/>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La tasa del 5% a:</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Obras de teatro.</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Circos.</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Conferencias de todo tipo.</w:t>
      </w:r>
    </w:p>
    <w:p w:rsidR="00630F51" w:rsidRPr="00630F51" w:rsidRDefault="00630F51" w:rsidP="00630F51">
      <w:pPr>
        <w:spacing w:after="0"/>
        <w:ind w:left="1429"/>
        <w:jc w:val="both"/>
        <w:rPr>
          <w:rFonts w:ascii="Times New Roman" w:hAnsi="Times New Roman" w:cs="Times New Roman"/>
          <w:sz w:val="24"/>
          <w:szCs w:val="24"/>
        </w:rPr>
      </w:pPr>
    </w:p>
    <w:p w:rsidR="00630F51" w:rsidRPr="00630F51" w:rsidRDefault="00630F51" w:rsidP="00630F51">
      <w:pPr>
        <w:numPr>
          <w:ilvl w:val="0"/>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La tasa del 0% a:</w:t>
      </w:r>
    </w:p>
    <w:p w:rsidR="00630F51" w:rsidRPr="00630F51" w:rsidRDefault="00630F51" w:rsidP="00630F51">
      <w:pPr>
        <w:numPr>
          <w:ilvl w:val="1"/>
          <w:numId w:val="9"/>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Espectáculos culturales sin venta de boletos y sin consumo de alcohol.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 base para el pago del impuesto sobre diversiones y espectáculos públicos, será el monto total de los ingresos obtenidos, por concepto de venta de boletos o cuotas de admisión recaudadas.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efectos de este impuesto se considerará como contraprestación la condicionante de compra de algún producto, bien o servicio para la adquisición de un boleto o pase de entrada al espectáculo público aún y cuando éste tenga la leyenda de ser gratuito.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 Tesorería Municipal podrá celebrar convenios con los sujetos de este impuesto a fin de que puedan cubrirlo en forma anticipada mediante el pago de una cuota fija, establecida a partir del precio de entrada considerando al menos el 75% del aforo del local en que se realicen los eventos por la tasa del impuesto correspondiente.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25.- </w:t>
      </w:r>
      <w:r w:rsidRPr="00630F51">
        <w:rPr>
          <w:rFonts w:ascii="Times New Roman" w:hAnsi="Times New Roman" w:cs="Times New Roman"/>
          <w:sz w:val="24"/>
          <w:szCs w:val="24"/>
        </w:rPr>
        <w:t>Las personas físicas o morales que organicen eventos, espectáculos o diversiones públicas, deberán sujetarse a las siguientes disposiciones: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1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efectos de control fiscal en todos los eventos, espectáculos o diversiones públicas en los que se cobre el ingreso, deberán contar con el boletaje previamente foliado, sellado y autorizado por la Tesorería Municipal, el cual en ningún caso será mayor al aforo del lugar donde se realice el evento. Los boletos de cortesía no excederán del 8% del boletaje vendido.</w:t>
      </w:r>
    </w:p>
    <w:p w:rsidR="00630F51" w:rsidRPr="00630F51" w:rsidRDefault="00630F51" w:rsidP="00630F51">
      <w:pPr>
        <w:suppressAutoHyphens/>
        <w:spacing w:after="0" w:line="240" w:lineRule="auto"/>
        <w:ind w:left="78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1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En el caso de las empresas promotoras de espectáculos que emitan boletos electrónicos, no estarán obligadas a recabar el sello de los boletos correspondientes. No obstante lo anterior, deberán presentar por escrito el número de emisión de boletos, determinando los costos de los mismos y la forma en que serán distribuidos dentro del local de espectáculos en que será presentado el evento, asimismo deberán proporcionar todo tipo de facilidades a la Tesorería Municipal con el fin de que los interventores puedan verificar el cumplimiento de sus obligaciones fiscales, derivada de la venta de boletos de acuerdo al presente ordenamiento. El escrito con la información del boletaje deberá ser entregado a Dirección de Ingresos con una anticipación de 30 días naturales previos a la fecha del evento.</w:t>
      </w:r>
    </w:p>
    <w:p w:rsidR="00630F51" w:rsidRPr="00630F51" w:rsidRDefault="00630F51" w:rsidP="00630F51">
      <w:pPr>
        <w:suppressAutoHyphens/>
        <w:spacing w:after="0" w:line="240" w:lineRule="auto"/>
        <w:ind w:left="78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1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la definición de los aforos en los lugares donde se presenten eventos, espectáculos o diversiones públicas, se tomará en cuenta el dictamen que para el efecto emita el H. Cuerpo de Bomberos y/o Protección Civil.</w:t>
      </w:r>
    </w:p>
    <w:p w:rsidR="00630F51" w:rsidRPr="00630F51" w:rsidRDefault="00630F51" w:rsidP="00630F51">
      <w:pPr>
        <w:suppressAutoHyphens/>
        <w:spacing w:after="0" w:line="240" w:lineRule="auto"/>
        <w:ind w:left="780"/>
        <w:jc w:val="both"/>
        <w:rPr>
          <w:rFonts w:ascii="Arial" w:eastAsia="Times New Roman" w:hAnsi="Arial" w:cs="Arial"/>
          <w:kern w:val="1"/>
          <w:sz w:val="24"/>
          <w:szCs w:val="24"/>
          <w:lang w:val="es-ES" w:eastAsia="ar-SA"/>
        </w:rPr>
      </w:pPr>
    </w:p>
    <w:p w:rsidR="00630F51" w:rsidRPr="00630F51" w:rsidRDefault="00630F51" w:rsidP="00630F51">
      <w:pPr>
        <w:numPr>
          <w:ilvl w:val="0"/>
          <w:numId w:val="1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En eventos organizados por instituciones educativas, asistenciales, o de beneficencia, cuyas utilidades se destinan íntegramente a sus objetivos, la base para el pago de impuestos podrá reducirse hasta en un 50%.</w:t>
      </w:r>
    </w:p>
    <w:p w:rsidR="00630F51" w:rsidRPr="00630F51" w:rsidRDefault="00630F51" w:rsidP="00630F51">
      <w:pPr>
        <w:suppressAutoHyphens/>
        <w:spacing w:after="0" w:line="240" w:lineRule="auto"/>
        <w:ind w:left="78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1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En eventos organizados por el patronato del H. Cuerpo de Bomberos y Cruz Roja cuyas utilidades se destinan íntegramente a sus objetivos, la base para el pago de este impuesto se reducirá al 1% por una sola ocasión en el año.</w:t>
      </w:r>
    </w:p>
    <w:p w:rsidR="00630F51" w:rsidRPr="00630F51" w:rsidRDefault="00630F51" w:rsidP="00630F51">
      <w:pPr>
        <w:suppressAutoHyphens/>
        <w:spacing w:after="0" w:line="240" w:lineRule="auto"/>
        <w:ind w:left="78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1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 No se consideran espectáculos públicos los presentados en restaurantes, bares, cabarets, salones de fiestas o bailes, centros nocturnos, hoteles y locales cerrados o abiertos cuando éstos sean gratuitos (no </w:t>
      </w:r>
      <w:proofErr w:type="spellStart"/>
      <w:r w:rsidRPr="00630F51">
        <w:rPr>
          <w:rFonts w:ascii="Times New Roman" w:eastAsia="Times New Roman" w:hAnsi="Times New Roman" w:cs="Times New Roman"/>
          <w:kern w:val="1"/>
          <w:sz w:val="24"/>
          <w:szCs w:val="24"/>
          <w:lang w:val="es-ES" w:eastAsia="ar-SA"/>
        </w:rPr>
        <w:t>cover</w:t>
      </w:r>
      <w:proofErr w:type="spellEnd"/>
      <w:r w:rsidRPr="00630F51">
        <w:rPr>
          <w:rFonts w:ascii="Times New Roman" w:eastAsia="Times New Roman" w:hAnsi="Times New Roman" w:cs="Times New Roman"/>
          <w:kern w:val="1"/>
          <w:sz w:val="24"/>
          <w:szCs w:val="24"/>
          <w:lang w:val="es-ES" w:eastAsia="ar-SA"/>
        </w:rPr>
        <w:t>), así como funciones de cine.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26.- </w:t>
      </w:r>
      <w:r w:rsidRPr="00630F51">
        <w:rPr>
          <w:rFonts w:ascii="Times New Roman" w:hAnsi="Times New Roman" w:cs="Times New Roman"/>
          <w:sz w:val="24"/>
          <w:szCs w:val="24"/>
        </w:rPr>
        <w:t>Cuando se necesite nombrar supervisores, personal de protección civil y/o de bomberos, para la celebración de diversiones y espectáculos públicos, los contribuyentes pagarán 8 veces la unidad de medida y actualización vigente por elemento asignado.</w:t>
      </w:r>
    </w:p>
    <w:p w:rsidR="00630F51" w:rsidRPr="00630F51" w:rsidRDefault="00630F51" w:rsidP="00630F51">
      <w:pPr>
        <w:spacing w:after="0"/>
        <w:jc w:val="both"/>
        <w:rPr>
          <w:rFonts w:ascii="Arial" w:hAnsi="Arial" w:cs="Arial"/>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Por la intervención fiscal del personal de la Tesorería Municipal para la recaudación de impuestos o derechos, el promotor pagará 10 veces la unidad de medida y actualización vigente, mismos que serán pagados a la Tesorería Municipal al momento de realizar el convenio y el sellado de boletos correspondiente.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el caso de eventos organizados por promotores foráneos, la liquidación de los impuestos se realizará en el mismo lugar donde se realizó el evento, al momento de realizar la intervención fiscal; será responsabilidad del interventor la de contabilizar y custodiar los boletos vendidos y los no utilizados en el evento o en su caso el reporte por medios electrónicos, con la finalidad de  determinar el impuesto a pagar en base al convenio realizado y éstos a su vez depositarlos en la Tesorería Municipal para su veracidad, realizando para ello los reportes correspondientes por duplicado dando fe de su intervención firmando de conformidad el promotor y el interventor fiscal, dándole un plazo de 5 días hábiles para la conclusión de su intervención.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el caso de eventos organizados por promotores locales, el impuesto será retenido por las personas físicas o morales promotoras del espectáculo o diversión de que se trate y será enterado por las mismas a la Tesorería Municipal, de acuerdo a los artículos 86, 86 Bis y 90 numeral II y III de la Ley de Hacienda Municipal, de conformidad con el resultado de la intervención fiscal realizada, la cual invariablemente deberá estar firmada por el promotor y el interventor asignado para el evento, en caso de omisión en el pago de los impuestos, el promotor se sujetará a los ordenamientos jurídicos que correspondan.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Arial" w:hAnsi="Arial" w:cs="Arial"/>
          <w:sz w:val="24"/>
          <w:szCs w:val="24"/>
        </w:rPr>
      </w:pPr>
      <w:r w:rsidRPr="00630F51">
        <w:rPr>
          <w:rFonts w:ascii="Times New Roman" w:hAnsi="Times New Roman" w:cs="Times New Roman"/>
          <w:sz w:val="24"/>
          <w:szCs w:val="24"/>
        </w:rPr>
        <w:t xml:space="preserve">Quienes soliciten en forma especial servicios de vigilancia o realicen eventos, espectáculos y/o diversiones públicas eventuales, deberán cubrir previamente los honorarios y gastos de policías y supervisores que se comisionen de acuerdo al artículo 65 de la presente ley. Dichos honorarios y </w:t>
      </w:r>
      <w:r w:rsidRPr="00630F51">
        <w:rPr>
          <w:rFonts w:ascii="Times New Roman" w:hAnsi="Times New Roman" w:cs="Times New Roman"/>
          <w:sz w:val="24"/>
          <w:szCs w:val="24"/>
        </w:rPr>
        <w:lastRenderedPageBreak/>
        <w:t>gastos no serán reintegrados en caso de no efectuarse el evento programado, excepto cuando fuere de causa de fuerza mayor a juicio de la Tesorería Municipal, notificada con 24 horas de anticipación.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V</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IMPUESTO SOBRE LOTERIAS, RIFAS O SORTEOS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27.-</w:t>
      </w:r>
      <w:r w:rsidRPr="00630F51">
        <w:rPr>
          <w:rFonts w:ascii="Times New Roman" w:hAnsi="Times New Roman" w:cs="Times New Roman"/>
          <w:sz w:val="24"/>
          <w:szCs w:val="24"/>
        </w:rPr>
        <w:t>La tasa del impuesto será del 5% sobre el valor de los ingresos que se perciban menos los premios otorgados, cuando se trate de eventos con fines de lucro, en el caso de que éstos, sean con el propósito de promover ventas, servicios u otros, se pagará el mismo porcentaje aplicado sobre el valor comercial de los premios, previo permiso de la Secretaría de Gobernación.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El pago del impuesto se deberá realizar en las oficinas de la Tesorería Municipal, durante los primeros diez días del mes siguiente a aquel en que se realicen las actividades gravadas, en los casos de contribuyentes habituales y diariamente si estos son temporales o eventuales.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La realización de pago por concepto del impuesto en comento será objeto del pago del 50% de Impuestos Adicionales a que alude el artículo </w:t>
      </w:r>
      <w:r w:rsidR="0062205B" w:rsidRPr="006604BE">
        <w:rPr>
          <w:rFonts w:ascii="Times New Roman" w:hAnsi="Times New Roman" w:cs="Times New Roman"/>
          <w:sz w:val="24"/>
          <w:szCs w:val="24"/>
        </w:rPr>
        <w:t>30</w:t>
      </w:r>
      <w:r w:rsidRPr="00630F51">
        <w:rPr>
          <w:rFonts w:ascii="Times New Roman" w:hAnsi="Times New Roman" w:cs="Times New Roman"/>
          <w:sz w:val="24"/>
          <w:szCs w:val="24"/>
        </w:rPr>
        <w:t xml:space="preserve"> de la presente Ley en relación a los numerales 100 al 103 de la Ley de Hacienda Municipal.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28.- </w:t>
      </w:r>
      <w:r w:rsidRPr="00630F51">
        <w:rPr>
          <w:rFonts w:ascii="Times New Roman" w:hAnsi="Times New Roman" w:cs="Times New Roman"/>
          <w:sz w:val="24"/>
          <w:szCs w:val="24"/>
        </w:rPr>
        <w:t>Los propietarios o poseedores de máquinas de videojuegos que obtengan ingresos, a través de su explotación, deberán cubrir una cuota mensual de una vez la unidad de medida y actualización vigente, por máquina de videojuegos, mediante declaración que presentarán en la forma oficial, ante la Tesorería Municipal, a más tardar el día quince al mes siguiente a aquél en que se cause el impuesto.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propietarios o poseedores del establecimiento donde sean explotadas las máquinas de videojuegos, serán responsables solidarios del pago de este impuesto.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29.- </w:t>
      </w:r>
      <w:r w:rsidRPr="00630F51">
        <w:rPr>
          <w:rFonts w:ascii="Times New Roman" w:hAnsi="Times New Roman" w:cs="Times New Roman"/>
          <w:sz w:val="24"/>
          <w:szCs w:val="24"/>
        </w:rPr>
        <w:t>Serán sujetos de este impuesto las personas físicas y morales autorizadas de conformidad con las leyes aplicables, que en instalaciones propias o que posean bajo cualquier figura legal, ofrezcan al público el uso oneroso de máquinas o equipos de sorteo, de cualquier tecnología, que utilicen imágenes visuales electrónicas como números, símbolos, figuras u otras similares y, en general, las que se utilicen para desarrollar los juegos y apuestas autorizados.</w:t>
      </w:r>
    </w:p>
    <w:p w:rsidR="00630F51" w:rsidRPr="00630F51" w:rsidRDefault="00630F51" w:rsidP="00630F51">
      <w:pPr>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El impuesto se pagará conforme a una cuota trimestral de $ 1,250.00 (Mil doscientos cincuenta pesos 00/100 M.N.) por cada máquina o equipo a que se refiere el primer párrafo de este artículo.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sujetos del impuesto efectuarán el pago mediante declaración trimestral presentada ante Tesorería Municipal al inicio de cada trimestre en los meses de enero, abril, julio y octubre o bien en el mes en que inicie operaciones, a través de las formas previamente autorizadas por esta autoridad.</w:t>
      </w:r>
    </w:p>
    <w:p w:rsidR="00630F51" w:rsidRPr="00630F51" w:rsidRDefault="00630F51" w:rsidP="00630F51">
      <w:pPr>
        <w:spacing w:after="0"/>
        <w:jc w:val="both"/>
        <w:rPr>
          <w:rFonts w:ascii="Arial" w:hAnsi="Arial" w:cs="Arial"/>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La omisión en la presentación de la declaración a que se refiere el párrafo anterior, será sancionada con multa de </w:t>
      </w:r>
      <w:smartTag w:uri="urn:schemas-microsoft-com:office:smarttags" w:element="metricconverter">
        <w:smartTagPr>
          <w:attr w:name="ProductID" w:val="1 a"/>
        </w:smartTagPr>
        <w:r w:rsidRPr="00630F51">
          <w:rPr>
            <w:rFonts w:ascii="Times New Roman" w:hAnsi="Times New Roman" w:cs="Times New Roman"/>
            <w:sz w:val="24"/>
            <w:szCs w:val="24"/>
          </w:rPr>
          <w:t>1 a</w:t>
        </w:r>
      </w:smartTag>
      <w:r w:rsidRPr="00630F51">
        <w:rPr>
          <w:rFonts w:ascii="Times New Roman" w:hAnsi="Times New Roman" w:cs="Times New Roman"/>
          <w:sz w:val="24"/>
          <w:szCs w:val="24"/>
        </w:rPr>
        <w:t xml:space="preserve"> 300 veces la unidad de medida y actualización vigente en el municipio.</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VI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IMPUESTOS ADICIONALES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30.- </w:t>
      </w:r>
      <w:r w:rsidRPr="00630F51">
        <w:rPr>
          <w:rFonts w:ascii="Times New Roman" w:hAnsi="Times New Roman" w:cs="Times New Roman"/>
          <w:sz w:val="24"/>
          <w:szCs w:val="24"/>
        </w:rPr>
        <w:t>El Ayuntamiento, conforme a los artículos 100 al 103 de la Ley de Hacienda Municipal, recaudará por concepto de Impuestos Adicionales, que requieran como respaldo financiero para:</w:t>
      </w:r>
    </w:p>
    <w:p w:rsidR="00630F51" w:rsidRPr="00630F51" w:rsidRDefault="00630F51" w:rsidP="00630F51">
      <w:pPr>
        <w:spacing w:after="0"/>
        <w:ind w:firstLine="709"/>
        <w:jc w:val="both"/>
        <w:rPr>
          <w:rFonts w:ascii="Arial" w:hAnsi="Arial" w:cs="Arial"/>
        </w:rPr>
      </w:pPr>
    </w:p>
    <w:tbl>
      <w:tblPr>
        <w:tblpPr w:leftFromText="141" w:rightFromText="141" w:vertAnchor="text" w:horzAnchor="page" w:tblpX="1966" w:tblpY="113"/>
        <w:tblW w:w="8150" w:type="dxa"/>
        <w:tblCellMar>
          <w:left w:w="70" w:type="dxa"/>
          <w:right w:w="70" w:type="dxa"/>
        </w:tblCellMar>
        <w:tblLook w:val="00A0" w:firstRow="1" w:lastRow="0" w:firstColumn="1" w:lastColumn="0" w:noHBand="0" w:noVBand="0"/>
      </w:tblPr>
      <w:tblGrid>
        <w:gridCol w:w="6166"/>
        <w:gridCol w:w="1984"/>
      </w:tblGrid>
      <w:tr w:rsidR="00630F51" w:rsidRPr="00630F51" w:rsidTr="003B2CD8">
        <w:trPr>
          <w:trHeight w:val="579"/>
        </w:trPr>
        <w:tc>
          <w:tcPr>
            <w:tcW w:w="6166"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630F51" w:rsidRPr="00630F51" w:rsidRDefault="00630F51" w:rsidP="00630F51">
            <w:pPr>
              <w:jc w:val="center"/>
              <w:rPr>
                <w:rFonts w:ascii="Times New Roman" w:hAnsi="Times New Roman" w:cs="Times New Roman"/>
                <w:b/>
                <w:bCs/>
                <w:lang w:eastAsia="es-MX"/>
              </w:rPr>
            </w:pPr>
            <w:r w:rsidRPr="00630F51">
              <w:rPr>
                <w:rFonts w:ascii="Times New Roman" w:hAnsi="Times New Roman" w:cs="Times New Roman"/>
                <w:b/>
                <w:bCs/>
                <w:lang w:eastAsia="es-MX"/>
              </w:rPr>
              <w:t>Conceptos</w:t>
            </w:r>
          </w:p>
        </w:tc>
        <w:tc>
          <w:tcPr>
            <w:tcW w:w="1984" w:type="dxa"/>
            <w:tcBorders>
              <w:top w:val="single" w:sz="4" w:space="0" w:color="3F3F3F"/>
              <w:left w:val="nil"/>
              <w:bottom w:val="single" w:sz="4" w:space="0" w:color="3F3F3F"/>
              <w:right w:val="single" w:sz="4" w:space="0" w:color="3F3F3F"/>
            </w:tcBorders>
            <w:shd w:val="clear" w:color="000000" w:fill="F2F2F2"/>
            <w:vAlign w:val="center"/>
          </w:tcPr>
          <w:p w:rsidR="00630F51" w:rsidRPr="00630F51" w:rsidRDefault="00630F51" w:rsidP="00630F51">
            <w:pPr>
              <w:jc w:val="center"/>
              <w:rPr>
                <w:rFonts w:ascii="Times New Roman" w:hAnsi="Times New Roman" w:cs="Times New Roman"/>
                <w:b/>
                <w:bCs/>
                <w:lang w:eastAsia="es-MX"/>
              </w:rPr>
            </w:pPr>
            <w:r w:rsidRPr="00630F51">
              <w:rPr>
                <w:rFonts w:ascii="Times New Roman" w:hAnsi="Times New Roman" w:cs="Times New Roman"/>
                <w:b/>
                <w:bCs/>
                <w:lang w:eastAsia="es-MX"/>
              </w:rPr>
              <w:t xml:space="preserve">Porcentaje </w:t>
            </w:r>
          </w:p>
        </w:tc>
      </w:tr>
      <w:tr w:rsidR="00630F51" w:rsidRPr="00630F51" w:rsidTr="003B2CD8">
        <w:trPr>
          <w:trHeight w:val="562"/>
        </w:trPr>
        <w:tc>
          <w:tcPr>
            <w:tcW w:w="616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rPr>
                <w:rFonts w:ascii="Times New Roman" w:hAnsi="Times New Roman" w:cs="Times New Roman"/>
                <w:lang w:eastAsia="es-MX"/>
              </w:rPr>
            </w:pPr>
            <w:r w:rsidRPr="00630F51">
              <w:rPr>
                <w:rFonts w:ascii="Times New Roman" w:hAnsi="Times New Roman" w:cs="Times New Roman"/>
                <w:lang w:eastAsia="es-MX"/>
              </w:rPr>
              <w:t>1.- Asistencia social.</w:t>
            </w:r>
          </w:p>
        </w:tc>
        <w:tc>
          <w:tcPr>
            <w:tcW w:w="198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jc w:val="center"/>
              <w:rPr>
                <w:rFonts w:ascii="Times New Roman" w:hAnsi="Times New Roman" w:cs="Times New Roman"/>
                <w:lang w:eastAsia="es-MX"/>
              </w:rPr>
            </w:pPr>
            <w:r w:rsidRPr="00630F51">
              <w:rPr>
                <w:rFonts w:ascii="Times New Roman" w:hAnsi="Times New Roman" w:cs="Times New Roman"/>
                <w:lang w:eastAsia="es-MX"/>
              </w:rPr>
              <w:t>15%</w:t>
            </w:r>
          </w:p>
        </w:tc>
      </w:tr>
      <w:tr w:rsidR="00630F51" w:rsidRPr="00630F51" w:rsidTr="003B2CD8">
        <w:trPr>
          <w:trHeight w:val="533"/>
        </w:trPr>
        <w:tc>
          <w:tcPr>
            <w:tcW w:w="616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rPr>
                <w:rFonts w:ascii="Times New Roman" w:hAnsi="Times New Roman" w:cs="Times New Roman"/>
                <w:lang w:eastAsia="es-MX"/>
              </w:rPr>
            </w:pPr>
            <w:r w:rsidRPr="00630F51">
              <w:rPr>
                <w:rFonts w:ascii="Times New Roman" w:hAnsi="Times New Roman" w:cs="Times New Roman"/>
                <w:lang w:eastAsia="es-MX"/>
              </w:rPr>
              <w:t>2.- Mejoramiento en la prestación de servicios públicos.</w:t>
            </w:r>
          </w:p>
        </w:tc>
        <w:tc>
          <w:tcPr>
            <w:tcW w:w="198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jc w:val="center"/>
              <w:rPr>
                <w:rFonts w:ascii="Times New Roman" w:hAnsi="Times New Roman" w:cs="Times New Roman"/>
                <w:lang w:eastAsia="es-MX"/>
              </w:rPr>
            </w:pPr>
            <w:r w:rsidRPr="00630F51">
              <w:rPr>
                <w:rFonts w:ascii="Times New Roman" w:hAnsi="Times New Roman" w:cs="Times New Roman"/>
                <w:lang w:eastAsia="es-MX"/>
              </w:rPr>
              <w:t>15%</w:t>
            </w:r>
          </w:p>
        </w:tc>
      </w:tr>
      <w:tr w:rsidR="00630F51" w:rsidRPr="00630F51" w:rsidTr="003B2CD8">
        <w:trPr>
          <w:trHeight w:val="460"/>
        </w:trPr>
        <w:tc>
          <w:tcPr>
            <w:tcW w:w="616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rPr>
                <w:rFonts w:ascii="Times New Roman" w:hAnsi="Times New Roman" w:cs="Times New Roman"/>
                <w:lang w:eastAsia="es-MX"/>
              </w:rPr>
            </w:pPr>
            <w:r w:rsidRPr="00630F51">
              <w:rPr>
                <w:rFonts w:ascii="Times New Roman" w:hAnsi="Times New Roman" w:cs="Times New Roman"/>
                <w:lang w:eastAsia="es-MX"/>
              </w:rPr>
              <w:t>3.- Fomento deportivo.</w:t>
            </w:r>
          </w:p>
        </w:tc>
        <w:tc>
          <w:tcPr>
            <w:tcW w:w="1984" w:type="dxa"/>
            <w:tcBorders>
              <w:top w:val="nil"/>
              <w:left w:val="nil"/>
              <w:bottom w:val="single" w:sz="4" w:space="0" w:color="auto"/>
              <w:right w:val="single" w:sz="4" w:space="0" w:color="auto"/>
            </w:tcBorders>
            <w:noWrap/>
            <w:vAlign w:val="center"/>
          </w:tcPr>
          <w:p w:rsidR="00630F51" w:rsidRPr="00630F51" w:rsidRDefault="00630F51" w:rsidP="00630F51">
            <w:pPr>
              <w:jc w:val="center"/>
              <w:rPr>
                <w:rFonts w:ascii="Times New Roman" w:hAnsi="Times New Roman" w:cs="Times New Roman"/>
                <w:lang w:eastAsia="es-MX"/>
              </w:rPr>
            </w:pPr>
            <w:r w:rsidRPr="00630F51">
              <w:rPr>
                <w:rFonts w:ascii="Times New Roman" w:hAnsi="Times New Roman" w:cs="Times New Roman"/>
                <w:lang w:eastAsia="es-MX"/>
              </w:rPr>
              <w:t>20%</w:t>
            </w:r>
          </w:p>
        </w:tc>
      </w:tr>
    </w:tbl>
    <w:p w:rsidR="00630F51" w:rsidRPr="00630F51" w:rsidRDefault="00630F51" w:rsidP="00630F51">
      <w:pPr>
        <w:jc w:val="both"/>
        <w:rPr>
          <w:rFonts w:ascii="Times New Roman" w:hAnsi="Times New Roman" w:cs="Times New Roman"/>
        </w:rPr>
      </w:pPr>
    </w:p>
    <w:p w:rsidR="00630F51" w:rsidRPr="00630F51" w:rsidRDefault="00630F51" w:rsidP="00630F51">
      <w:pPr>
        <w:jc w:val="both"/>
        <w:rPr>
          <w:rFonts w:ascii="Arial" w:hAnsi="Arial" w:cs="Arial"/>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Será objeto de este impuesto la realización de pagos por concepto de Contribuciones Municipales que establece la presente Ley, con </w:t>
      </w:r>
      <w:r w:rsidRPr="00630F51">
        <w:rPr>
          <w:rFonts w:ascii="Times New Roman" w:hAnsi="Times New Roman" w:cs="Times New Roman"/>
          <w:b/>
          <w:bCs/>
          <w:sz w:val="24"/>
          <w:szCs w:val="24"/>
          <w:u w:val="single"/>
        </w:rPr>
        <w:t>excepción</w:t>
      </w:r>
      <w:r w:rsidRPr="00630F51">
        <w:rPr>
          <w:rFonts w:ascii="Times New Roman" w:hAnsi="Times New Roman" w:cs="Times New Roman"/>
          <w:sz w:val="24"/>
          <w:szCs w:val="24"/>
        </w:rPr>
        <w:t xml:space="preserve"> de los siguientes: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Impuestos predial.</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Predial ejidal.</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Impuesto de traslación de dominio de bienes inmuebles.</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Impuesto sobre diversiones y espectáculos públicos.   </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Derechos por el servicio de agua potable, drenaje, alcantarillado y disposición de aguas residuales.</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Derecho de alumbrado público.</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Derechos por los servicios que presta bomberos.</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servicios de rastros. </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servicios que presta la Estación Central de Autobuses de Cd. Obregón, Sonora.</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Derechos de estacionamientos de vehículos en la vía pública, donde se hayan instalado sistemas de control de tiempo y espacio.</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la colocación de puestos semifijos para realizar actividades de comercio y oficio en la vía pública.</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los servicios que presta la Promotora Inmobiliaria de Cajeme.</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los servicios que presta el Instituto Municipal de Investigación y Planeación de Cajeme.</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la prestación del servicio de recolección de basura a empresas</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los servicios que presta el Consejo de Promoción Económica de Ciudad Obregón, Sonora.</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los servicios que prestan los interventores de Tesorería y policías auxiliares de Seguridad Pública.</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los servicios que brindan en DIF por conducto de CADI conforme al artículo </w:t>
      </w:r>
      <w:r w:rsidR="007514C0" w:rsidRPr="006604BE">
        <w:rPr>
          <w:rFonts w:ascii="Times New Roman" w:eastAsia="Times New Roman" w:hAnsi="Times New Roman" w:cs="Times New Roman"/>
          <w:kern w:val="1"/>
          <w:sz w:val="24"/>
          <w:szCs w:val="24"/>
          <w:lang w:val="es-ES" w:eastAsia="ar-SA"/>
        </w:rPr>
        <w:t>86</w:t>
      </w:r>
      <w:r w:rsidRPr="00630F51">
        <w:rPr>
          <w:rFonts w:ascii="Times New Roman" w:eastAsia="Times New Roman" w:hAnsi="Times New Roman" w:cs="Times New Roman"/>
          <w:kern w:val="1"/>
          <w:sz w:val="24"/>
          <w:szCs w:val="24"/>
          <w:lang w:val="es-ES" w:eastAsia="ar-SA"/>
        </w:rPr>
        <w:t>, fracción IV de la presente Ley de Ingresos.</w:t>
      </w:r>
    </w:p>
    <w:p w:rsidR="00630F51" w:rsidRPr="00630F51" w:rsidRDefault="00630F51" w:rsidP="00630F51">
      <w:pPr>
        <w:numPr>
          <w:ilvl w:val="0"/>
          <w:numId w:val="2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los servicios que presta el Instituto Cajemense de la Mujer conforme al artículo </w:t>
      </w:r>
      <w:r w:rsidR="007514C0" w:rsidRPr="006604BE">
        <w:rPr>
          <w:rFonts w:ascii="Times New Roman" w:eastAsia="Times New Roman" w:hAnsi="Times New Roman" w:cs="Times New Roman"/>
          <w:kern w:val="1"/>
          <w:sz w:val="24"/>
          <w:szCs w:val="24"/>
          <w:lang w:val="es-ES" w:eastAsia="ar-SA"/>
        </w:rPr>
        <w:t>86</w:t>
      </w:r>
      <w:r w:rsidRPr="00630F51">
        <w:rPr>
          <w:rFonts w:ascii="Times New Roman" w:eastAsia="Times New Roman" w:hAnsi="Times New Roman" w:cs="Times New Roman"/>
          <w:kern w:val="1"/>
          <w:sz w:val="24"/>
          <w:szCs w:val="24"/>
          <w:lang w:val="es-ES" w:eastAsia="ar-SA"/>
        </w:rPr>
        <w:t>, fracción VIII de la presente Ley de Ingresos</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VII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IMPUESTO MUNICIPAL SOBRE </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TENENCIA O USO DE VEHÍCULOS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31.-</w:t>
      </w:r>
      <w:r w:rsidRPr="00630F51">
        <w:rPr>
          <w:rFonts w:ascii="Times New Roman" w:hAnsi="Times New Roman" w:cs="Times New Roman"/>
          <w:sz w:val="24"/>
          <w:szCs w:val="24"/>
        </w:rPr>
        <w:t xml:space="preserve">Para los efectos de este impuesto se atenderá a lo dispuesto en el Titulo Segundo, Capítulo Séptimo de la Ley de Hacienda municipal.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CAPÍTULO SEGUNDO</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LOS DERECHOS</w:t>
      </w:r>
    </w:p>
    <w:p w:rsidR="00630F51" w:rsidRPr="00630F51" w:rsidRDefault="00630F51" w:rsidP="00630F51">
      <w:pPr>
        <w:spacing w:after="0"/>
        <w:jc w:val="center"/>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32.- </w:t>
      </w:r>
      <w:r w:rsidRPr="00630F51">
        <w:rPr>
          <w:rFonts w:ascii="Times New Roman" w:hAnsi="Times New Roman" w:cs="Times New Roman"/>
          <w:sz w:val="24"/>
          <w:szCs w:val="24"/>
        </w:rPr>
        <w:t>Salvo en los casos en que se señale de otra forma, el monto de los derechos se expresa en número de veces la unidad de medida y actualización vigente en lo subsecuente para efectos de la presente Ley.</w:t>
      </w:r>
    </w:p>
    <w:p w:rsidR="00630F51" w:rsidRPr="00630F51" w:rsidRDefault="00630F51" w:rsidP="00630F51">
      <w:pPr>
        <w:tabs>
          <w:tab w:val="left" w:pos="3195"/>
        </w:tabs>
        <w:spacing w:after="0"/>
        <w:ind w:firstLine="709"/>
        <w:rPr>
          <w:rFonts w:ascii="Times New Roman" w:hAnsi="Times New Roman" w:cs="Times New Roman"/>
          <w:sz w:val="24"/>
          <w:szCs w:val="24"/>
        </w:rPr>
      </w:pPr>
      <w:r w:rsidRPr="00630F51">
        <w:rPr>
          <w:rFonts w:ascii="Times New Roman" w:hAnsi="Times New Roman" w:cs="Times New Roman"/>
          <w:sz w:val="24"/>
          <w:szCs w:val="24"/>
        </w:rPr>
        <w:tab/>
      </w:r>
    </w:p>
    <w:p w:rsidR="00630F51" w:rsidRPr="00630F51" w:rsidRDefault="00630F51" w:rsidP="00630F51">
      <w:pPr>
        <w:spacing w:after="0" w:line="276" w:lineRule="auto"/>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33.- </w:t>
      </w:r>
      <w:r w:rsidRPr="00630F51">
        <w:rPr>
          <w:rFonts w:ascii="Times New Roman" w:hAnsi="Times New Roman" w:cs="Times New Roman"/>
          <w:sz w:val="24"/>
          <w:szCs w:val="24"/>
        </w:rPr>
        <w:t xml:space="preserve">La realización de pago por concepto de derechos que señale esta Ley, serán objeto del pago de impuestos adicionales a que alude el artículo </w:t>
      </w:r>
      <w:r w:rsidR="007514C0" w:rsidRPr="006604BE">
        <w:rPr>
          <w:rFonts w:ascii="Times New Roman" w:hAnsi="Times New Roman" w:cs="Times New Roman"/>
          <w:sz w:val="24"/>
          <w:szCs w:val="24"/>
        </w:rPr>
        <w:t>30</w:t>
      </w:r>
      <w:r w:rsidRPr="00630F51">
        <w:rPr>
          <w:rFonts w:ascii="Times New Roman" w:hAnsi="Times New Roman" w:cs="Times New Roman"/>
          <w:sz w:val="24"/>
          <w:szCs w:val="24"/>
        </w:rPr>
        <w:t xml:space="preserve"> de la presente Ley, a excepción de los </w:t>
      </w:r>
      <w:r w:rsidRPr="00630F51">
        <w:rPr>
          <w:rFonts w:ascii="Times New Roman" w:hAnsi="Times New Roman" w:cs="Times New Roman"/>
          <w:sz w:val="24"/>
          <w:szCs w:val="24"/>
        </w:rPr>
        <w:lastRenderedPageBreak/>
        <w:t>derechos por el servicio de agua potable, drenaje, alcantarillado y disposición de aguas residuales y del servicio de alumbrado público, servicios que presta bomberos, por servicios de rastros, servicios que presta la Estación Central de Autobuses de Cd. Obregón, Sonora, por los servicios que presta la Promotora Inmobiliaria de Cajeme, por los servicios que presta el Instituto Municipal de Investigación y Planeación de Cajeme, por los servicios que presta el Consejo de Promoción Económica de Cd. Obregón, Sonora, por los servicios de recolección de basura a empresas y derechos de estacionamientos de vehículos en la vía pública, donde se hayan instalado sistemas de control de tiempo y espacio, y por los servicios de interventores de Tesorería y policías auxiliares.</w:t>
      </w:r>
    </w:p>
    <w:p w:rsidR="00630F51" w:rsidRPr="00630F51" w:rsidRDefault="00630F51" w:rsidP="00630F51">
      <w:pPr>
        <w:spacing w:after="0"/>
        <w:jc w:val="center"/>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SECCIÓN I </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POR SERVICIOS DE AGUA POTABLE, ALCANTARILLADO Y SANEAMIENTO</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34.- </w:t>
      </w:r>
      <w:r w:rsidRPr="00630F51">
        <w:rPr>
          <w:rFonts w:ascii="Times New Roman" w:hAnsi="Times New Roman" w:cs="Times New Roman"/>
          <w:sz w:val="24"/>
          <w:szCs w:val="24"/>
        </w:rPr>
        <w:t>Las tarifas y cuotas por pago de los servicios de agua potable, alcantarillado y saneamiento que se presten a los usuarios de estos servicios en el Municipio de Cajeme, Sonora, son las siguientes:</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b/>
          <w:bCs/>
          <w:sz w:val="24"/>
          <w:szCs w:val="24"/>
        </w:rPr>
        <w:t>I.- Para Uso Doméstico:</w:t>
      </w: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A) Área Urbana:</w:t>
      </w:r>
    </w:p>
    <w:tbl>
      <w:tblPr>
        <w:tblW w:w="8364" w:type="dxa"/>
        <w:tblInd w:w="70" w:type="dxa"/>
        <w:tblCellMar>
          <w:left w:w="70" w:type="dxa"/>
          <w:right w:w="70" w:type="dxa"/>
        </w:tblCellMar>
        <w:tblLook w:val="04A0" w:firstRow="1" w:lastRow="0" w:firstColumn="1" w:lastColumn="0" w:noHBand="0" w:noVBand="1"/>
      </w:tblPr>
      <w:tblGrid>
        <w:gridCol w:w="872"/>
        <w:gridCol w:w="1381"/>
        <w:gridCol w:w="471"/>
        <w:gridCol w:w="1381"/>
        <w:gridCol w:w="1381"/>
        <w:gridCol w:w="1530"/>
        <w:gridCol w:w="1348"/>
      </w:tblGrid>
      <w:tr w:rsidR="00630F51" w:rsidRPr="00630F51" w:rsidTr="003B2CD8">
        <w:trPr>
          <w:trHeight w:val="300"/>
        </w:trPr>
        <w:tc>
          <w:tcPr>
            <w:tcW w:w="872" w:type="dxa"/>
            <w:tcBorders>
              <w:top w:val="single" w:sz="8" w:space="0" w:color="auto"/>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RANGO</w:t>
            </w:r>
          </w:p>
        </w:tc>
        <w:tc>
          <w:tcPr>
            <w:tcW w:w="1381" w:type="dxa"/>
            <w:tcBorders>
              <w:top w:val="single" w:sz="8" w:space="0" w:color="auto"/>
              <w:left w:val="nil"/>
              <w:bottom w:val="nil"/>
              <w:right w:val="nil"/>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TARIFA</w:t>
            </w:r>
          </w:p>
        </w:tc>
        <w:tc>
          <w:tcPr>
            <w:tcW w:w="471" w:type="dxa"/>
            <w:tcBorders>
              <w:top w:val="single" w:sz="8" w:space="0" w:color="auto"/>
              <w:left w:val="nil"/>
              <w:bottom w:val="nil"/>
              <w:right w:val="nil"/>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81" w:type="dxa"/>
            <w:tcBorders>
              <w:top w:val="single" w:sz="8" w:space="0" w:color="auto"/>
              <w:left w:val="nil"/>
              <w:bottom w:val="nil"/>
              <w:right w:val="nil"/>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81" w:type="dxa"/>
            <w:tcBorders>
              <w:top w:val="single" w:sz="8" w:space="0" w:color="auto"/>
              <w:left w:val="nil"/>
              <w:bottom w:val="nil"/>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530" w:type="dxa"/>
            <w:tcBorders>
              <w:top w:val="single" w:sz="8" w:space="0" w:color="auto"/>
              <w:left w:val="nil"/>
              <w:bottom w:val="nil"/>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SANEA_</w:t>
            </w:r>
          </w:p>
        </w:tc>
        <w:tc>
          <w:tcPr>
            <w:tcW w:w="1348" w:type="dxa"/>
            <w:tcBorders>
              <w:top w:val="single" w:sz="8" w:space="0" w:color="auto"/>
              <w:left w:val="nil"/>
              <w:bottom w:val="nil"/>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IMP.</w:t>
            </w:r>
          </w:p>
        </w:tc>
      </w:tr>
      <w:tr w:rsidR="00630F51" w:rsidRPr="00630F51" w:rsidTr="003B2CD8">
        <w:trPr>
          <w:trHeight w:val="300"/>
        </w:trPr>
        <w:tc>
          <w:tcPr>
            <w:tcW w:w="872" w:type="dxa"/>
            <w:tcBorders>
              <w:top w:val="nil"/>
              <w:left w:val="single" w:sz="8" w:space="0" w:color="auto"/>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81" w:type="dxa"/>
            <w:tcBorders>
              <w:top w:val="nil"/>
              <w:left w:val="nil"/>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AGUA</w:t>
            </w:r>
          </w:p>
        </w:tc>
        <w:tc>
          <w:tcPr>
            <w:tcW w:w="471" w:type="dxa"/>
            <w:tcBorders>
              <w:top w:val="nil"/>
              <w:left w:val="nil"/>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IVA</w:t>
            </w:r>
          </w:p>
        </w:tc>
        <w:tc>
          <w:tcPr>
            <w:tcW w:w="1381" w:type="dxa"/>
            <w:tcBorders>
              <w:top w:val="nil"/>
              <w:left w:val="nil"/>
              <w:bottom w:val="single" w:sz="4" w:space="0" w:color="auto"/>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ALCAN</w:t>
            </w:r>
          </w:p>
        </w:tc>
        <w:tc>
          <w:tcPr>
            <w:tcW w:w="1381" w:type="dxa"/>
            <w:tcBorders>
              <w:top w:val="nil"/>
              <w:left w:val="single" w:sz="4" w:space="0" w:color="auto"/>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TOTAL</w:t>
            </w:r>
          </w:p>
        </w:tc>
        <w:tc>
          <w:tcPr>
            <w:tcW w:w="1530" w:type="dxa"/>
            <w:tcBorders>
              <w:top w:val="nil"/>
              <w:left w:val="nil"/>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MIENTO</w:t>
            </w:r>
          </w:p>
        </w:tc>
        <w:tc>
          <w:tcPr>
            <w:tcW w:w="1348" w:type="dxa"/>
            <w:tcBorders>
              <w:top w:val="nil"/>
              <w:left w:val="nil"/>
              <w:bottom w:val="single" w:sz="4" w:space="0" w:color="auto"/>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TOTAL</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BASE</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40.87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21.25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62.13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15.94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78.07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0-10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4.93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2.56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7.49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1.92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9.42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11-20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6.53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3.40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9.93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2.55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12.47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21-30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8.38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4.36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12.74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3.27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16.01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31-40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11.56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6.01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17.58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4.51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22.09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41-60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15.83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8.23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24.06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6.17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30.23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61-80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21.47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11.16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32.63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8.37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41.00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81-100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29.59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15.39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44.97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11.54 </w:t>
            </w:r>
          </w:p>
        </w:tc>
        <w:tc>
          <w:tcPr>
            <w:tcW w:w="1348"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56.51 </w:t>
            </w:r>
          </w:p>
        </w:tc>
      </w:tr>
      <w:tr w:rsidR="00630F51" w:rsidRPr="00630F51" w:rsidTr="003B2CD8">
        <w:trPr>
          <w:trHeight w:val="315"/>
        </w:trPr>
        <w:tc>
          <w:tcPr>
            <w:tcW w:w="872" w:type="dxa"/>
            <w:tcBorders>
              <w:top w:val="nil"/>
              <w:left w:val="single" w:sz="8"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&gt; 100</w:t>
            </w:r>
          </w:p>
        </w:tc>
        <w:tc>
          <w:tcPr>
            <w:tcW w:w="138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43.53 </w:t>
            </w:r>
          </w:p>
        </w:tc>
        <w:tc>
          <w:tcPr>
            <w:tcW w:w="47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22.64 </w:t>
            </w:r>
          </w:p>
        </w:tc>
        <w:tc>
          <w:tcPr>
            <w:tcW w:w="138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66.17 </w:t>
            </w:r>
          </w:p>
        </w:tc>
        <w:tc>
          <w:tcPr>
            <w:tcW w:w="1530"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16.98 </w:t>
            </w:r>
          </w:p>
        </w:tc>
        <w:tc>
          <w:tcPr>
            <w:tcW w:w="1348" w:type="dxa"/>
            <w:tcBorders>
              <w:top w:val="nil"/>
              <w:left w:val="nil"/>
              <w:bottom w:val="single" w:sz="8" w:space="0" w:color="auto"/>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83.15 </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Para los usuarios que no cuenten con medidor, se aplicará una cuota fija mensual igual a </w:t>
      </w:r>
      <w:smartTag w:uri="urn:schemas-microsoft-com:office:smarttags" w:element="metricconverter">
        <w:smartTagPr>
          <w:attr w:name="ProductID" w:val="26 M3"/>
        </w:smartTagPr>
        <w:r w:rsidRPr="00630F51">
          <w:rPr>
            <w:rFonts w:ascii="Times New Roman" w:hAnsi="Times New Roman" w:cs="Times New Roman"/>
            <w:sz w:val="24"/>
            <w:szCs w:val="24"/>
          </w:rPr>
          <w:t>26 M3</w:t>
        </w:r>
      </w:smartTag>
      <w:r w:rsidRPr="00630F51">
        <w:rPr>
          <w:rFonts w:ascii="Times New Roman" w:hAnsi="Times New Roman" w:cs="Times New Roman"/>
          <w:sz w:val="24"/>
          <w:szCs w:val="24"/>
        </w:rPr>
        <w:t>.</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B) Área Suburbana:</w:t>
      </w:r>
    </w:p>
    <w:tbl>
      <w:tblPr>
        <w:tblW w:w="8422" w:type="dxa"/>
        <w:tblInd w:w="70" w:type="dxa"/>
        <w:tblCellMar>
          <w:left w:w="70" w:type="dxa"/>
          <w:right w:w="70" w:type="dxa"/>
        </w:tblCellMar>
        <w:tblLook w:val="04A0" w:firstRow="1" w:lastRow="0" w:firstColumn="1" w:lastColumn="0" w:noHBand="0" w:noVBand="1"/>
      </w:tblPr>
      <w:tblGrid>
        <w:gridCol w:w="872"/>
        <w:gridCol w:w="1381"/>
        <w:gridCol w:w="471"/>
        <w:gridCol w:w="1381"/>
        <w:gridCol w:w="1381"/>
        <w:gridCol w:w="1530"/>
        <w:gridCol w:w="1406"/>
      </w:tblGrid>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RANGO</w:t>
            </w:r>
          </w:p>
        </w:tc>
        <w:tc>
          <w:tcPr>
            <w:tcW w:w="1381" w:type="dxa"/>
            <w:tcBorders>
              <w:top w:val="nil"/>
              <w:left w:val="nil"/>
              <w:bottom w:val="nil"/>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TARIFA</w:t>
            </w:r>
          </w:p>
        </w:tc>
        <w:tc>
          <w:tcPr>
            <w:tcW w:w="471" w:type="dxa"/>
            <w:tcBorders>
              <w:top w:val="nil"/>
              <w:left w:val="nil"/>
              <w:bottom w:val="nil"/>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81" w:type="dxa"/>
            <w:tcBorders>
              <w:top w:val="nil"/>
              <w:left w:val="nil"/>
              <w:bottom w:val="nil"/>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81"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530"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SANEA_</w:t>
            </w:r>
          </w:p>
        </w:tc>
        <w:tc>
          <w:tcPr>
            <w:tcW w:w="1406" w:type="dxa"/>
            <w:tcBorders>
              <w:top w:val="nil"/>
              <w:left w:val="nil"/>
              <w:bottom w:val="nil"/>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IMP.</w:t>
            </w:r>
          </w:p>
        </w:tc>
      </w:tr>
      <w:tr w:rsidR="00630F51" w:rsidRPr="00630F51" w:rsidTr="003B2CD8">
        <w:trPr>
          <w:trHeight w:val="300"/>
        </w:trPr>
        <w:tc>
          <w:tcPr>
            <w:tcW w:w="872" w:type="dxa"/>
            <w:tcBorders>
              <w:top w:val="nil"/>
              <w:left w:val="single" w:sz="8" w:space="0" w:color="auto"/>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81" w:type="dxa"/>
            <w:tcBorders>
              <w:top w:val="nil"/>
              <w:left w:val="nil"/>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AGUA</w:t>
            </w:r>
          </w:p>
        </w:tc>
        <w:tc>
          <w:tcPr>
            <w:tcW w:w="471" w:type="dxa"/>
            <w:tcBorders>
              <w:top w:val="nil"/>
              <w:left w:val="nil"/>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IVA</w:t>
            </w:r>
          </w:p>
        </w:tc>
        <w:tc>
          <w:tcPr>
            <w:tcW w:w="1381" w:type="dxa"/>
            <w:tcBorders>
              <w:top w:val="nil"/>
              <w:left w:val="nil"/>
              <w:bottom w:val="single" w:sz="4" w:space="0" w:color="auto"/>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ALCAN</w:t>
            </w:r>
          </w:p>
        </w:tc>
        <w:tc>
          <w:tcPr>
            <w:tcW w:w="1381" w:type="dxa"/>
            <w:tcBorders>
              <w:top w:val="nil"/>
              <w:left w:val="single" w:sz="4" w:space="0" w:color="auto"/>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TOTAL</w:t>
            </w:r>
          </w:p>
        </w:tc>
        <w:tc>
          <w:tcPr>
            <w:tcW w:w="1530" w:type="dxa"/>
            <w:tcBorders>
              <w:top w:val="nil"/>
              <w:left w:val="nil"/>
              <w:bottom w:val="single" w:sz="4"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MIENTO</w:t>
            </w:r>
          </w:p>
        </w:tc>
        <w:tc>
          <w:tcPr>
            <w:tcW w:w="1406" w:type="dxa"/>
            <w:tcBorders>
              <w:top w:val="nil"/>
              <w:left w:val="nil"/>
              <w:bottom w:val="single" w:sz="4" w:space="0" w:color="auto"/>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TOTAL</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BASE</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32.73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4.91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37.64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2.62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40.26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lastRenderedPageBreak/>
              <w:t>0-10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3.93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0.59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4.52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0.31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4.84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11-20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5.23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0.78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6.02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0.42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6.43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21-30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6.71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1.01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7.71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0.54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8.25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31-40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9.27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1.39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10.66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0.74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11.40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41-60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12.68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1.90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14.58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1.01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15.59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61-80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17.19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2.58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19.77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1.38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21.15 </w:t>
            </w:r>
          </w:p>
        </w:tc>
      </w:tr>
      <w:tr w:rsidR="00630F51" w:rsidRPr="00630F51" w:rsidTr="003B2CD8">
        <w:trPr>
          <w:trHeight w:val="300"/>
        </w:trPr>
        <w:tc>
          <w:tcPr>
            <w:tcW w:w="872"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81-100</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23.69 </w:t>
            </w:r>
          </w:p>
        </w:tc>
        <w:tc>
          <w:tcPr>
            <w:tcW w:w="47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3.55 </w:t>
            </w:r>
          </w:p>
        </w:tc>
        <w:tc>
          <w:tcPr>
            <w:tcW w:w="1381"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27.24 </w:t>
            </w:r>
          </w:p>
        </w:tc>
        <w:tc>
          <w:tcPr>
            <w:tcW w:w="1530"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1.90 </w:t>
            </w:r>
          </w:p>
        </w:tc>
        <w:tc>
          <w:tcPr>
            <w:tcW w:w="140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29.14 </w:t>
            </w:r>
          </w:p>
        </w:tc>
      </w:tr>
      <w:tr w:rsidR="00630F51" w:rsidRPr="00630F51" w:rsidTr="003B2CD8">
        <w:trPr>
          <w:trHeight w:val="315"/>
        </w:trPr>
        <w:tc>
          <w:tcPr>
            <w:tcW w:w="872" w:type="dxa"/>
            <w:tcBorders>
              <w:top w:val="nil"/>
              <w:left w:val="single" w:sz="8"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&gt; 100</w:t>
            </w:r>
          </w:p>
        </w:tc>
        <w:tc>
          <w:tcPr>
            <w:tcW w:w="138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34.85 </w:t>
            </w:r>
          </w:p>
        </w:tc>
        <w:tc>
          <w:tcPr>
            <w:tcW w:w="47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w:t>
            </w:r>
          </w:p>
        </w:tc>
        <w:tc>
          <w:tcPr>
            <w:tcW w:w="138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5.23 </w:t>
            </w:r>
          </w:p>
        </w:tc>
        <w:tc>
          <w:tcPr>
            <w:tcW w:w="1381"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40.08 </w:t>
            </w:r>
          </w:p>
        </w:tc>
        <w:tc>
          <w:tcPr>
            <w:tcW w:w="1530" w:type="dxa"/>
            <w:tcBorders>
              <w:top w:val="nil"/>
              <w:left w:val="nil"/>
              <w:bottom w:val="single" w:sz="8" w:space="0" w:color="auto"/>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2.79 </w:t>
            </w:r>
          </w:p>
        </w:tc>
        <w:tc>
          <w:tcPr>
            <w:tcW w:w="1406" w:type="dxa"/>
            <w:tcBorders>
              <w:top w:val="nil"/>
              <w:left w:val="nil"/>
              <w:bottom w:val="single" w:sz="8" w:space="0" w:color="auto"/>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42.87 </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Para los usuarios que no cuenten con medidor, se aplicará una cuota fija mensual igual a </w:t>
      </w:r>
      <w:smartTag w:uri="urn:schemas-microsoft-com:office:smarttags" w:element="metricconverter">
        <w:smartTagPr>
          <w:attr w:name="ProductID" w:val="20 M3"/>
        </w:smartTagPr>
        <w:r w:rsidRPr="00630F51">
          <w:rPr>
            <w:rFonts w:ascii="Times New Roman" w:hAnsi="Times New Roman" w:cs="Times New Roman"/>
            <w:sz w:val="24"/>
            <w:szCs w:val="24"/>
          </w:rPr>
          <w:t>20 M3</w:t>
        </w:r>
      </w:smartTag>
      <w:r w:rsidRPr="00630F51">
        <w:rPr>
          <w:rFonts w:ascii="Times New Roman" w:hAnsi="Times New Roman" w:cs="Times New Roman"/>
          <w:sz w:val="24"/>
          <w:szCs w:val="24"/>
        </w:rPr>
        <w:t>.</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b/>
          <w:bCs/>
          <w:sz w:val="24"/>
          <w:szCs w:val="24"/>
        </w:rPr>
        <w:t>II.- Para Uso Comercial e Industrial:</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sz w:val="24"/>
          <w:szCs w:val="24"/>
        </w:rPr>
        <w:t>A) Área Urbana</w:t>
      </w:r>
      <w:r w:rsidRPr="00630F51">
        <w:rPr>
          <w:rFonts w:ascii="Times New Roman" w:hAnsi="Times New Roman" w:cs="Times New Roman"/>
        </w:rPr>
        <w:t>:</w:t>
      </w:r>
    </w:p>
    <w:tbl>
      <w:tblPr>
        <w:tblW w:w="8426" w:type="dxa"/>
        <w:tblInd w:w="70" w:type="dxa"/>
        <w:tblCellMar>
          <w:left w:w="70" w:type="dxa"/>
          <w:right w:w="70" w:type="dxa"/>
        </w:tblCellMar>
        <w:tblLook w:val="04A0" w:firstRow="1" w:lastRow="0" w:firstColumn="1" w:lastColumn="0" w:noHBand="0" w:noVBand="1"/>
      </w:tblPr>
      <w:tblGrid>
        <w:gridCol w:w="810"/>
        <w:gridCol w:w="1243"/>
        <w:gridCol w:w="1243"/>
        <w:gridCol w:w="1243"/>
        <w:gridCol w:w="1243"/>
        <w:gridCol w:w="1378"/>
        <w:gridCol w:w="1266"/>
      </w:tblGrid>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RANGO</w:t>
            </w:r>
          </w:p>
        </w:tc>
        <w:tc>
          <w:tcPr>
            <w:tcW w:w="1243"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TARIFA</w:t>
            </w:r>
          </w:p>
        </w:tc>
        <w:tc>
          <w:tcPr>
            <w:tcW w:w="1243" w:type="dxa"/>
            <w:tcBorders>
              <w:top w:val="nil"/>
              <w:left w:val="nil"/>
              <w:bottom w:val="nil"/>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243" w:type="dxa"/>
            <w:tcBorders>
              <w:top w:val="nil"/>
              <w:left w:val="nil"/>
              <w:bottom w:val="nil"/>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243"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78"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SANEA_</w:t>
            </w:r>
          </w:p>
        </w:tc>
        <w:tc>
          <w:tcPr>
            <w:tcW w:w="1266" w:type="dxa"/>
            <w:tcBorders>
              <w:top w:val="nil"/>
              <w:left w:val="nil"/>
              <w:bottom w:val="nil"/>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IMPORTE</w:t>
            </w:r>
          </w:p>
        </w:tc>
      </w:tr>
      <w:tr w:rsidR="00630F51" w:rsidRPr="00630F51" w:rsidTr="003B2CD8">
        <w:trPr>
          <w:trHeight w:val="315"/>
        </w:trPr>
        <w:tc>
          <w:tcPr>
            <w:tcW w:w="810" w:type="dxa"/>
            <w:tcBorders>
              <w:top w:val="nil"/>
              <w:left w:val="single" w:sz="8"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243" w:type="dxa"/>
            <w:tcBorders>
              <w:top w:val="nil"/>
              <w:left w:val="nil"/>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AGUA</w:t>
            </w:r>
          </w:p>
        </w:tc>
        <w:tc>
          <w:tcPr>
            <w:tcW w:w="1243" w:type="dxa"/>
            <w:tcBorders>
              <w:top w:val="nil"/>
              <w:left w:val="nil"/>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IVA</w:t>
            </w:r>
          </w:p>
        </w:tc>
        <w:tc>
          <w:tcPr>
            <w:tcW w:w="1243" w:type="dxa"/>
            <w:tcBorders>
              <w:top w:val="nil"/>
              <w:left w:val="nil"/>
              <w:bottom w:val="single" w:sz="8" w:space="0" w:color="auto"/>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ALCAN</w:t>
            </w:r>
          </w:p>
        </w:tc>
        <w:tc>
          <w:tcPr>
            <w:tcW w:w="1243" w:type="dxa"/>
            <w:tcBorders>
              <w:top w:val="nil"/>
              <w:left w:val="single" w:sz="4"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TOTAL</w:t>
            </w:r>
          </w:p>
        </w:tc>
        <w:tc>
          <w:tcPr>
            <w:tcW w:w="1378" w:type="dxa"/>
            <w:tcBorders>
              <w:top w:val="nil"/>
              <w:left w:val="nil"/>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MIENTO</w:t>
            </w:r>
          </w:p>
        </w:tc>
        <w:tc>
          <w:tcPr>
            <w:tcW w:w="1266" w:type="dxa"/>
            <w:tcBorders>
              <w:top w:val="nil"/>
              <w:left w:val="nil"/>
              <w:bottom w:val="single" w:sz="8" w:space="0" w:color="auto"/>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TOTAL</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BASE</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162.00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49.51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84.24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295.75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63.18 </w:t>
            </w:r>
          </w:p>
        </w:tc>
        <w:tc>
          <w:tcPr>
            <w:tcW w:w="1266" w:type="dxa"/>
            <w:tcBorders>
              <w:top w:val="nil"/>
              <w:left w:val="nil"/>
              <w:bottom w:val="nil"/>
              <w:right w:val="single" w:sz="8"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358.93 </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0-10</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10.52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3.22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5.47 </w:t>
            </w:r>
          </w:p>
        </w:tc>
        <w:tc>
          <w:tcPr>
            <w:tcW w:w="1243"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19.21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4.10 </w:t>
            </w:r>
          </w:p>
        </w:tc>
        <w:tc>
          <w:tcPr>
            <w:tcW w:w="126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23.32 </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11-60</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15.36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4.69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7.99 </w:t>
            </w:r>
          </w:p>
        </w:tc>
        <w:tc>
          <w:tcPr>
            <w:tcW w:w="1243"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28.04 </w:t>
            </w:r>
          </w:p>
        </w:tc>
        <w:tc>
          <w:tcPr>
            <w:tcW w:w="1378"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5.99 </w:t>
            </w:r>
          </w:p>
        </w:tc>
        <w:tc>
          <w:tcPr>
            <w:tcW w:w="126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34.03 </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61-100</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22.84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6.98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11.88 </w:t>
            </w:r>
          </w:p>
        </w:tc>
        <w:tc>
          <w:tcPr>
            <w:tcW w:w="1243" w:type="dxa"/>
            <w:tcBorders>
              <w:top w:val="nil"/>
              <w:left w:val="nil"/>
              <w:bottom w:val="nil"/>
              <w:right w:val="single" w:sz="4"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41.69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8.91 </w:t>
            </w:r>
          </w:p>
        </w:tc>
        <w:tc>
          <w:tcPr>
            <w:tcW w:w="126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50.60 </w:t>
            </w:r>
          </w:p>
        </w:tc>
      </w:tr>
      <w:tr w:rsidR="00630F51" w:rsidRPr="00630F51" w:rsidTr="003B2CD8">
        <w:trPr>
          <w:trHeight w:val="315"/>
        </w:trPr>
        <w:tc>
          <w:tcPr>
            <w:tcW w:w="810" w:type="dxa"/>
            <w:tcBorders>
              <w:top w:val="nil"/>
              <w:left w:val="single" w:sz="8"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&gt; 100</w:t>
            </w:r>
          </w:p>
        </w:tc>
        <w:tc>
          <w:tcPr>
            <w:tcW w:w="1243"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24.68 </w:t>
            </w:r>
          </w:p>
        </w:tc>
        <w:tc>
          <w:tcPr>
            <w:tcW w:w="1243" w:type="dxa"/>
            <w:tcBorders>
              <w:top w:val="nil"/>
              <w:left w:val="nil"/>
              <w:bottom w:val="single" w:sz="8" w:space="0" w:color="auto"/>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7.54 </w:t>
            </w:r>
          </w:p>
        </w:tc>
        <w:tc>
          <w:tcPr>
            <w:tcW w:w="1243"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12.83 </w:t>
            </w:r>
          </w:p>
        </w:tc>
        <w:tc>
          <w:tcPr>
            <w:tcW w:w="1243"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45.05 </w:t>
            </w:r>
          </w:p>
        </w:tc>
        <w:tc>
          <w:tcPr>
            <w:tcW w:w="1378"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9.62 </w:t>
            </w:r>
          </w:p>
        </w:tc>
        <w:tc>
          <w:tcPr>
            <w:tcW w:w="1266" w:type="dxa"/>
            <w:tcBorders>
              <w:top w:val="nil"/>
              <w:left w:val="nil"/>
              <w:bottom w:val="single" w:sz="8" w:space="0" w:color="auto"/>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54.68 </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 xml:space="preserve">Para los usuarios que no cuenten con medidor, se aplicara una cuota fija equivalente a </w:t>
      </w:r>
      <w:smartTag w:uri="urn:schemas-microsoft-com:office:smarttags" w:element="metricconverter">
        <w:smartTagPr>
          <w:attr w:name="ProductID" w:val="48 M3"/>
        </w:smartTagPr>
        <w:r w:rsidRPr="00630F51">
          <w:rPr>
            <w:rFonts w:ascii="Times New Roman" w:hAnsi="Times New Roman" w:cs="Times New Roman"/>
            <w:sz w:val="24"/>
            <w:szCs w:val="24"/>
          </w:rPr>
          <w:t>48 M3</w:t>
        </w:r>
      </w:smartTag>
      <w:r w:rsidRPr="00630F51">
        <w:rPr>
          <w:rFonts w:ascii="Times New Roman" w:hAnsi="Times New Roman" w:cs="Times New Roman"/>
          <w:sz w:val="24"/>
          <w:szCs w:val="24"/>
        </w:rPr>
        <w:t>.</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sz w:val="24"/>
          <w:szCs w:val="24"/>
        </w:rPr>
        <w:t>B) Área Suburbana:</w:t>
      </w:r>
    </w:p>
    <w:tbl>
      <w:tblPr>
        <w:tblW w:w="8426" w:type="dxa"/>
        <w:tblInd w:w="70" w:type="dxa"/>
        <w:tblCellMar>
          <w:left w:w="70" w:type="dxa"/>
          <w:right w:w="70" w:type="dxa"/>
        </w:tblCellMar>
        <w:tblLook w:val="04A0" w:firstRow="1" w:lastRow="0" w:firstColumn="1" w:lastColumn="0" w:noHBand="0" w:noVBand="1"/>
      </w:tblPr>
      <w:tblGrid>
        <w:gridCol w:w="810"/>
        <w:gridCol w:w="1243"/>
        <w:gridCol w:w="1243"/>
        <w:gridCol w:w="1243"/>
        <w:gridCol w:w="1243"/>
        <w:gridCol w:w="1378"/>
        <w:gridCol w:w="1266"/>
      </w:tblGrid>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RANGO</w:t>
            </w:r>
          </w:p>
        </w:tc>
        <w:tc>
          <w:tcPr>
            <w:tcW w:w="1243"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TARIFA</w:t>
            </w:r>
          </w:p>
        </w:tc>
        <w:tc>
          <w:tcPr>
            <w:tcW w:w="1243" w:type="dxa"/>
            <w:tcBorders>
              <w:top w:val="nil"/>
              <w:left w:val="nil"/>
              <w:bottom w:val="nil"/>
              <w:right w:val="nil"/>
            </w:tcBorders>
            <w:shd w:val="clear" w:color="000000" w:fill="C0C0C0"/>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243" w:type="dxa"/>
            <w:tcBorders>
              <w:top w:val="nil"/>
              <w:left w:val="nil"/>
              <w:bottom w:val="nil"/>
              <w:right w:val="nil"/>
            </w:tcBorders>
            <w:shd w:val="clear" w:color="000000" w:fill="C0C0C0"/>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243"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378" w:type="dxa"/>
            <w:tcBorders>
              <w:top w:val="nil"/>
              <w:left w:val="nil"/>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SANEA_</w:t>
            </w:r>
          </w:p>
        </w:tc>
        <w:tc>
          <w:tcPr>
            <w:tcW w:w="1266" w:type="dxa"/>
            <w:tcBorders>
              <w:top w:val="nil"/>
              <w:left w:val="nil"/>
              <w:bottom w:val="nil"/>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IMPORTE</w:t>
            </w:r>
          </w:p>
        </w:tc>
      </w:tr>
      <w:tr w:rsidR="00630F51" w:rsidRPr="00630F51" w:rsidTr="003B2CD8">
        <w:trPr>
          <w:trHeight w:val="315"/>
        </w:trPr>
        <w:tc>
          <w:tcPr>
            <w:tcW w:w="810" w:type="dxa"/>
            <w:tcBorders>
              <w:top w:val="nil"/>
              <w:left w:val="single" w:sz="8"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w:t>
            </w:r>
          </w:p>
        </w:tc>
        <w:tc>
          <w:tcPr>
            <w:tcW w:w="1243" w:type="dxa"/>
            <w:tcBorders>
              <w:top w:val="nil"/>
              <w:left w:val="nil"/>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AGUA</w:t>
            </w:r>
          </w:p>
        </w:tc>
        <w:tc>
          <w:tcPr>
            <w:tcW w:w="1243" w:type="dxa"/>
            <w:tcBorders>
              <w:top w:val="nil"/>
              <w:left w:val="nil"/>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IVA</w:t>
            </w:r>
          </w:p>
        </w:tc>
        <w:tc>
          <w:tcPr>
            <w:tcW w:w="1243" w:type="dxa"/>
            <w:tcBorders>
              <w:top w:val="nil"/>
              <w:left w:val="nil"/>
              <w:bottom w:val="single" w:sz="8" w:space="0" w:color="auto"/>
              <w:right w:val="nil"/>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ALCAN</w:t>
            </w:r>
          </w:p>
        </w:tc>
        <w:tc>
          <w:tcPr>
            <w:tcW w:w="1243" w:type="dxa"/>
            <w:tcBorders>
              <w:top w:val="nil"/>
              <w:left w:val="single" w:sz="4"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TOTAL</w:t>
            </w:r>
          </w:p>
        </w:tc>
        <w:tc>
          <w:tcPr>
            <w:tcW w:w="1378" w:type="dxa"/>
            <w:tcBorders>
              <w:top w:val="nil"/>
              <w:left w:val="nil"/>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MIENTO</w:t>
            </w:r>
          </w:p>
        </w:tc>
        <w:tc>
          <w:tcPr>
            <w:tcW w:w="1266" w:type="dxa"/>
            <w:tcBorders>
              <w:top w:val="nil"/>
              <w:left w:val="nil"/>
              <w:bottom w:val="single" w:sz="8" w:space="0" w:color="auto"/>
              <w:right w:val="single" w:sz="8"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TOTAL</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BASE</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150.91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29.70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22.64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203.25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12.07 </w:t>
            </w:r>
          </w:p>
        </w:tc>
        <w:tc>
          <w:tcPr>
            <w:tcW w:w="1266" w:type="dxa"/>
            <w:tcBorders>
              <w:top w:val="nil"/>
              <w:left w:val="nil"/>
              <w:bottom w:val="nil"/>
              <w:right w:val="single" w:sz="8"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215.32 </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0-10</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8.42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1.66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1.26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11.35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0.67 </w:t>
            </w:r>
          </w:p>
        </w:tc>
        <w:tc>
          <w:tcPr>
            <w:tcW w:w="1266" w:type="dxa"/>
            <w:tcBorders>
              <w:top w:val="nil"/>
              <w:left w:val="nil"/>
              <w:bottom w:val="nil"/>
              <w:right w:val="single" w:sz="8" w:space="0" w:color="auto"/>
            </w:tcBorders>
            <w:shd w:val="clear" w:color="000000" w:fill="FFFFFF"/>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12.02 </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11-60</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12.33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2.43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1.85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16.61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0.99 </w:t>
            </w:r>
          </w:p>
        </w:tc>
        <w:tc>
          <w:tcPr>
            <w:tcW w:w="1266" w:type="dxa"/>
            <w:tcBorders>
              <w:top w:val="nil"/>
              <w:left w:val="nil"/>
              <w:bottom w:val="nil"/>
              <w:right w:val="single" w:sz="8"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17.60 </w:t>
            </w:r>
          </w:p>
        </w:tc>
      </w:tr>
      <w:tr w:rsidR="00630F51" w:rsidRPr="00630F51" w:rsidTr="003B2CD8">
        <w:trPr>
          <w:trHeight w:val="300"/>
        </w:trPr>
        <w:tc>
          <w:tcPr>
            <w:tcW w:w="810" w:type="dxa"/>
            <w:tcBorders>
              <w:top w:val="nil"/>
              <w:left w:val="single" w:sz="8" w:space="0" w:color="auto"/>
              <w:bottom w:val="nil"/>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61-100</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17.47 </w:t>
            </w:r>
          </w:p>
        </w:tc>
        <w:tc>
          <w:tcPr>
            <w:tcW w:w="124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3.44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2.62 </w:t>
            </w:r>
          </w:p>
        </w:tc>
        <w:tc>
          <w:tcPr>
            <w:tcW w:w="1243"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23.53 </w:t>
            </w:r>
          </w:p>
        </w:tc>
        <w:tc>
          <w:tcPr>
            <w:tcW w:w="1378" w:type="dxa"/>
            <w:tcBorders>
              <w:top w:val="nil"/>
              <w:left w:val="nil"/>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1.40 </w:t>
            </w:r>
          </w:p>
        </w:tc>
        <w:tc>
          <w:tcPr>
            <w:tcW w:w="1266" w:type="dxa"/>
            <w:tcBorders>
              <w:top w:val="nil"/>
              <w:left w:val="nil"/>
              <w:bottom w:val="nil"/>
              <w:right w:val="single" w:sz="8"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24.93 </w:t>
            </w:r>
          </w:p>
        </w:tc>
      </w:tr>
      <w:tr w:rsidR="00630F51" w:rsidRPr="00630F51" w:rsidTr="003B2CD8">
        <w:trPr>
          <w:trHeight w:val="315"/>
        </w:trPr>
        <w:tc>
          <w:tcPr>
            <w:tcW w:w="810" w:type="dxa"/>
            <w:tcBorders>
              <w:top w:val="nil"/>
              <w:left w:val="single" w:sz="8" w:space="0" w:color="auto"/>
              <w:bottom w:val="single" w:sz="8" w:space="0" w:color="auto"/>
              <w:right w:val="single" w:sz="4" w:space="0" w:color="auto"/>
            </w:tcBorders>
            <w:shd w:val="clear" w:color="000000" w:fill="C0C0C0"/>
            <w:noWrap/>
            <w:vAlign w:val="bottom"/>
            <w:hideMark/>
          </w:tcPr>
          <w:p w:rsidR="00630F51" w:rsidRPr="00630F51" w:rsidRDefault="00630F51" w:rsidP="00630F51">
            <w:pPr>
              <w:spacing w:after="0"/>
              <w:jc w:val="center"/>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&gt; 100</w:t>
            </w:r>
          </w:p>
        </w:tc>
        <w:tc>
          <w:tcPr>
            <w:tcW w:w="1243" w:type="dxa"/>
            <w:tcBorders>
              <w:top w:val="nil"/>
              <w:left w:val="nil"/>
              <w:bottom w:val="single" w:sz="8" w:space="0" w:color="auto"/>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19.85 </w:t>
            </w:r>
          </w:p>
        </w:tc>
        <w:tc>
          <w:tcPr>
            <w:tcW w:w="1243" w:type="dxa"/>
            <w:tcBorders>
              <w:top w:val="nil"/>
              <w:left w:val="nil"/>
              <w:bottom w:val="single" w:sz="8" w:space="0" w:color="auto"/>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3.91 </w:t>
            </w:r>
          </w:p>
        </w:tc>
        <w:tc>
          <w:tcPr>
            <w:tcW w:w="1243"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18"/>
                <w:szCs w:val="18"/>
                <w:lang w:eastAsia="es-MX"/>
              </w:rPr>
            </w:pPr>
            <w:r w:rsidRPr="00630F51">
              <w:rPr>
                <w:rFonts w:ascii="Times New Roman" w:hAnsi="Times New Roman" w:cs="Times New Roman"/>
                <w:sz w:val="18"/>
                <w:szCs w:val="18"/>
                <w:lang w:eastAsia="es-MX"/>
              </w:rPr>
              <w:t xml:space="preserve"> $              2.98 </w:t>
            </w:r>
          </w:p>
        </w:tc>
        <w:tc>
          <w:tcPr>
            <w:tcW w:w="1243"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18"/>
                <w:szCs w:val="18"/>
                <w:lang w:eastAsia="es-MX"/>
              </w:rPr>
            </w:pPr>
            <w:r w:rsidRPr="00630F51">
              <w:rPr>
                <w:rFonts w:ascii="Times New Roman" w:hAnsi="Times New Roman" w:cs="Times New Roman"/>
                <w:b/>
                <w:bCs/>
                <w:sz w:val="18"/>
                <w:szCs w:val="18"/>
                <w:lang w:eastAsia="es-MX"/>
              </w:rPr>
              <w:t xml:space="preserve"> $            26.74 </w:t>
            </w:r>
          </w:p>
        </w:tc>
        <w:tc>
          <w:tcPr>
            <w:tcW w:w="1378" w:type="dxa"/>
            <w:tcBorders>
              <w:top w:val="nil"/>
              <w:left w:val="nil"/>
              <w:bottom w:val="single" w:sz="8"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r w:rsidRPr="00630F51">
              <w:rPr>
                <w:rFonts w:ascii="Times New Roman" w:hAnsi="Times New Roman" w:cs="Times New Roman"/>
                <w:sz w:val="20"/>
                <w:szCs w:val="20"/>
                <w:lang w:eastAsia="es-MX"/>
              </w:rPr>
              <w:t xml:space="preserve"> $              1.59 </w:t>
            </w:r>
          </w:p>
        </w:tc>
        <w:tc>
          <w:tcPr>
            <w:tcW w:w="1266" w:type="dxa"/>
            <w:tcBorders>
              <w:top w:val="nil"/>
              <w:left w:val="nil"/>
              <w:bottom w:val="single" w:sz="8" w:space="0" w:color="auto"/>
              <w:right w:val="single" w:sz="8"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b/>
                <w:bCs/>
                <w:sz w:val="20"/>
                <w:szCs w:val="20"/>
                <w:lang w:eastAsia="es-MX"/>
              </w:rPr>
            </w:pPr>
            <w:r w:rsidRPr="00630F51">
              <w:rPr>
                <w:rFonts w:ascii="Times New Roman" w:hAnsi="Times New Roman" w:cs="Times New Roman"/>
                <w:b/>
                <w:bCs/>
                <w:sz w:val="20"/>
                <w:szCs w:val="20"/>
                <w:lang w:eastAsia="es-MX"/>
              </w:rPr>
              <w:t xml:space="preserve"> $          28.33 </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Para los usuarios que no cuenten con medidor, se aplicará una cuota fija equivalente a </w:t>
      </w:r>
      <w:smartTag w:uri="urn:schemas-microsoft-com:office:smarttags" w:element="metricconverter">
        <w:smartTagPr>
          <w:attr w:name="ProductID" w:val="38 M3"/>
        </w:smartTagPr>
        <w:r w:rsidRPr="00630F51">
          <w:rPr>
            <w:rFonts w:ascii="Times New Roman" w:hAnsi="Times New Roman" w:cs="Times New Roman"/>
            <w:sz w:val="24"/>
            <w:szCs w:val="24"/>
          </w:rPr>
          <w:t>38 M3</w:t>
        </w:r>
      </w:smartTag>
      <w:r w:rsidRPr="00630F51">
        <w:rPr>
          <w:rFonts w:ascii="Times New Roman" w:hAnsi="Times New Roman" w:cs="Times New Roman"/>
          <w:sz w:val="24"/>
          <w:szCs w:val="24"/>
        </w:rPr>
        <w:t>.</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El servicio de saneamiento se cobrará a razón del 39% del importe del consumo de agua potable en cada mes para el área urbana y el 11% en el área suburbana del Municipio de Cajeme.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eastAsia="+mn-ea" w:hAnsi="Times New Roman" w:cs="Times New Roman"/>
          <w:color w:val="000000"/>
          <w:kern w:val="24"/>
          <w:sz w:val="24"/>
          <w:szCs w:val="24"/>
        </w:rPr>
        <w:t>El 11% en el área suburbana del Municipio de Cajeme, se aplicará el 8% en el ejercicio fiscal 2020, prorrateando el restante 3% para el ejercicio fiscal 2021, para llegar al 11 % ya estipulado: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En aquellos usuarios que no cuenten con el servicio de saneamiento no se les facturará este concepto.</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El servicio de alcantarillado sanitario se cobrará a razón del 52% del importe del consumo de agua potable en cada mes para el área urbana y el 15% en el área suburbana del municipio de Cajeme.</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Los usuarios que no cuenten con el servicio de alcantarillado no se les facturará este concepto.</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Por Servicios de Gobierno y Organizaciones Públicas, aplica tarifa comercial.</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En construcciones $31.94 por metro cúbico consumido.</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Venta de agua purificada por el organismo por cada 19 litros $5.20.</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Venta de agua purificada en envase de 500 ml. a $2.00.</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Para domicilio registrado como deshabitado, se cobrará el importe del monto base, siempre y cuando el aparato medidor no registre consumo.</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Los cargos por consumo de agua se deberán determinar por meses naturales y el importe se calculará sumando al monto base la cantidad de metros cúbicos consumidos al costo que resulte, dependiendo del rango establecido en las tarifas señaladas en el presente artículo </w:t>
      </w:r>
    </w:p>
    <w:p w:rsidR="00630F51" w:rsidRPr="00630F51" w:rsidRDefault="00630F51" w:rsidP="00630F51">
      <w:pPr>
        <w:numPr>
          <w:ilvl w:val="0"/>
          <w:numId w:val="33"/>
        </w:numPr>
        <w:spacing w:after="0"/>
        <w:jc w:val="both"/>
        <w:rPr>
          <w:rFonts w:ascii="Times New Roman" w:hAnsi="Times New Roman" w:cs="Times New Roman"/>
          <w:sz w:val="24"/>
          <w:szCs w:val="24"/>
        </w:rPr>
      </w:pPr>
      <w:r w:rsidRPr="00630F51">
        <w:rPr>
          <w:rFonts w:ascii="Times New Roman" w:hAnsi="Times New Roman" w:cs="Times New Roman"/>
          <w:sz w:val="24"/>
          <w:szCs w:val="24"/>
        </w:rPr>
        <w:t>Para el caso de aquellos usuarios en las cuales su fuente de abastecimiento de agua no sea la red municipal, pero que, si cuentan con los servicios de alcantarillado y saneamiento, estos se calcularán de la siguiente manera:</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Se tomará el costo por m3 de las aguas provenientes de las fuentes superficiales </w:t>
      </w:r>
      <w:proofErr w:type="spellStart"/>
      <w:r w:rsidRPr="00630F51">
        <w:rPr>
          <w:rFonts w:ascii="Times New Roman" w:eastAsia="Times New Roman" w:hAnsi="Times New Roman" w:cs="Times New Roman"/>
          <w:kern w:val="1"/>
          <w:sz w:val="24"/>
          <w:szCs w:val="24"/>
          <w:lang w:val="es-ES" w:eastAsia="ar-SA"/>
        </w:rPr>
        <w:t>ó</w:t>
      </w:r>
      <w:proofErr w:type="spellEnd"/>
      <w:r w:rsidRPr="00630F51">
        <w:rPr>
          <w:rFonts w:ascii="Times New Roman" w:eastAsia="Times New Roman" w:hAnsi="Times New Roman" w:cs="Times New Roman"/>
          <w:kern w:val="1"/>
          <w:sz w:val="24"/>
          <w:szCs w:val="24"/>
          <w:lang w:val="es-ES" w:eastAsia="ar-SA"/>
        </w:rPr>
        <w:t xml:space="preserve"> extraídas del subsuelo según la ley federal de derechos vigente, en función de lo anterior se cobrará el 39% para el servicio de saneamiento y el 52% para el concepto de alcantarillado.</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3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efectos del párrafo que antecede, el usuario de la red de alcantarillado deberá contar con medición en la descarga y en función de ello se cobrará por m3 medido de acuerdo a las tarifas o esquema anteriormente mencionado. Aquellos usuarios que no cuenten con un equipo de medición de aguas residuales instalado en su descarga o que no se les pueda determinar el volumen mediante un equipo de medición, se les realizará el cálculo tomando como referencia una cuota fija en volumen de descarga, la cual corresponderá a un 80% del volumen de agua consumido, se tomará como referencia los volúmenes declarados para el pago de derechos de aguas nacionales a la Comisión Nacional del Agua.</w:t>
      </w:r>
    </w:p>
    <w:p w:rsidR="00630F51" w:rsidRPr="00630F51" w:rsidRDefault="00630F51" w:rsidP="00630F51">
      <w:pPr>
        <w:suppressAutoHyphens/>
        <w:spacing w:after="0" w:line="240" w:lineRule="auto"/>
        <w:ind w:left="36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3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Consideración en costo de desazolve de fosas sépticas en el área suburbana, se otorgará un descuento en el costo de servicio tomando en cuenta las condiciones económicas del usuario y condicionando al corriente en su pago de agua.</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b/>
          <w:bCs/>
          <w:sz w:val="24"/>
          <w:szCs w:val="24"/>
        </w:rPr>
        <w:t>Tarifa social</w:t>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Se aplicará al usuario un descuento del 50% sobre las tarifas domésticas en consumo de agua, encontrándose para tal, en cualquiera de los siguientes supuestos: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b/>
          <w:bCs/>
          <w:kern w:val="1"/>
          <w:sz w:val="24"/>
          <w:szCs w:val="24"/>
          <w:lang w:val="es-ES" w:eastAsia="ar-SA"/>
        </w:rPr>
        <w:t xml:space="preserve">Ser persona adulta mayor, </w:t>
      </w:r>
      <w:r w:rsidRPr="00630F51">
        <w:rPr>
          <w:rFonts w:ascii="Times New Roman" w:eastAsia="Times New Roman" w:hAnsi="Times New Roman" w:cs="Times New Roman"/>
          <w:kern w:val="1"/>
          <w:sz w:val="24"/>
          <w:szCs w:val="24"/>
          <w:lang w:val="es-ES" w:eastAsia="ar-SA"/>
        </w:rPr>
        <w:t xml:space="preserve">entendiéndose como tales las que tengan 60 años o más y que presenten su credencial del Instituto Nacional de la Senectud, credencial de elector vigente o Acta de nacimiento en original y copia de su CURP. Dicho beneficio se aplica con un consumo máximo de </w:t>
      </w:r>
      <w:smartTag w:uri="urn:schemas-microsoft-com:office:smarttags" w:element="metricconverter">
        <w:smartTagPr>
          <w:attr w:name="ProductID" w:val="26 M3"/>
        </w:smartTagPr>
        <w:r w:rsidRPr="00630F51">
          <w:rPr>
            <w:rFonts w:ascii="Times New Roman" w:eastAsia="Times New Roman" w:hAnsi="Times New Roman" w:cs="Times New Roman"/>
            <w:kern w:val="1"/>
            <w:sz w:val="24"/>
            <w:szCs w:val="24"/>
            <w:lang w:val="es-ES" w:eastAsia="ar-SA"/>
          </w:rPr>
          <w:t>26 m3</w:t>
        </w:r>
      </w:smartTag>
      <w:r w:rsidRPr="00630F51">
        <w:rPr>
          <w:rFonts w:ascii="Times New Roman" w:eastAsia="Times New Roman" w:hAnsi="Times New Roman" w:cs="Times New Roman"/>
          <w:kern w:val="1"/>
          <w:sz w:val="24"/>
          <w:szCs w:val="24"/>
          <w:lang w:val="es-ES" w:eastAsia="ar-SA"/>
        </w:rPr>
        <w:t>, y el excedente en m3 se cobrará de acuerdo a lo establecido en las tarifas vigentes, se deberá contar con servicio medido, en el área Suburbana se considera bajo el mismo criterio.</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3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b/>
          <w:bCs/>
          <w:kern w:val="1"/>
          <w:sz w:val="24"/>
          <w:szCs w:val="24"/>
          <w:lang w:val="es-ES" w:eastAsia="ar-SA"/>
        </w:rPr>
        <w:t xml:space="preserve">Ser persona con problema de tipo económico, </w:t>
      </w:r>
      <w:r w:rsidRPr="00630F51">
        <w:rPr>
          <w:rFonts w:ascii="Times New Roman" w:eastAsia="Times New Roman" w:hAnsi="Times New Roman" w:cs="Times New Roman"/>
          <w:kern w:val="1"/>
          <w:sz w:val="24"/>
          <w:szCs w:val="24"/>
          <w:lang w:val="es-ES" w:eastAsia="ar-SA"/>
        </w:rPr>
        <w:t>que sea un determinante para no estar en condiciones de pagar la tarifa regular por los servicios públicos del OOMAPAS de Cajeme. Para ello, el usuario deberá solicitar del prestador de servicios un estudio socioeconómico verificado por éste, y así se determine la capacidad de pago, se deberá contar con medición siendo 26m3 el consumo máximo para que proceda el apoyo y el excedente en m3 se cobrará de acuerdo a los establecido en la tarifa vigente; en el área suburbana se considera bajo el mismo criterio.</w:t>
      </w:r>
    </w:p>
    <w:p w:rsidR="00630F51" w:rsidRPr="00630F51" w:rsidRDefault="00630F51" w:rsidP="00630F51">
      <w:pPr>
        <w:suppressAutoHyphens/>
        <w:spacing w:after="0" w:line="240" w:lineRule="auto"/>
        <w:ind w:left="708"/>
        <w:rPr>
          <w:rFonts w:ascii="Times New Roman" w:eastAsia="Times New Roman" w:hAnsi="Times New Roman" w:cs="Times New Roman"/>
          <w:kern w:val="1"/>
          <w:sz w:val="24"/>
          <w:szCs w:val="24"/>
          <w:lang w:val="es-ES" w:eastAsia="ar-SA"/>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Programas de apoyo:</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uppressAutoHyphens/>
        <w:spacing w:after="0" w:line="240" w:lineRule="auto"/>
        <w:ind w:left="720"/>
        <w:jc w:val="both"/>
        <w:rPr>
          <w:rFonts w:ascii="Times New Roman" w:eastAsia="Times New Roman" w:hAnsi="Times New Roman" w:cs="Times New Roman"/>
          <w:b/>
          <w:kern w:val="1"/>
          <w:sz w:val="24"/>
          <w:szCs w:val="24"/>
          <w:lang w:val="es-ES" w:eastAsia="ar-SA"/>
        </w:rPr>
      </w:pPr>
      <w:r w:rsidRPr="00630F51">
        <w:rPr>
          <w:rFonts w:ascii="Times New Roman" w:eastAsia="Times New Roman" w:hAnsi="Times New Roman" w:cs="Times New Roman"/>
          <w:b/>
          <w:kern w:val="1"/>
          <w:sz w:val="24"/>
          <w:szCs w:val="24"/>
          <w:lang w:val="es-ES" w:eastAsia="ar-SA"/>
        </w:rPr>
        <w:t>Tarifa de $50.00 y/o $100.00</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Se aplicará una tarifa especial de $50.00 (Cincuenta pesos 00/100 M.N.) y de $100.00 (Cien pesos 00/100 M.N.), a usuarios domésticos que reúnan los siguientes requisitos:</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600"/>
      </w:tblGrid>
      <w:tr w:rsidR="00630F51" w:rsidRPr="00630F51" w:rsidTr="003B2CD8">
        <w:tc>
          <w:tcPr>
            <w:tcW w:w="3070" w:type="dxa"/>
            <w:shd w:val="clear" w:color="auto" w:fill="auto"/>
          </w:tcPr>
          <w:p w:rsidR="00630F51" w:rsidRPr="00630F51" w:rsidRDefault="00630F51" w:rsidP="00630F51">
            <w:pPr>
              <w:suppressAutoHyphens/>
              <w:spacing w:after="0" w:line="240" w:lineRule="auto"/>
              <w:jc w:val="center"/>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Rango</w:t>
            </w:r>
          </w:p>
        </w:tc>
        <w:tc>
          <w:tcPr>
            <w:tcW w:w="2600" w:type="dxa"/>
            <w:shd w:val="clear" w:color="auto" w:fill="auto"/>
          </w:tcPr>
          <w:p w:rsidR="00630F51" w:rsidRPr="00630F51" w:rsidRDefault="00630F51" w:rsidP="00630F51">
            <w:pPr>
              <w:suppressAutoHyphens/>
              <w:spacing w:after="0" w:line="240" w:lineRule="auto"/>
              <w:jc w:val="center"/>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Costo pesos</w:t>
            </w:r>
          </w:p>
        </w:tc>
      </w:tr>
      <w:tr w:rsidR="00630F51" w:rsidRPr="00630F51" w:rsidTr="003B2CD8">
        <w:tc>
          <w:tcPr>
            <w:tcW w:w="3070" w:type="dxa"/>
            <w:shd w:val="clear" w:color="auto" w:fill="auto"/>
          </w:tcPr>
          <w:p w:rsidR="00630F51" w:rsidRPr="00630F51" w:rsidRDefault="00630F51" w:rsidP="00630F51">
            <w:p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De 0 a 10 m3</w:t>
            </w:r>
          </w:p>
        </w:tc>
        <w:tc>
          <w:tcPr>
            <w:tcW w:w="2600" w:type="dxa"/>
            <w:shd w:val="clear" w:color="auto" w:fill="auto"/>
          </w:tcPr>
          <w:p w:rsidR="00630F51" w:rsidRPr="00630F51" w:rsidRDefault="00630F51" w:rsidP="00630F51">
            <w:pPr>
              <w:suppressAutoHyphens/>
              <w:spacing w:after="0" w:line="240" w:lineRule="auto"/>
              <w:jc w:val="center"/>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$50.00</w:t>
            </w:r>
          </w:p>
        </w:tc>
      </w:tr>
      <w:tr w:rsidR="00630F51" w:rsidRPr="00630F51" w:rsidTr="003B2CD8">
        <w:tc>
          <w:tcPr>
            <w:tcW w:w="3070" w:type="dxa"/>
            <w:shd w:val="clear" w:color="auto" w:fill="auto"/>
          </w:tcPr>
          <w:p w:rsidR="00630F51" w:rsidRPr="00630F51" w:rsidRDefault="00630F51" w:rsidP="00630F51">
            <w:p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De 11 1 15 m3 </w:t>
            </w:r>
          </w:p>
        </w:tc>
        <w:tc>
          <w:tcPr>
            <w:tcW w:w="2600" w:type="dxa"/>
            <w:shd w:val="clear" w:color="auto" w:fill="auto"/>
          </w:tcPr>
          <w:p w:rsidR="00630F51" w:rsidRPr="00630F51" w:rsidRDefault="00630F51" w:rsidP="00630F51">
            <w:pPr>
              <w:suppressAutoHyphens/>
              <w:spacing w:after="0" w:line="240" w:lineRule="auto"/>
              <w:jc w:val="center"/>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$100.00</w:t>
            </w:r>
          </w:p>
        </w:tc>
      </w:tr>
    </w:tbl>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ello, el usuario deberá solicitar al prestador de servicios un estudio socioeconómico para verificar y así determinar que no tiene la capacidad de pagar la tarifa regular por los servicios públicos a cargo del Organismo Operador.</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Cuando el usuario beneficiado con esta tarifa social, exceda sus consumos en los rangos establecidos con anterioridad, lo perderá en su totalidad quedando obligado al pago de la tarifa normal.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Al poseedor de este beneficio se le condiciona a estar al corriente en su cuenta de agua así como contar con servicio medido y no aplicará algún otro descuento de los programas ya existentes en el organismo.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Apoyo para padre o madre soltera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Se aplicará un descuento mensual de $100.00 (Cien pesos 00/100 M.N.), sobre las tarifas domésticas en consumo de agua a usuarios que su condición sea padre o madre soltera y que reúna los siguientes requisitos: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Tener un rango de consumo mensual de </w:t>
      </w:r>
      <w:smartTag w:uri="urn:schemas-microsoft-com:office:smarttags" w:element="metricconverter">
        <w:smartTagPr>
          <w:attr w:name="ProductID" w:val="0 a"/>
        </w:smartTagPr>
        <w:r w:rsidRPr="00630F51">
          <w:rPr>
            <w:rFonts w:ascii="Times New Roman" w:eastAsia="Times New Roman" w:hAnsi="Times New Roman" w:cs="Times New Roman"/>
            <w:kern w:val="1"/>
            <w:sz w:val="24"/>
            <w:szCs w:val="24"/>
            <w:lang w:val="es-ES" w:eastAsia="ar-SA"/>
          </w:rPr>
          <w:t>0 a</w:t>
        </w:r>
      </w:smartTag>
      <w:r w:rsidRPr="00630F51">
        <w:rPr>
          <w:rFonts w:ascii="Times New Roman" w:eastAsia="Times New Roman" w:hAnsi="Times New Roman" w:cs="Times New Roman"/>
          <w:kern w:val="1"/>
          <w:sz w:val="24"/>
          <w:szCs w:val="24"/>
          <w:lang w:val="es-ES" w:eastAsia="ar-SA"/>
        </w:rPr>
        <w:t xml:space="preserve"> 20 m3.</w:t>
      </w:r>
    </w:p>
    <w:p w:rsidR="00630F51" w:rsidRPr="00630F51" w:rsidRDefault="00630F51" w:rsidP="00630F51">
      <w:pPr>
        <w:numPr>
          <w:ilvl w:val="0"/>
          <w:numId w:val="3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usuario deberá solicitar al prestador de servicios un estudio socioeconómico para verificar y así se determine que no tiene la capacidad económica de pagar la tarifa regular por los servicios públicos a cargo del Organismo Operador.</w:t>
      </w:r>
    </w:p>
    <w:p w:rsidR="00630F51" w:rsidRPr="00630F51" w:rsidRDefault="00630F51" w:rsidP="00630F51">
      <w:pPr>
        <w:numPr>
          <w:ilvl w:val="0"/>
          <w:numId w:val="3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Cuando el consumo en m3 sea más alto del rango establecido el usuario pagará el excedente de acuerdo a lo establecido en la tarifa normal.</w:t>
      </w:r>
    </w:p>
    <w:p w:rsidR="00630F51" w:rsidRPr="00630F51" w:rsidRDefault="00630F51" w:rsidP="00630F51">
      <w:pPr>
        <w:numPr>
          <w:ilvl w:val="0"/>
          <w:numId w:val="3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Al poseedor de este beneficio se le condiciona a estar al corriente en su cuenta de agua, contar con servicio medido y no aplicará algún otro descuento de los programas ya existentes en el organismo.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Apoyo por desempleo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Se aplicará al usuario que su condición sea desempleado un descuento de $100.00 (Cien pesos 00/100 M.N.) sobre las tarifas domésticas en consumo de agua por un período de tres meses siempre y cuando el prestador de servicios verifique con la realización de un estudio socioeconómico y determine que no tiene la capacidad económica de pagar la tarifa regular por los servicios públicos a cargo del Organismo Operador.</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Al poseedor de este beneficio se le condiciona a estar al corriente en su cuenta de agua, contar con servicio medido y no aplicará algún otro descuento de los programas ya existentes en el organismo.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Agrupaciones de apoyo sin fines de lucro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Para todas las asociaciones civiles, asociaciones religiosas y fundaciones que tengan por objeto social, prestar algún tipo de ayuda y/o apoyo asistencial a la comunidad sin fines de lucro; incluyendo las iglesias y templos de cualquier índole o creencia religiosa, así como a los grupos de alcohólicos anónimos y al-</w:t>
      </w:r>
      <w:proofErr w:type="spellStart"/>
      <w:r w:rsidRPr="00630F51">
        <w:rPr>
          <w:rFonts w:ascii="Times New Roman" w:hAnsi="Times New Roman" w:cs="Times New Roman"/>
          <w:sz w:val="24"/>
          <w:szCs w:val="24"/>
        </w:rPr>
        <w:t>anon</w:t>
      </w:r>
      <w:proofErr w:type="spellEnd"/>
      <w:r w:rsidRPr="00630F51">
        <w:rPr>
          <w:rFonts w:ascii="Times New Roman" w:hAnsi="Times New Roman" w:cs="Times New Roman"/>
          <w:sz w:val="24"/>
          <w:szCs w:val="24"/>
        </w:rPr>
        <w:t>, recibirán el beneficio del 75% de descuento en su recibo sobre la facturación del servicio de agua, alcantarillado y saneamiento del mes, de acuerdo a las políticas establecidas por el organismo operador de agua potable. Para ser acreedor de este beneficio deberán de contar con servicio medido y estar al corriente en sus pagos, así como acreditarse con la documentación expedida por la autoridad correspondiente y/o acta constitutiva</w:t>
      </w:r>
      <w:r w:rsidRPr="00630F51" w:rsidDel="00791758">
        <w:rPr>
          <w:rFonts w:ascii="Times New Roman" w:hAnsi="Times New Roman" w:cs="Times New Roman"/>
          <w:sz w:val="24"/>
          <w:szCs w:val="24"/>
        </w:rPr>
        <w:t xml:space="preserve">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b/>
          <w:bCs/>
          <w:sz w:val="24"/>
          <w:szCs w:val="24"/>
        </w:rPr>
        <w:t>Guarderías de SEDESOL</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Gozarán de un 50% de descuento en su recibo facturado al mes, siempre y cuando estén al corriente y cuenten con servicio medido, respetando los lineamientos correspondientes y políticas establecidas por el Organismo operador de agua potable.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Subsidio especial</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noProof/>
          <w:sz w:val="24"/>
          <w:szCs w:val="24"/>
          <w:lang w:eastAsia="es-MX"/>
        </w:rPr>
      </w:pPr>
      <w:r w:rsidRPr="00630F51">
        <w:rPr>
          <w:rFonts w:ascii="Times New Roman" w:hAnsi="Times New Roman" w:cs="Times New Roman"/>
          <w:noProof/>
          <w:sz w:val="24"/>
          <w:szCs w:val="24"/>
          <w:lang w:eastAsia="es-MX"/>
        </w:rPr>
        <w:t xml:space="preserve">Para ser </w:t>
      </w:r>
      <w:r w:rsidRPr="00630F51">
        <w:rPr>
          <w:rFonts w:ascii="Times New Roman" w:hAnsi="Times New Roman" w:cs="Times New Roman"/>
          <w:sz w:val="24"/>
          <w:szCs w:val="24"/>
        </w:rPr>
        <w:t>acreedores</w:t>
      </w:r>
      <w:r w:rsidRPr="00630F51">
        <w:rPr>
          <w:rFonts w:ascii="Times New Roman" w:hAnsi="Times New Roman" w:cs="Times New Roman"/>
          <w:noProof/>
          <w:sz w:val="24"/>
          <w:szCs w:val="24"/>
          <w:lang w:eastAsia="es-MX"/>
        </w:rPr>
        <w:t xml:space="preserve"> de dicho apoyo, </w:t>
      </w:r>
      <w:r w:rsidRPr="00630F51">
        <w:rPr>
          <w:rFonts w:ascii="Times New Roman" w:hAnsi="Times New Roman" w:cs="Times New Roman"/>
          <w:sz w:val="24"/>
          <w:szCs w:val="24"/>
        </w:rPr>
        <w:t>deberá</w:t>
      </w:r>
      <w:r w:rsidRPr="00630F51">
        <w:rPr>
          <w:rFonts w:ascii="Times New Roman" w:hAnsi="Times New Roman" w:cs="Times New Roman"/>
          <w:noProof/>
          <w:sz w:val="24"/>
          <w:szCs w:val="24"/>
          <w:lang w:eastAsia="es-MX"/>
        </w:rPr>
        <w:t xml:space="preserve"> realizarse, estudio </w:t>
      </w:r>
      <w:r w:rsidRPr="00630F51">
        <w:rPr>
          <w:rFonts w:ascii="Times New Roman" w:hAnsi="Times New Roman" w:cs="Times New Roman"/>
          <w:sz w:val="24"/>
          <w:szCs w:val="24"/>
        </w:rPr>
        <w:t>socioeconómico</w:t>
      </w:r>
      <w:r w:rsidRPr="00630F51">
        <w:rPr>
          <w:rFonts w:ascii="Times New Roman" w:hAnsi="Times New Roman" w:cs="Times New Roman"/>
          <w:noProof/>
          <w:sz w:val="24"/>
          <w:szCs w:val="24"/>
          <w:lang w:eastAsia="es-MX"/>
        </w:rPr>
        <w:t xml:space="preserve"> para analizar la </w:t>
      </w:r>
      <w:r w:rsidRPr="00630F51">
        <w:rPr>
          <w:rFonts w:ascii="Times New Roman" w:hAnsi="Times New Roman" w:cs="Times New Roman"/>
          <w:sz w:val="24"/>
          <w:szCs w:val="24"/>
        </w:rPr>
        <w:t>situación</w:t>
      </w:r>
      <w:r w:rsidRPr="00630F51">
        <w:rPr>
          <w:rFonts w:ascii="Times New Roman" w:hAnsi="Times New Roman" w:cs="Times New Roman"/>
          <w:noProof/>
          <w:sz w:val="24"/>
          <w:szCs w:val="24"/>
          <w:lang w:eastAsia="es-MX"/>
        </w:rPr>
        <w:t xml:space="preserve"> y que se demuestre ser una </w:t>
      </w:r>
      <w:r w:rsidRPr="00630F51">
        <w:rPr>
          <w:rFonts w:ascii="Times New Roman" w:hAnsi="Times New Roman" w:cs="Times New Roman"/>
          <w:sz w:val="24"/>
          <w:szCs w:val="24"/>
        </w:rPr>
        <w:t>condición</w:t>
      </w:r>
      <w:r w:rsidRPr="00630F51">
        <w:rPr>
          <w:rFonts w:ascii="Times New Roman" w:hAnsi="Times New Roman" w:cs="Times New Roman"/>
          <w:noProof/>
          <w:sz w:val="24"/>
          <w:szCs w:val="24"/>
          <w:lang w:eastAsia="es-MX"/>
        </w:rPr>
        <w:t xml:space="preserve"> de extrema pobreza, contar con servicio medido, los cuales no </w:t>
      </w:r>
      <w:r w:rsidRPr="00630F51">
        <w:rPr>
          <w:rFonts w:ascii="Times New Roman" w:hAnsi="Times New Roman" w:cs="Times New Roman"/>
          <w:sz w:val="24"/>
          <w:szCs w:val="24"/>
        </w:rPr>
        <w:t>deberán</w:t>
      </w:r>
      <w:r w:rsidRPr="00630F51">
        <w:rPr>
          <w:rFonts w:ascii="Times New Roman" w:hAnsi="Times New Roman" w:cs="Times New Roman"/>
          <w:noProof/>
          <w:sz w:val="24"/>
          <w:szCs w:val="24"/>
          <w:lang w:eastAsia="es-MX"/>
        </w:rPr>
        <w:t xml:space="preserve"> de exceder de los </w:t>
      </w:r>
      <w:smartTag w:uri="urn:schemas-microsoft-com:office:smarttags" w:element="metricconverter">
        <w:smartTagPr>
          <w:attr w:name="ProductID" w:val="26 M3"/>
        </w:smartTagPr>
        <w:r w:rsidRPr="00630F51">
          <w:rPr>
            <w:rFonts w:ascii="Times New Roman" w:hAnsi="Times New Roman" w:cs="Times New Roman"/>
            <w:noProof/>
            <w:sz w:val="24"/>
            <w:szCs w:val="24"/>
            <w:lang w:eastAsia="es-MX"/>
          </w:rPr>
          <w:t>26 m3</w:t>
        </w:r>
      </w:smartTag>
      <w:r w:rsidRPr="00630F51">
        <w:rPr>
          <w:rFonts w:ascii="Times New Roman" w:hAnsi="Times New Roman" w:cs="Times New Roman"/>
          <w:noProof/>
          <w:sz w:val="24"/>
          <w:szCs w:val="24"/>
          <w:lang w:eastAsia="es-MX"/>
        </w:rPr>
        <w:t>.</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Tarifa pensionado o jubilado</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Se otorgará un descuento de 50% sobre las tarifas domésticas en consumo de agua , dicho beneficio se otorgará cuando se registre en lectura hasta con un consumo máximo de </w:t>
      </w:r>
      <w:smartTag w:uri="urn:schemas-microsoft-com:office:smarttags" w:element="metricconverter">
        <w:smartTagPr>
          <w:attr w:name="ProductID" w:val="26 M3"/>
        </w:smartTagPr>
        <w:r w:rsidRPr="00630F51">
          <w:rPr>
            <w:rFonts w:ascii="Times New Roman" w:hAnsi="Times New Roman" w:cs="Times New Roman"/>
            <w:sz w:val="24"/>
            <w:szCs w:val="24"/>
          </w:rPr>
          <w:t>26 m3</w:t>
        </w:r>
      </w:smartTag>
      <w:r w:rsidRPr="00630F51">
        <w:rPr>
          <w:rFonts w:ascii="Times New Roman" w:hAnsi="Times New Roman" w:cs="Times New Roman"/>
          <w:sz w:val="24"/>
          <w:szCs w:val="24"/>
        </w:rPr>
        <w:t>, y el excedente en m3 se cobrará de acuerdo a lo establecido en las tarifas anteriores.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Requisitos: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6"/>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Ser pensionado o jubilado por instituciones mexicanas, acreditándolo mediante comprobante oficial.</w:t>
      </w:r>
    </w:p>
    <w:p w:rsidR="00630F51" w:rsidRPr="00630F51" w:rsidRDefault="00630F51" w:rsidP="00630F51">
      <w:pPr>
        <w:numPr>
          <w:ilvl w:val="0"/>
          <w:numId w:val="36"/>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Copia de su CURP.</w:t>
      </w:r>
    </w:p>
    <w:p w:rsidR="00630F51" w:rsidRPr="00630F51" w:rsidRDefault="00630F51" w:rsidP="00630F51">
      <w:pPr>
        <w:numPr>
          <w:ilvl w:val="0"/>
          <w:numId w:val="36"/>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Cuente con servicio medido.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Al poseedor de este beneficio se le condiciona estar al corriente en su cuenta de agua y no aplicará algún otro descuento de los programas ya existentes en el organismo.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lastRenderedPageBreak/>
        <w:t>Tarifa personas con capacidades diferentes</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Se otorgará un descuento de 50% sobre las tarifas domésticas en consumo de agua, dicho beneficio se aplicará hasta un consumo máximo de </w:t>
      </w:r>
      <w:smartTag w:uri="urn:schemas-microsoft-com:office:smarttags" w:element="metricconverter">
        <w:smartTagPr>
          <w:attr w:name="ProductID" w:val="26 M3"/>
        </w:smartTagPr>
        <w:r w:rsidRPr="00630F51">
          <w:rPr>
            <w:rFonts w:ascii="Times New Roman" w:hAnsi="Times New Roman" w:cs="Times New Roman"/>
            <w:sz w:val="24"/>
            <w:szCs w:val="24"/>
          </w:rPr>
          <w:t>26 m3</w:t>
        </w:r>
      </w:smartTag>
      <w:r w:rsidRPr="00630F51">
        <w:rPr>
          <w:rFonts w:ascii="Times New Roman" w:hAnsi="Times New Roman" w:cs="Times New Roman"/>
          <w:sz w:val="24"/>
          <w:szCs w:val="24"/>
        </w:rPr>
        <w:t>, y el excedente en m3 se cobrará de acuerdo a lo establecido en las tarifas anteriores.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 quien reúna el siguiente requisito: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Ser persona con alguna capacidad diferente, debidamente acreditada mediante dictamen médico o credencial del DIF.</w:t>
      </w:r>
    </w:p>
    <w:p w:rsidR="00630F51" w:rsidRPr="00630F51" w:rsidRDefault="00630F51" w:rsidP="00630F51">
      <w:pPr>
        <w:numPr>
          <w:ilvl w:val="0"/>
          <w:numId w:val="3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Copia de su CURP.</w:t>
      </w:r>
    </w:p>
    <w:p w:rsidR="00630F51" w:rsidRPr="00630F51" w:rsidRDefault="00630F51" w:rsidP="00630F51">
      <w:pPr>
        <w:numPr>
          <w:ilvl w:val="0"/>
          <w:numId w:val="3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Cuente con servicio medido</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Al poseedor de este beneficio se le condiciona estar al corriente en su cuenta de agua y no aplicar algún otro descuento de los programas ya existentes en el organismo.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beneficios y cargos adicionales a los usuarios, serán aquellos que marquen las políticas comerciales aprobadas por la Junta de Gobierno del OOMAPAS de Cajeme, para poder aplicar a los beneficios de los apoyos a las tarifas previamente mencionados en esta fracción los cuales estén sujetos a un consumo máximo, el usuario deberá contar con aparato medidor que registre dicho consumo.</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Revisión periódica de la tarifa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Con el objeto de mantener un control más estricto en la aplicación de la tarifa, ésta deberá de revisarse y analizarse periódicamente, cuyo período no deberá exceder de 12 meses calendario, para tal revisión deberá de acordarse en términos de su aplicación con una reunión previa con todos los miembros del Consejo Consultivo, Ayuntamiento y Junta de Gobierno, con el fin de obtener un panorama más estricto y verídico de la situación apoyándose en todos los escenarios y elementos posibles incluyendo variables económicas.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Las tarifas domésticas y comerciales de agua potable, alcantarillado y saneamiento se actualizarán mensualmente, de acuerdo al Índice Nacional de Precios al Consumidor (INPC), que para cada mes se publica en el Diario Oficial de la Federación por el Banco de México y serán aplicadas de la siguiente manera: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El índice publicado para el mes anterior al vigente, se dividirá entre el índice correspondiente al penúltimo mes anterior y el factor obtenido, se multiplicará por la tarifa vigente al mes anterior.</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A continuación la fórmula a aplicarse:</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F</w:t>
      </w:r>
      <w:r w:rsidRPr="00630F51">
        <w:rPr>
          <w:rFonts w:ascii="Times New Roman" w:hAnsi="Times New Roman" w:cs="Times New Roman"/>
        </w:rPr>
        <w:t>= INPC1</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INPC2</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POR TANTO </w:t>
      </w:r>
      <w:r w:rsidRPr="00630F51">
        <w:rPr>
          <w:rFonts w:ascii="Times New Roman" w:hAnsi="Times New Roman" w:cs="Times New Roman"/>
          <w:b/>
          <w:bCs/>
        </w:rPr>
        <w:t xml:space="preserve">T.V.A.II </w:t>
      </w:r>
      <w:r w:rsidRPr="00630F51">
        <w:rPr>
          <w:rFonts w:ascii="Times New Roman" w:hAnsi="Times New Roman" w:cs="Times New Roman"/>
        </w:rPr>
        <w:t>= T.V.A.(N-1) X F.</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T.V.A.(N) </w:t>
      </w:r>
      <w:r w:rsidRPr="00630F51">
        <w:rPr>
          <w:rFonts w:ascii="Times New Roman" w:hAnsi="Times New Roman" w:cs="Times New Roman"/>
        </w:rPr>
        <w:t>= TARIFA VIGENTE ACTUALIZADA (PARA EL PERIODO N).</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T.V.A.(II) </w:t>
      </w:r>
      <w:r w:rsidRPr="00630F51">
        <w:rPr>
          <w:rFonts w:ascii="Times New Roman" w:hAnsi="Times New Roman" w:cs="Times New Roman"/>
        </w:rPr>
        <w:t>= TARIFA VIGENTE A APLICAR.</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INPC1 </w:t>
      </w:r>
      <w:r w:rsidRPr="00630F51">
        <w:rPr>
          <w:rFonts w:ascii="Times New Roman" w:hAnsi="Times New Roman" w:cs="Times New Roman"/>
        </w:rPr>
        <w:t xml:space="preserve">= INDICE NACIONAL DE PRECIOS AL CONSUMIDOR, DEL 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INPC2 </w:t>
      </w:r>
      <w:r w:rsidRPr="00630F51">
        <w:rPr>
          <w:rFonts w:ascii="Times New Roman" w:hAnsi="Times New Roman" w:cs="Times New Roman"/>
        </w:rPr>
        <w:t xml:space="preserve">= INDICE NACIONAL DE PRECIOS AL CONSUMIDOR, DEL PENULTIMO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F </w:t>
      </w:r>
      <w:r w:rsidRPr="00630F51">
        <w:rPr>
          <w:rFonts w:ascii="Times New Roman" w:hAnsi="Times New Roman" w:cs="Times New Roman"/>
        </w:rPr>
        <w:t>= FACTOR A APLICAR PARA EFECTOS DE ACTUALIZACION.</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Cuotas por otros servicios</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El Organismo Operador del Agua de Cajeme adicionalmente cuenta con los siguientes servicios:</w:t>
      </w: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7016"/>
        <w:gridCol w:w="1382"/>
      </w:tblGrid>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A.-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CERTIFICADO DE NO ADEUDO </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153.20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B.-</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CAMBIO DE NOMBRE</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153.20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C.-</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DE SERVICIO DOMESTICO 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153.20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CON CARGO AL RECIBO DOMESTICO URBANO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153.20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D.-</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DE SERVICIO COMERCIAL 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255.30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CON CARGO AL RECIBO COMERCIAL URBANO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255.30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F.-</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DE SERVICIO DOMESTICO SUBURBANA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153.20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CON CARGO AL RECIBO DOMESTICO SUBURBANA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153.20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G.-</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DE SERVICIO COMERCIAL SUBURBANA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255.30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CON CARGO AL RECIBO COMERCIAL SUBURBANA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255.30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H.-</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POR EXCAVACION EN TIERRA 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682.90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I.-</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POR EXCAVACION EN BANQUETA 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1,306.30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J.-</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POR EXCAVACION EN TIERRA SUBURBANA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682.90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K.-</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RECONEXION POR EXCAVACION EN BANQUETA SUBURBANA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1,306.30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L.-</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MEDIDOR TIPO 3 CUADRO TUBOPLUS URBANO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860.99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N.-</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MEDIDOR TIPO 3 CUADRO TUBOPLUS SUBURBANO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860.99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lastRenderedPageBreak/>
              <w:t>Ñ.-</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REPOSICION DE MEDIDOR POR ROBO URBANO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431.10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O.-</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REPOSICION DE MEDIDOR POR ROBO SUBURBANO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431.10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P.-</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SUMINISTRO DE MURETE PARA TOMA DOMICILIARIA DE UN MEDIDOR</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969.06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Q.-</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SUMINISTRO DE MURETE PARA TOMA DOMICILIARIA DE DOS MEDIDORES</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1,212.50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R.-</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ALTA DE SERVICIO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356.27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S.-</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ACCESO A LA INFORMACION:</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EXPEDICION DE COPIA CERTIFICADA DE DOCUMENTOS POR CADA HOJA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59.37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POR CADA DISCO COMPACTO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29.70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POR CADA COPIA SIMPLE</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5.76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T.-</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POR CADA HOJA IMPRESA POR MEDIO DE DISPOSITIVO INFORMATICO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11.53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U.-</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APORTACION VOLUNTARIA AL H. CUERPO DE BOMBEROS</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POR USO DOMESTICO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3.00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POR USO COMERCIAL </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5.00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V.-</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APORTACION VOLUNTARIA A CRUZ ROJA</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POR USO DOMESTICO</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3.00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POR USO COMERCIAL </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5.00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X.-</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SUMINISTRO DE VALVULA MULTIFUNCIONAL ANTIFRAUDE</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175.76</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Y.-</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CUADRO COMPLETO TUBOPLUS</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296.88 </w:t>
            </w:r>
          </w:p>
        </w:tc>
      </w:tr>
      <w:tr w:rsidR="00630F51" w:rsidRPr="00630F51" w:rsidTr="003B2CD8">
        <w:trPr>
          <w:trHeight w:val="300"/>
        </w:trPr>
        <w:tc>
          <w:tcPr>
            <w:tcW w:w="960"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Z.-</w:t>
            </w:r>
          </w:p>
        </w:tc>
        <w:tc>
          <w:tcPr>
            <w:tcW w:w="7086" w:type="dxa"/>
            <w:shd w:val="clear" w:color="auto" w:fill="auto"/>
            <w:noWrap/>
            <w:hideMark/>
          </w:tcPr>
          <w:p w:rsidR="00630F51" w:rsidRPr="00630F51" w:rsidRDefault="00630F51" w:rsidP="00630F51">
            <w:pPr>
              <w:spacing w:after="0"/>
              <w:rPr>
                <w:rFonts w:ascii="Times New Roman" w:hAnsi="Times New Roman" w:cs="Times New Roman"/>
                <w:b/>
                <w:bCs/>
                <w:noProof/>
                <w:sz w:val="18"/>
                <w:szCs w:val="18"/>
              </w:rPr>
            </w:pPr>
            <w:r w:rsidRPr="00630F51">
              <w:rPr>
                <w:rFonts w:ascii="Times New Roman" w:hAnsi="Times New Roman" w:cs="Times New Roman"/>
                <w:b/>
                <w:bCs/>
                <w:noProof/>
                <w:sz w:val="18"/>
                <w:szCs w:val="18"/>
              </w:rPr>
              <w:t>MEDIO CUADRO TUBOPLUS</w:t>
            </w:r>
          </w:p>
        </w:tc>
        <w:tc>
          <w:tcPr>
            <w:tcW w:w="1394" w:type="dxa"/>
            <w:shd w:val="clear" w:color="auto" w:fill="auto"/>
            <w:noWrap/>
            <w:hideMark/>
          </w:tcPr>
          <w:p w:rsidR="00630F51" w:rsidRPr="00630F51" w:rsidRDefault="00630F51" w:rsidP="00630F51">
            <w:pPr>
              <w:spacing w:after="0"/>
              <w:jc w:val="right"/>
              <w:rPr>
                <w:rFonts w:ascii="Times New Roman" w:hAnsi="Times New Roman" w:cs="Times New Roman"/>
                <w:b/>
                <w:bCs/>
                <w:noProof/>
                <w:sz w:val="18"/>
                <w:szCs w:val="18"/>
              </w:rPr>
            </w:pPr>
            <w:r w:rsidRPr="00630F51">
              <w:rPr>
                <w:rFonts w:ascii="Times New Roman" w:hAnsi="Times New Roman" w:cs="Times New Roman"/>
                <w:b/>
                <w:bCs/>
                <w:noProof/>
                <w:sz w:val="18"/>
                <w:szCs w:val="18"/>
              </w:rPr>
              <w:t xml:space="preserve"> $     178.13 </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b/>
          <w:bCs/>
          <w:sz w:val="24"/>
          <w:szCs w:val="24"/>
        </w:rPr>
        <w:t>Se aplicarán de la siguiente manera: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b/>
          <w:bCs/>
          <w:sz w:val="24"/>
          <w:szCs w:val="24"/>
        </w:rPr>
      </w:pPr>
      <w:r w:rsidRPr="00630F51">
        <w:rPr>
          <w:rFonts w:ascii="Times New Roman" w:hAnsi="Times New Roman" w:cs="Times New Roman"/>
          <w:sz w:val="24"/>
          <w:szCs w:val="24"/>
        </w:rPr>
        <w:t>Los montos están expresados en M.N</w:t>
      </w:r>
      <w:r w:rsidRPr="00630F51">
        <w:rPr>
          <w:rFonts w:ascii="Times New Roman" w:hAnsi="Times New Roman" w:cs="Times New Roman"/>
          <w:b/>
          <w:bCs/>
          <w:sz w:val="24"/>
          <w:szCs w:val="24"/>
        </w:rPr>
        <w:t>.</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conceptos relacionados anteriormente son objeto del Impuesto al Valor Agregado, a excepción de las aportaciones voluntarias al Patronato H. Cuerpo de Bomberos y la Cruz Roja Mexicana.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Las aportaciones que resulten de la recaudación por el concepto mencionado en el inciso U) y V), deberán ser aplicados en inversiones, en infraestructura y equipamiento previa autorización del H. Ayuntamiento de Cajeme.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usuarios solicitantes de cartas de no adeudo, deberán realizar su pago correspondiente siempre y cuando no cuenten con ningún tipo de adeudo con el Organismo quien le extenderá el documento respectivo.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Para los usuarios que requieran un comprobante de no adeudo y que aún no cuentan con el servicio, deberán realizar su pago correspondiente recibiendo el documento con la aclaración de que no existe un contrato entre la parte solicitante y el OOMAPAS de Cajeme, Sonora.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El costo de medidor de lectura remota se cobrará dependiendo de las especificaciones necesarias para cada usuario.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35.- </w:t>
      </w:r>
      <w:r w:rsidRPr="00630F51">
        <w:rPr>
          <w:rFonts w:ascii="Times New Roman" w:hAnsi="Times New Roman" w:cs="Times New Roman"/>
          <w:sz w:val="24"/>
          <w:szCs w:val="24"/>
        </w:rPr>
        <w:t>El OOMAPAS de Cajeme podrá determinar presuntamente el consumo de agua potable, de conformidad con las disposiciones contenidas en los Artículos 166 y 167 de la Ley de Agua del Estado de Sonora, considerando las variables que incidan en dichos consumos, tales como: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número de personas que se sirven de la toma.</w:t>
      </w:r>
    </w:p>
    <w:p w:rsidR="00630F51" w:rsidRPr="00630F51" w:rsidRDefault="00630F51" w:rsidP="00630F51">
      <w:pPr>
        <w:numPr>
          <w:ilvl w:val="0"/>
          <w:numId w:val="3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La magnitud de las instalaciones y áreas servidas.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36.-</w:t>
      </w:r>
      <w:r w:rsidRPr="00630F51">
        <w:rPr>
          <w:rFonts w:ascii="Times New Roman" w:hAnsi="Times New Roman" w:cs="Times New Roman"/>
          <w:b/>
          <w:bCs/>
          <w:sz w:val="24"/>
          <w:szCs w:val="24"/>
        </w:rPr>
        <w:tab/>
      </w:r>
      <w:r w:rsidRPr="00630F51">
        <w:rPr>
          <w:rFonts w:ascii="Times New Roman" w:hAnsi="Times New Roman" w:cs="Times New Roman"/>
          <w:sz w:val="24"/>
          <w:szCs w:val="24"/>
        </w:rPr>
        <w:t xml:space="preserve">Los propietarios de los predios e inmuebles, serán responsables solidarios con el usuario, para el pago de los servicios y adeudos a favor del OOMAPAS de Cajeme y de cualquier otro concepto para la prestación de los servicios.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El comprador de un predio o inmueble que tenga adeudo con el OOMAPAS de Cajeme adquiere la obligación solidaria para con el usuario, en el pago de los mismos conforme a los, Artículos 152 y 169 de la Ley de Agua del Estado de Sonora.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Notarios Públicos y jueces, no autorizarán o certificarán los actos traslativos de dominio de bienes inmuebles urbanos, al no acreditarse estar al corriente del pago de Cuotas o tarifas, de acuerdo al Artículo 170 de la misma Ley de Agua del Estado de Sonora.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37.- </w:t>
      </w:r>
      <w:r w:rsidRPr="00630F51">
        <w:rPr>
          <w:rFonts w:ascii="Times New Roman" w:hAnsi="Times New Roman" w:cs="Times New Roman"/>
          <w:sz w:val="24"/>
          <w:szCs w:val="24"/>
        </w:rPr>
        <w:t>Las cuotas por concepto de instalación de tomas de agua potable, cambios de toma, cancelación de toma, derivación, cuadro, registro y de conexión al servicio de alcantarillado sanitario para uso doméstico, se integrarán de la siguiente manera: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numPr>
          <w:ilvl w:val="0"/>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La cantidad que arroje el presupuesto de materiales y la mano de obra que utilicen para la instalación de la toma o la descarga según sea el caso; </w:t>
      </w:r>
    </w:p>
    <w:p w:rsidR="00630F51" w:rsidRPr="00630F51" w:rsidRDefault="00630F51" w:rsidP="00630F51">
      <w:pPr>
        <w:numPr>
          <w:ilvl w:val="0"/>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 Una cuota de contratación que variará de acuerdo al diámetro de la toma o la descarga de la siguiente manera:</w:t>
      </w:r>
    </w:p>
    <w:p w:rsidR="00630F51" w:rsidRPr="00630F51" w:rsidRDefault="00630F51" w:rsidP="00630F51">
      <w:pPr>
        <w:numPr>
          <w:ilvl w:val="1"/>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tomas de agua potable de 1/2" de diámetro: $210.74 (Son: Doscientos diez pesos 74/100 M.N).</w:t>
      </w:r>
    </w:p>
    <w:p w:rsidR="00630F51" w:rsidRPr="00630F51" w:rsidRDefault="00630F51" w:rsidP="00630F51">
      <w:pPr>
        <w:numPr>
          <w:ilvl w:val="1"/>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Para tomas de agua potable de 3/4" de diámetro: $356.62 (Son: Trescientos cincuenta y seis pesos 62/100 M.N.).</w:t>
      </w:r>
    </w:p>
    <w:p w:rsidR="00630F51" w:rsidRPr="00630F51" w:rsidRDefault="00630F51" w:rsidP="00630F51">
      <w:pPr>
        <w:numPr>
          <w:ilvl w:val="1"/>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la toma de diámetros mayores a los especificados, anteriormente en los incisos A y B, se considerará para su cobro base la suma del diámetro de 1/2".</w:t>
      </w:r>
    </w:p>
    <w:p w:rsidR="00630F51" w:rsidRPr="00630F51" w:rsidRDefault="00630F51" w:rsidP="00630F51">
      <w:pPr>
        <w:numPr>
          <w:ilvl w:val="1"/>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Para descarga de drenaje de </w:t>
      </w:r>
      <w:smartTag w:uri="urn:schemas-microsoft-com:office:smarttags" w:element="metricconverter">
        <w:smartTagPr>
          <w:attr w:name="ProductID" w:val="6”"/>
        </w:smartTagPr>
        <w:r w:rsidRPr="00630F51">
          <w:rPr>
            <w:rFonts w:ascii="Times New Roman" w:eastAsia="Times New Roman" w:hAnsi="Times New Roman" w:cs="Times New Roman"/>
            <w:kern w:val="1"/>
            <w:sz w:val="24"/>
            <w:szCs w:val="24"/>
            <w:lang w:val="es-ES" w:eastAsia="ar-SA"/>
          </w:rPr>
          <w:t>6”</w:t>
        </w:r>
      </w:smartTag>
      <w:r w:rsidRPr="00630F51">
        <w:rPr>
          <w:rFonts w:ascii="Times New Roman" w:eastAsia="Times New Roman" w:hAnsi="Times New Roman" w:cs="Times New Roman"/>
          <w:kern w:val="1"/>
          <w:sz w:val="24"/>
          <w:szCs w:val="24"/>
          <w:lang w:val="es-ES" w:eastAsia="ar-SA"/>
        </w:rPr>
        <w:t xml:space="preserve"> de diámetro: $210.74 (Son: Doscientos diez pesos 74/100 M.N.).</w:t>
      </w:r>
    </w:p>
    <w:p w:rsidR="00630F51" w:rsidRPr="00630F51" w:rsidRDefault="00630F51" w:rsidP="00630F51">
      <w:pPr>
        <w:numPr>
          <w:ilvl w:val="1"/>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Para descargas de drenaje de </w:t>
      </w:r>
      <w:smartTag w:uri="urn:schemas-microsoft-com:office:smarttags" w:element="metricconverter">
        <w:smartTagPr>
          <w:attr w:name="ProductID" w:val="8”"/>
        </w:smartTagPr>
        <w:r w:rsidRPr="00630F51">
          <w:rPr>
            <w:rFonts w:ascii="Times New Roman" w:eastAsia="Times New Roman" w:hAnsi="Times New Roman" w:cs="Times New Roman"/>
            <w:kern w:val="1"/>
            <w:sz w:val="24"/>
            <w:szCs w:val="24"/>
            <w:lang w:val="es-ES" w:eastAsia="ar-SA"/>
          </w:rPr>
          <w:t>8”</w:t>
        </w:r>
      </w:smartTag>
      <w:r w:rsidRPr="00630F51">
        <w:rPr>
          <w:rFonts w:ascii="Times New Roman" w:eastAsia="Times New Roman" w:hAnsi="Times New Roman" w:cs="Times New Roman"/>
          <w:kern w:val="1"/>
          <w:sz w:val="24"/>
          <w:szCs w:val="24"/>
          <w:lang w:val="es-ES" w:eastAsia="ar-SA"/>
        </w:rPr>
        <w:t xml:space="preserve"> de diámetro: $356.62 (Son: Trescientos cincuenta y seis pesos 62/100 M.N.).</w:t>
      </w:r>
    </w:p>
    <w:p w:rsidR="00630F51" w:rsidRPr="00630F51" w:rsidRDefault="00630F51" w:rsidP="00630F51">
      <w:pPr>
        <w:numPr>
          <w:ilvl w:val="1"/>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descargas de drenaje para uso comercial e industrial, se canaliza al área técnica para presupuestar su costo; y</w:t>
      </w:r>
    </w:p>
    <w:p w:rsidR="00630F51" w:rsidRPr="00630F51" w:rsidRDefault="00630F51" w:rsidP="00630F51">
      <w:pPr>
        <w:suppressAutoHyphens/>
        <w:spacing w:after="0" w:line="240" w:lineRule="auto"/>
        <w:ind w:left="108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3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En el área suburbana se considera un 15% adicional en mano de obra de presupuesto de toma agua y descarga domiciliaria.</w:t>
      </w:r>
    </w:p>
    <w:p w:rsidR="00630F51" w:rsidRPr="00630F51" w:rsidRDefault="00630F51" w:rsidP="00630F51">
      <w:pPr>
        <w:suppressAutoHyphens/>
        <w:spacing w:after="0" w:line="240" w:lineRule="auto"/>
        <w:ind w:left="360"/>
        <w:jc w:val="both"/>
        <w:rPr>
          <w:rFonts w:ascii="Times New Roman" w:eastAsia="Times New Roman" w:hAnsi="Times New Roman" w:cs="Times New Roman"/>
          <w:kern w:val="1"/>
          <w:sz w:val="24"/>
          <w:szCs w:val="24"/>
          <w:lang w:val="es-ES" w:eastAsia="ar-SA"/>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sz w:val="24"/>
          <w:szCs w:val="24"/>
        </w:rPr>
        <w:t xml:space="preserve">Artículo 38.- </w:t>
      </w:r>
      <w:r w:rsidRPr="00630F51">
        <w:rPr>
          <w:rFonts w:ascii="Times New Roman" w:hAnsi="Times New Roman" w:cs="Times New Roman"/>
          <w:sz w:val="24"/>
          <w:szCs w:val="24"/>
        </w:rPr>
        <w:t>En el caso de nuevos fraccionamientos de predios, edificaciones comerciales e industriales, cuyos servicios de agua potable y alcantarillado se vayan a conectar a las redes existentes, deberán cubrir las siguientes cuotas: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b/>
          <w:bCs/>
          <w:kern w:val="1"/>
          <w:sz w:val="24"/>
          <w:szCs w:val="24"/>
          <w:lang w:val="es-ES" w:eastAsia="ar-SA"/>
        </w:rPr>
        <w:t>Para conexión de agua potable:</w:t>
      </w:r>
    </w:p>
    <w:p w:rsidR="00630F51" w:rsidRPr="00630F51" w:rsidRDefault="00630F51" w:rsidP="00630F51">
      <w:pPr>
        <w:numPr>
          <w:ilvl w:val="1"/>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fraccionamientos de viviendas de interés social: $32,442.97 (Son</w:t>
      </w:r>
      <w:r w:rsidRPr="0062205B">
        <w:rPr>
          <w:rFonts w:ascii="Times New Roman" w:eastAsia="Times New Roman" w:hAnsi="Times New Roman" w:cs="Times New Roman"/>
          <w:kern w:val="1"/>
          <w:sz w:val="24"/>
          <w:szCs w:val="24"/>
          <w:lang w:val="es-ES" w:eastAsia="ar-SA"/>
        </w:rPr>
        <w:t xml:space="preserve"> </w:t>
      </w:r>
      <w:r w:rsidRPr="00630F51">
        <w:rPr>
          <w:rFonts w:ascii="Times New Roman" w:eastAsia="Times New Roman" w:hAnsi="Times New Roman" w:cs="Times New Roman"/>
          <w:kern w:val="1"/>
          <w:sz w:val="24"/>
          <w:szCs w:val="24"/>
          <w:lang w:val="es-ES" w:eastAsia="ar-SA"/>
        </w:rPr>
        <w:t>Treinta y dos mil cuatrocientos cuarenta y dos pesos 97/100 M.N.), por litro por segundo del gasto máximo horario, según la dotación para vivienda de interés social que maneja el Manual de la CONAGUA 2007.</w:t>
      </w:r>
    </w:p>
    <w:p w:rsidR="00630F51" w:rsidRPr="00630F51" w:rsidRDefault="00630F51" w:rsidP="00630F51">
      <w:pPr>
        <w:numPr>
          <w:ilvl w:val="1"/>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fraccionamiento residencial:</w:t>
      </w:r>
      <w:bookmarkStart w:id="0" w:name="_Hlk528143620"/>
      <w:r w:rsidRPr="00630F51">
        <w:rPr>
          <w:rFonts w:ascii="Times New Roman" w:eastAsia="Times New Roman" w:hAnsi="Times New Roman" w:cs="Times New Roman"/>
          <w:kern w:val="1"/>
          <w:sz w:val="24"/>
          <w:szCs w:val="24"/>
          <w:lang w:val="es-ES" w:eastAsia="ar-SA"/>
        </w:rPr>
        <w:t>$32,442.97 (Son Treinta y dos mil cuatrocientos cuarenta y dos pesos 97/100 M.N.)</w:t>
      </w:r>
      <w:bookmarkEnd w:id="0"/>
      <w:r w:rsidRPr="00630F51">
        <w:rPr>
          <w:rFonts w:ascii="Times New Roman" w:eastAsia="Times New Roman" w:hAnsi="Times New Roman" w:cs="Times New Roman"/>
          <w:kern w:val="1"/>
          <w:sz w:val="24"/>
          <w:szCs w:val="24"/>
          <w:lang w:val="es-ES" w:eastAsia="ar-SA"/>
        </w:rPr>
        <w:t>, por litro por segundo del gasto máximo horario, según la dotación para vivienda residencial que maneja el Manual de la CONAGUA 2007.</w:t>
      </w:r>
    </w:p>
    <w:p w:rsidR="00630F51" w:rsidRPr="00630F51" w:rsidRDefault="00630F51" w:rsidP="00630F51">
      <w:pPr>
        <w:numPr>
          <w:ilvl w:val="1"/>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Fraccionamientos industriales y comerciales; $58,817.34 (Son: Cincuenta y ocho mil ochocientos diecisiete pesos 34/100 M.N.), por litro por segundo del gasto máximo horario, según la dotación para vivienda residencial que maneja el Manual de la CONAGUA 2007.</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Para obtener el gasto máximo horario se multiplica el gasto medio por los coeficientes de variación diaria y horaria vigentes en el manual de </w:t>
      </w:r>
      <w:smartTag w:uri="urn:schemas-microsoft-com:office:smarttags" w:element="PersonName">
        <w:smartTagPr>
          <w:attr w:name="ProductID" w:val="la CONAGUA."/>
        </w:smartTagPr>
        <w:r w:rsidRPr="00630F51">
          <w:rPr>
            <w:rFonts w:ascii="Times New Roman" w:hAnsi="Times New Roman" w:cs="Times New Roman"/>
            <w:sz w:val="24"/>
            <w:szCs w:val="24"/>
          </w:rPr>
          <w:t>la CONAGUA.</w:t>
        </w:r>
      </w:smartTag>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Estas tarifas estarán vigentes a partir del mes de enero de 2020 y se actualizarán mensualmente, de acuerdo al Índice Nacional de Precios al Consumidor (INPC), que cada mes se publica en el Diario Oficial de </w:t>
      </w:r>
      <w:smartTag w:uri="urn:schemas-microsoft-com:office:smarttags" w:element="PersonName">
        <w:smartTagPr>
          <w:attr w:name="ProductID" w:val="la Federaci￳n"/>
        </w:smartTagPr>
        <w:r w:rsidRPr="00630F51">
          <w:rPr>
            <w:rFonts w:ascii="Times New Roman" w:hAnsi="Times New Roman" w:cs="Times New Roman"/>
            <w:sz w:val="24"/>
            <w:szCs w:val="24"/>
          </w:rPr>
          <w:t>la Federación</w:t>
        </w:r>
      </w:smartTag>
      <w:r w:rsidRPr="00630F51">
        <w:rPr>
          <w:rFonts w:ascii="Times New Roman" w:hAnsi="Times New Roman" w:cs="Times New Roman"/>
          <w:sz w:val="24"/>
          <w:szCs w:val="24"/>
        </w:rPr>
        <w:t xml:space="preserve"> por el Banco de México de la siguiente manera: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El índice publicado para el mes anterior al vigente, se dividirá entre el índice correspondiente al penúltimo mes anterior y el factor obtenido, se multiplicará por la tarifa vigente al mes anterior.</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u w:val="single"/>
        </w:rPr>
      </w:pPr>
      <w:r w:rsidRPr="00630F51">
        <w:rPr>
          <w:rFonts w:ascii="Times New Roman" w:hAnsi="Times New Roman" w:cs="Times New Roman"/>
          <w:sz w:val="24"/>
          <w:szCs w:val="24"/>
          <w:u w:val="single"/>
        </w:rPr>
        <w:t>A continuación, la fórmula a aplicarse:</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F </w:t>
      </w:r>
      <w:r w:rsidRPr="00630F51">
        <w:rPr>
          <w:rFonts w:ascii="Times New Roman" w:hAnsi="Times New Roman" w:cs="Times New Roman"/>
        </w:rPr>
        <w:t>= INPC1</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INPC2</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POR TANTO </w:t>
      </w:r>
      <w:r w:rsidRPr="00630F51">
        <w:rPr>
          <w:rFonts w:ascii="Times New Roman" w:hAnsi="Times New Roman" w:cs="Times New Roman"/>
          <w:b/>
          <w:bCs/>
        </w:rPr>
        <w:t xml:space="preserve">T.V.AII </w:t>
      </w:r>
      <w:r w:rsidRPr="00630F51">
        <w:rPr>
          <w:rFonts w:ascii="Times New Roman" w:hAnsi="Times New Roman" w:cs="Times New Roman"/>
        </w:rPr>
        <w:t>= T.V.A(N-1) X F.</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T.V.A.(N) </w:t>
      </w:r>
      <w:r w:rsidRPr="00630F51">
        <w:rPr>
          <w:rFonts w:ascii="Times New Roman" w:hAnsi="Times New Roman" w:cs="Times New Roman"/>
        </w:rPr>
        <w:t>= TARIFA VIGENTE ACTUALIZADA (PARA EL PERIODO N).</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T.V.A.(II) </w:t>
      </w:r>
      <w:r w:rsidRPr="00630F51">
        <w:rPr>
          <w:rFonts w:ascii="Times New Roman" w:hAnsi="Times New Roman" w:cs="Times New Roman"/>
        </w:rPr>
        <w:t>= TARIFA VIGENTE APLICAR</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rPr>
        <w:t xml:space="preserve">INPC1 </w:t>
      </w:r>
      <w:r w:rsidRPr="00630F51">
        <w:rPr>
          <w:rFonts w:ascii="Times New Roman" w:hAnsi="Times New Roman" w:cs="Times New Roman"/>
        </w:rPr>
        <w:t xml:space="preserve">= INDICE NACIONAL DE PRECIOS AL CONSUMIDOR, DEL 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rPr>
          <w:rFonts w:ascii="Times New Roman" w:hAnsi="Times New Roman" w:cs="Times New Roman"/>
          <w:b/>
          <w:bCs/>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INPC2 </w:t>
      </w:r>
      <w:r w:rsidRPr="00630F51">
        <w:rPr>
          <w:rFonts w:ascii="Times New Roman" w:hAnsi="Times New Roman" w:cs="Times New Roman"/>
        </w:rPr>
        <w:t xml:space="preserve">= INDICE NACIONAL DE PRECIOS AL CONSUMIDOR, DEL PENULTIMO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F </w:t>
      </w:r>
      <w:r w:rsidRPr="00630F51">
        <w:rPr>
          <w:rFonts w:ascii="Times New Roman" w:hAnsi="Times New Roman" w:cs="Times New Roman"/>
        </w:rPr>
        <w:t>= FACTOR A APLICAR PARA EFECTOS DE ACTUALIZACION.</w:t>
      </w:r>
    </w:p>
    <w:p w:rsidR="00630F51" w:rsidRPr="00630F51" w:rsidRDefault="00630F51" w:rsidP="00630F51">
      <w:pPr>
        <w:spacing w:after="0"/>
        <w:rPr>
          <w:rFonts w:ascii="Times New Roman" w:hAnsi="Times New Roman" w:cs="Times New Roman"/>
        </w:rPr>
      </w:pPr>
    </w:p>
    <w:p w:rsidR="00630F51" w:rsidRPr="00630F51" w:rsidRDefault="00630F51" w:rsidP="00630F51">
      <w:pPr>
        <w:numPr>
          <w:ilvl w:val="0"/>
          <w:numId w:val="40"/>
        </w:numPr>
        <w:suppressAutoHyphens/>
        <w:spacing w:after="0" w:line="240" w:lineRule="auto"/>
        <w:jc w:val="both"/>
        <w:rPr>
          <w:rFonts w:ascii="Times New Roman" w:eastAsia="Times New Roman" w:hAnsi="Times New Roman" w:cs="Times New Roman"/>
          <w:b/>
          <w:bCs/>
          <w:kern w:val="1"/>
          <w:sz w:val="24"/>
          <w:szCs w:val="24"/>
          <w:lang w:val="es-ES" w:eastAsia="ar-SA"/>
        </w:rPr>
      </w:pPr>
      <w:r w:rsidRPr="00630F51">
        <w:rPr>
          <w:rFonts w:ascii="Times New Roman" w:eastAsia="Times New Roman" w:hAnsi="Times New Roman" w:cs="Times New Roman"/>
          <w:b/>
          <w:bCs/>
          <w:kern w:val="1"/>
          <w:sz w:val="24"/>
          <w:szCs w:val="24"/>
          <w:lang w:val="es-ES" w:eastAsia="ar-SA"/>
        </w:rPr>
        <w:t>Para conexión al sistema de alcantarillado sanitario</w:t>
      </w:r>
    </w:p>
    <w:p w:rsidR="00630F51" w:rsidRPr="00630F51" w:rsidRDefault="00630F51" w:rsidP="00630F51">
      <w:pPr>
        <w:numPr>
          <w:ilvl w:val="1"/>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fraccionamiento de interés social: $4,402.92 (Son: Cuatro mil cuatrocientos dos pesos 92/100 M.N.) por litro por segundo aportado al sistema de alcantarillado según el Manual de la CONAGUA 2007.</w:t>
      </w:r>
    </w:p>
    <w:p w:rsidR="00630F51" w:rsidRPr="00630F51" w:rsidRDefault="00630F51" w:rsidP="00630F51">
      <w:pPr>
        <w:numPr>
          <w:ilvl w:val="1"/>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fraccionamiento residencial: $11,474.92 (Son: Once mil cuatrocientos setenta y cuatro pesos 92/100 M.N.) por litro por segundo aportado al sistema de alcantarillado según el Manual de la CONAGUA 2007.</w:t>
      </w:r>
    </w:p>
    <w:p w:rsidR="00630F51" w:rsidRPr="00630F51" w:rsidRDefault="00630F51" w:rsidP="00630F51">
      <w:pPr>
        <w:numPr>
          <w:ilvl w:val="1"/>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Uso industrial y comercial: $83,894.50 (Son: Ochenta y tres mil ochocientos noventa y cuatro pesos 50/100 M.N.)  por litro por  segundo  aportado  al  sistema  de  alcantarillado según el Manual de la CONAGUA 2007.</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Estas tarifas estarán vigentes a partir del mes de enero de 2020 y se actualizarán mensualmente, de acuerdo al índice nacional de precios al consumidor (INPC), que cada mes se publica en el Diario Oficial de </w:t>
      </w:r>
      <w:smartTag w:uri="urn:schemas-microsoft-com:office:smarttags" w:element="PersonName">
        <w:smartTagPr>
          <w:attr w:name="ProductID" w:val="la Federaci￳n"/>
        </w:smartTagPr>
        <w:r w:rsidRPr="00630F51">
          <w:rPr>
            <w:rFonts w:ascii="Times New Roman" w:hAnsi="Times New Roman" w:cs="Times New Roman"/>
            <w:sz w:val="24"/>
            <w:szCs w:val="24"/>
          </w:rPr>
          <w:t>la Federación</w:t>
        </w:r>
      </w:smartTag>
      <w:r w:rsidRPr="00630F51">
        <w:rPr>
          <w:rFonts w:ascii="Times New Roman" w:hAnsi="Times New Roman" w:cs="Times New Roman"/>
          <w:sz w:val="24"/>
          <w:szCs w:val="24"/>
        </w:rPr>
        <w:t xml:space="preserve"> por el Banco de México de la siguiente manera:</w:t>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El índice publicado para el mes anterior al vigente, se dividirá entre el índice correspondiente al penúltimo mes anterior y el factor obtenido, se multiplicará por la tarifa vigente al mes anterior.</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rPr>
          <w:rFonts w:ascii="Times New Roman" w:hAnsi="Times New Roman" w:cs="Times New Roman"/>
          <w:u w:val="single"/>
        </w:rPr>
      </w:pPr>
      <w:r w:rsidRPr="00630F51">
        <w:rPr>
          <w:rFonts w:ascii="Times New Roman" w:hAnsi="Times New Roman" w:cs="Times New Roman"/>
          <w:u w:val="single"/>
        </w:rPr>
        <w:t>A continuación, la fórmula a aplicarse:</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F </w:t>
      </w:r>
      <w:r w:rsidRPr="00630F51">
        <w:rPr>
          <w:rFonts w:ascii="Times New Roman" w:hAnsi="Times New Roman" w:cs="Times New Roman"/>
        </w:rPr>
        <w:t>= INPC1</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INPC2</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POR TANTO </w:t>
      </w:r>
      <w:r w:rsidRPr="00630F51">
        <w:rPr>
          <w:rFonts w:ascii="Times New Roman" w:hAnsi="Times New Roman" w:cs="Times New Roman"/>
          <w:b/>
          <w:bCs/>
        </w:rPr>
        <w:t xml:space="preserve">T.V.AII </w:t>
      </w:r>
      <w:r w:rsidRPr="00630F51">
        <w:rPr>
          <w:rFonts w:ascii="Times New Roman" w:hAnsi="Times New Roman" w:cs="Times New Roman"/>
        </w:rPr>
        <w:t>= T.V.A(N-1)</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T.V.A.(N) </w:t>
      </w:r>
      <w:r w:rsidRPr="00630F51">
        <w:rPr>
          <w:rFonts w:ascii="Times New Roman" w:hAnsi="Times New Roman" w:cs="Times New Roman"/>
        </w:rPr>
        <w:t>= TARIFA VIGENTE ACTUALIZADA (PARA EL PERIODO N).</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lastRenderedPageBreak/>
        <w:t xml:space="preserve">T.V.A.(II) </w:t>
      </w:r>
      <w:r w:rsidRPr="00630F51">
        <w:rPr>
          <w:rFonts w:ascii="Times New Roman" w:hAnsi="Times New Roman" w:cs="Times New Roman"/>
        </w:rPr>
        <w:t>= TARIFA VIGENTE APLICAR.</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INPC1 </w:t>
      </w:r>
      <w:r w:rsidRPr="00630F51">
        <w:rPr>
          <w:rFonts w:ascii="Times New Roman" w:hAnsi="Times New Roman" w:cs="Times New Roman"/>
        </w:rPr>
        <w:t xml:space="preserve">= INDICE NACIONAL DE PRECIOS AL CONSUMIDOR, DEL 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INPC2 </w:t>
      </w:r>
      <w:r w:rsidRPr="00630F51">
        <w:rPr>
          <w:rFonts w:ascii="Times New Roman" w:hAnsi="Times New Roman" w:cs="Times New Roman"/>
        </w:rPr>
        <w:t xml:space="preserve">= INDICE NACIONAL DE PRECIOS AL CONSUMIDOR, DEL PENULTIMO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F </w:t>
      </w:r>
      <w:r w:rsidRPr="00630F51">
        <w:rPr>
          <w:rFonts w:ascii="Times New Roman" w:hAnsi="Times New Roman" w:cs="Times New Roman"/>
        </w:rPr>
        <w:t>= FACTOR A APLICAR PARA EFECTOS DE ACTUALIZACION.</w:t>
      </w:r>
    </w:p>
    <w:p w:rsidR="00630F51" w:rsidRPr="00630F51" w:rsidRDefault="00630F51" w:rsidP="00630F51">
      <w:pPr>
        <w:spacing w:after="0"/>
        <w:rPr>
          <w:rFonts w:ascii="Times New Roman" w:hAnsi="Times New Roman" w:cs="Times New Roman"/>
        </w:rPr>
      </w:pPr>
    </w:p>
    <w:p w:rsidR="00630F51" w:rsidRPr="00630F51" w:rsidRDefault="00630F51" w:rsidP="00630F51">
      <w:pPr>
        <w:numPr>
          <w:ilvl w:val="0"/>
          <w:numId w:val="40"/>
        </w:numPr>
        <w:suppressAutoHyphens/>
        <w:spacing w:after="0" w:line="240" w:lineRule="auto"/>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b/>
          <w:bCs/>
          <w:kern w:val="1"/>
          <w:sz w:val="24"/>
          <w:szCs w:val="24"/>
          <w:lang w:val="es-ES" w:eastAsia="ar-SA"/>
        </w:rPr>
        <w:t>Por Obras de Cabeza: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aquellos sectores de Ciudad Obregón, para los que el OOMAPAS de Cajeme no cuente con la infraestructura hidráulica necesaria para proporcionar los servicios de agua potable y alcantarillado sanitario, el Organismo Operador podrá concertar las acciones necesarias con los fraccionadores, a fin de efectuar la construcción de las obras requeridas, para lo cual, aplicará el costo correspondiente, en función del área a desarrollar, de acuerdo a la siguiente tabla:</w:t>
      </w:r>
    </w:p>
    <w:p w:rsidR="00630F51" w:rsidRPr="00630F51" w:rsidRDefault="00630F51" w:rsidP="00630F51">
      <w:pPr>
        <w:spacing w:after="0"/>
        <w:jc w:val="both"/>
        <w:rPr>
          <w:rFonts w:ascii="Times New Roman" w:hAnsi="Times New Roman" w:cs="Times New Roman"/>
        </w:rPr>
      </w:pPr>
    </w:p>
    <w:tbl>
      <w:tblPr>
        <w:tblW w:w="0" w:type="auto"/>
        <w:tblInd w:w="2" w:type="dxa"/>
        <w:tblLook w:val="00A0" w:firstRow="1" w:lastRow="0" w:firstColumn="1" w:lastColumn="0" w:noHBand="0" w:noVBand="0"/>
      </w:tblPr>
      <w:tblGrid>
        <w:gridCol w:w="1158"/>
        <w:gridCol w:w="6602"/>
        <w:gridCol w:w="1598"/>
      </w:tblGrid>
      <w:tr w:rsidR="00630F51" w:rsidRPr="00630F51" w:rsidTr="003B2CD8">
        <w:tc>
          <w:tcPr>
            <w:tcW w:w="1039" w:type="dxa"/>
            <w:shd w:val="clear" w:color="auto" w:fill="D9D9D9"/>
          </w:tcPr>
          <w:p w:rsidR="00630F51" w:rsidRPr="00630F51" w:rsidRDefault="00630F51" w:rsidP="00630F51">
            <w:pPr>
              <w:widowControl w:val="0"/>
              <w:spacing w:before="16" w:after="0" w:line="200" w:lineRule="exact"/>
              <w:jc w:val="center"/>
              <w:rPr>
                <w:rFonts w:ascii="Times New Roman" w:hAnsi="Times New Roman" w:cs="Times New Roman"/>
                <w:b/>
                <w:bCs/>
                <w:sz w:val="18"/>
                <w:szCs w:val="18"/>
              </w:rPr>
            </w:pPr>
            <w:r w:rsidRPr="00630F51">
              <w:rPr>
                <w:rFonts w:ascii="Times New Roman" w:hAnsi="Times New Roman" w:cs="Times New Roman"/>
                <w:b/>
                <w:bCs/>
                <w:sz w:val="18"/>
                <w:szCs w:val="18"/>
              </w:rPr>
              <w:t>POC</w:t>
            </w:r>
          </w:p>
        </w:tc>
        <w:tc>
          <w:tcPr>
            <w:tcW w:w="6946" w:type="dxa"/>
            <w:shd w:val="clear" w:color="auto" w:fill="D9D9D9"/>
          </w:tcPr>
          <w:p w:rsidR="00630F51" w:rsidRPr="00630F51" w:rsidRDefault="00630F51" w:rsidP="00630F51">
            <w:pPr>
              <w:widowControl w:val="0"/>
              <w:spacing w:before="16" w:after="0" w:line="200" w:lineRule="exact"/>
              <w:jc w:val="center"/>
              <w:rPr>
                <w:rFonts w:ascii="Times New Roman" w:hAnsi="Times New Roman" w:cs="Times New Roman"/>
                <w:b/>
                <w:bCs/>
                <w:sz w:val="18"/>
                <w:szCs w:val="18"/>
              </w:rPr>
            </w:pPr>
            <w:r w:rsidRPr="00630F51">
              <w:rPr>
                <w:rFonts w:ascii="Times New Roman" w:hAnsi="Times New Roman" w:cs="Times New Roman"/>
                <w:b/>
                <w:bCs/>
                <w:sz w:val="18"/>
                <w:szCs w:val="18"/>
              </w:rPr>
              <w:t>SECTOR</w:t>
            </w:r>
          </w:p>
        </w:tc>
        <w:tc>
          <w:tcPr>
            <w:tcW w:w="1495" w:type="dxa"/>
            <w:shd w:val="clear" w:color="auto" w:fill="D9D9D9"/>
          </w:tcPr>
          <w:p w:rsidR="00630F51" w:rsidRPr="00630F51" w:rsidRDefault="00630F51" w:rsidP="00630F51">
            <w:pPr>
              <w:widowControl w:val="0"/>
              <w:spacing w:before="16" w:after="0" w:line="200" w:lineRule="exact"/>
              <w:jc w:val="center"/>
              <w:rPr>
                <w:rFonts w:ascii="Times New Roman" w:hAnsi="Times New Roman" w:cs="Times New Roman"/>
                <w:b/>
                <w:bCs/>
                <w:sz w:val="18"/>
                <w:szCs w:val="18"/>
              </w:rPr>
            </w:pPr>
            <w:r w:rsidRPr="00630F51">
              <w:rPr>
                <w:rFonts w:ascii="Times New Roman" w:hAnsi="Times New Roman" w:cs="Times New Roman"/>
                <w:b/>
                <w:bCs/>
                <w:sz w:val="18"/>
                <w:szCs w:val="18"/>
              </w:rPr>
              <w:t>COSTO OBRAS DE CABEZA/ HA. PESOS M.N.</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p>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POC-01</w:t>
            </w:r>
          </w:p>
          <w:p w:rsidR="00630F51" w:rsidRPr="00630F51" w:rsidRDefault="00630F51" w:rsidP="00630F51">
            <w:pPr>
              <w:widowControl w:val="0"/>
              <w:spacing w:after="0" w:line="240" w:lineRule="auto"/>
              <w:rPr>
                <w:rFonts w:ascii="Times New Roman" w:hAnsi="Times New Roman" w:cs="Times New Roman"/>
              </w:rPr>
            </w:pPr>
          </w:p>
        </w:tc>
        <w:tc>
          <w:tcPr>
            <w:tcW w:w="6946" w:type="dxa"/>
          </w:tcPr>
          <w:p w:rsidR="00630F51" w:rsidRPr="00630F51" w:rsidRDefault="00630F51" w:rsidP="00630F51">
            <w:pPr>
              <w:widowControl w:val="0"/>
              <w:spacing w:after="0" w:line="240" w:lineRule="auto"/>
              <w:jc w:val="both"/>
              <w:rPr>
                <w:rFonts w:ascii="Times New Roman" w:hAnsi="Times New Roman" w:cs="Times New Roman"/>
                <w:b/>
                <w:bCs/>
              </w:rPr>
            </w:pPr>
          </w:p>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EJIDO TOPETE. </w:t>
            </w:r>
            <w:r w:rsidRPr="00630F51">
              <w:rPr>
                <w:rFonts w:ascii="Times New Roman" w:hAnsi="Times New Roman" w:cs="Times New Roman"/>
              </w:rPr>
              <w:t>COMPRENDIDO ENTRE CALLE MICHOACÁN AL PONIENTE, BLVD.DR NORMAN E. BOURLOUG AL ORIENTE, CALLE 400 AL NORTE Y CALLE 500 AL SUR.</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p>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$121,580.10</w:t>
            </w:r>
          </w:p>
          <w:p w:rsidR="00630F51" w:rsidRPr="00630F51" w:rsidRDefault="00630F51" w:rsidP="00630F51">
            <w:pPr>
              <w:widowControl w:val="0"/>
              <w:spacing w:after="0" w:line="240" w:lineRule="auto"/>
              <w:rPr>
                <w:rFonts w:ascii="Times New Roman" w:hAnsi="Times New Roman" w:cs="Times New Roman"/>
                <w:color w:val="FF0000"/>
              </w:rPr>
            </w:pP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POC-02</w:t>
            </w:r>
          </w:p>
          <w:p w:rsidR="00630F51" w:rsidRPr="00630F51" w:rsidRDefault="00630F51" w:rsidP="00630F51">
            <w:pPr>
              <w:widowControl w:val="0"/>
              <w:spacing w:after="0" w:line="240" w:lineRule="auto"/>
              <w:rPr>
                <w:rFonts w:ascii="Times New Roman" w:hAnsi="Times New Roman" w:cs="Times New Roman"/>
              </w:rPr>
            </w:pP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EL RODEO 1. </w:t>
            </w:r>
            <w:r w:rsidRPr="00630F51">
              <w:rPr>
                <w:rFonts w:ascii="Times New Roman" w:hAnsi="Times New Roman" w:cs="Times New Roman"/>
              </w:rPr>
              <w:t>COMPRENDIDO ENTRE LAS CALLES DR. NORMAN E. BOURLOUG AL PONIENTE, CALLE10 AL ORIENTE, CALLE 400 AL NORTE Y CALLE 500 AL SUR.</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$127,127.20</w:t>
            </w:r>
          </w:p>
          <w:p w:rsidR="00630F51" w:rsidRPr="00630F51" w:rsidRDefault="00630F51" w:rsidP="00630F51">
            <w:pPr>
              <w:widowControl w:val="0"/>
              <w:spacing w:after="0" w:line="240" w:lineRule="auto"/>
              <w:rPr>
                <w:rFonts w:ascii="Times New Roman" w:hAnsi="Times New Roman" w:cs="Times New Roman"/>
              </w:rPr>
            </w:pP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POC-03</w:t>
            </w:r>
          </w:p>
          <w:p w:rsidR="00630F51" w:rsidRPr="00630F51" w:rsidRDefault="00630F51" w:rsidP="00630F51">
            <w:pPr>
              <w:widowControl w:val="0"/>
              <w:spacing w:after="0" w:line="240" w:lineRule="auto"/>
              <w:rPr>
                <w:rFonts w:ascii="Times New Roman" w:hAnsi="Times New Roman" w:cs="Times New Roman"/>
              </w:rPr>
            </w:pP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EL RODEO 2. </w:t>
            </w:r>
            <w:r w:rsidRPr="00630F51">
              <w:rPr>
                <w:rFonts w:ascii="Times New Roman" w:hAnsi="Times New Roman" w:cs="Times New Roman"/>
              </w:rPr>
              <w:t xml:space="preserve">COMPRENDIDO ENTRE LAS CALLES BLVD. DR. NORMAN E. BOURLOUG A LPONIENTE; CALLE 10 AL ORIENTE, CALLE300 AL NORTE Y CALLE </w:t>
            </w:r>
            <w:smartTag w:uri="urn:schemas-microsoft-com:office:smarttags" w:element="metricconverter">
              <w:smartTagPr>
                <w:attr w:name="ProductID" w:val="400 A"/>
              </w:smartTagPr>
              <w:r w:rsidRPr="00630F51">
                <w:rPr>
                  <w:rFonts w:ascii="Times New Roman" w:hAnsi="Times New Roman" w:cs="Times New Roman"/>
                </w:rPr>
                <w:t>400 A</w:t>
              </w:r>
            </w:smartTag>
            <w:r w:rsidRPr="00630F51">
              <w:rPr>
                <w:rFonts w:ascii="Times New Roman" w:hAnsi="Times New Roman" w:cs="Times New Roman"/>
              </w:rPr>
              <w:t xml:space="preserve"> LSUR.</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$65,325.40</w:t>
            </w:r>
          </w:p>
          <w:p w:rsidR="00630F51" w:rsidRPr="00630F51" w:rsidRDefault="00630F51" w:rsidP="00630F51">
            <w:pPr>
              <w:widowControl w:val="0"/>
              <w:spacing w:after="0" w:line="240" w:lineRule="auto"/>
              <w:rPr>
                <w:rFonts w:ascii="Times New Roman" w:hAnsi="Times New Roman" w:cs="Times New Roman"/>
              </w:rPr>
            </w:pP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POC-04</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EJIDO PESQUEIRA. </w:t>
            </w:r>
            <w:r w:rsidRPr="00630F51">
              <w:rPr>
                <w:rFonts w:ascii="Times New Roman" w:hAnsi="Times New Roman" w:cs="Times New Roman"/>
              </w:rPr>
              <w:t xml:space="preserve">COMPRENDIDO AL ORIENTE DEL BLVD. DR. NORMAN E. BOURLOUG, AL PONIENTE CON COL. LUIS ECHEVARRIA Y DR. OSCAR RUSSO VOGEL, AL NORTE </w:t>
            </w:r>
            <w:smartTag w:uri="urn:schemas-microsoft-com:office:smarttags" w:element="PersonName">
              <w:smartTagPr>
                <w:attr w:name="ProductID" w:val="LA COLONIA MEXICO"/>
              </w:smartTagPr>
              <w:r w:rsidRPr="00630F51">
                <w:rPr>
                  <w:rFonts w:ascii="Times New Roman" w:hAnsi="Times New Roman" w:cs="Times New Roman"/>
                </w:rPr>
                <w:t>LA COLONIA MEXICO</w:t>
              </w:r>
            </w:smartTag>
            <w:r w:rsidRPr="00630F51">
              <w:rPr>
                <w:rFonts w:ascii="Times New Roman" w:hAnsi="Times New Roman" w:cs="Times New Roman"/>
              </w:rPr>
              <w:t xml:space="preserve"> Y AL SUR </w:t>
            </w:r>
            <w:smartTag w:uri="urn:schemas-microsoft-com:office:smarttags" w:element="PersonName">
              <w:smartTagPr>
                <w:attr w:name="ProductID" w:val="LA COLONIA SONORA."/>
              </w:smartTagPr>
              <w:r w:rsidRPr="00630F51">
                <w:rPr>
                  <w:rFonts w:ascii="Times New Roman" w:hAnsi="Times New Roman" w:cs="Times New Roman"/>
                </w:rPr>
                <w:t>LA COLONIA SONORA.</w:t>
              </w:r>
            </w:smartTag>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$39,338.90</w:t>
            </w:r>
          </w:p>
          <w:p w:rsidR="00630F51" w:rsidRPr="00630F51" w:rsidRDefault="00630F51" w:rsidP="00630F51">
            <w:pPr>
              <w:widowControl w:val="0"/>
              <w:spacing w:after="0" w:line="240" w:lineRule="auto"/>
              <w:rPr>
                <w:rFonts w:ascii="Times New Roman" w:hAnsi="Times New Roman" w:cs="Times New Roman"/>
              </w:rPr>
            </w:pP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POC-05</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LAS VILLAS. </w:t>
            </w:r>
            <w:r w:rsidRPr="00630F51">
              <w:rPr>
                <w:rFonts w:ascii="Times New Roman" w:hAnsi="Times New Roman" w:cs="Times New Roman"/>
              </w:rPr>
              <w:t xml:space="preserve">COMPRENDIDO ENTRE </w:t>
            </w:r>
            <w:smartTag w:uri="urn:schemas-microsoft-com:office:smarttags" w:element="PersonName">
              <w:smartTagPr>
                <w:attr w:name="ProductID" w:val="LA COLONIA LIBERTAD"/>
              </w:smartTagPr>
              <w:r w:rsidRPr="00630F51">
                <w:rPr>
                  <w:rFonts w:ascii="Times New Roman" w:hAnsi="Times New Roman" w:cs="Times New Roman"/>
                </w:rPr>
                <w:t>LA COLONIA LIBERTAD</w:t>
              </w:r>
            </w:smartTag>
            <w:r w:rsidRPr="00630F51">
              <w:rPr>
                <w:rFonts w:ascii="Times New Roman" w:hAnsi="Times New Roman" w:cs="Times New Roman"/>
              </w:rPr>
              <w:t xml:space="preserve"> AL ORIENTE, CALLE FRANCISCO E. KINO AL PONIENTE, CALLE 300 AL NORTE Y COL.TEPEYAC AL SUR.</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$137,040.20</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POC-06</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ORIENTE. </w:t>
            </w:r>
            <w:r w:rsidRPr="00630F51">
              <w:rPr>
                <w:rFonts w:ascii="Times New Roman" w:hAnsi="Times New Roman" w:cs="Times New Roman"/>
              </w:rPr>
              <w:t xml:space="preserve">COMPRENDIDO EN LOS TERRENOS DEL </w:t>
            </w:r>
            <w:r w:rsidRPr="00630F51">
              <w:rPr>
                <w:rFonts w:ascii="Times New Roman" w:hAnsi="Times New Roman" w:cs="Times New Roman"/>
              </w:rPr>
              <w:lastRenderedPageBreak/>
              <w:t xml:space="preserve">EJIDO CAJEME ENTRE </w:t>
            </w:r>
            <w:smartTag w:uri="urn:schemas-microsoft-com:office:smarttags" w:element="PersonName">
              <w:smartTagPr>
                <w:attr w:name="ProductID" w:val="LA COLONIA BENITO"/>
              </w:smartTagPr>
              <w:r w:rsidRPr="00630F51">
                <w:rPr>
                  <w:rFonts w:ascii="Times New Roman" w:hAnsi="Times New Roman" w:cs="Times New Roman"/>
                </w:rPr>
                <w:t>LA COLONIA BENITO</w:t>
              </w:r>
            </w:smartTag>
            <w:r w:rsidRPr="00630F51">
              <w:rPr>
                <w:rFonts w:ascii="Times New Roman" w:hAnsi="Times New Roman" w:cs="Times New Roman"/>
              </w:rPr>
              <w:t xml:space="preserve"> JUÁREZ Y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10, Y DE NORTE A SUR DESDE </w:t>
            </w:r>
            <w:smartTag w:uri="urn:schemas-microsoft-com:office:smarttags" w:element="PersonName">
              <w:smartTagPr>
                <w:attr w:name="ProductID" w:val="LA CALLE NORTE"/>
              </w:smartTagPr>
              <w:r w:rsidRPr="00630F51">
                <w:rPr>
                  <w:rFonts w:ascii="Times New Roman" w:hAnsi="Times New Roman" w:cs="Times New Roman"/>
                </w:rPr>
                <w:t>LA CALLE NORTE</w:t>
              </w:r>
            </w:smartTag>
            <w:r w:rsidRPr="00630F51">
              <w:rPr>
                <w:rFonts w:ascii="Times New Roman" w:hAnsi="Times New Roman" w:cs="Times New Roman"/>
              </w:rPr>
              <w:t xml:space="preserve"> HASTA </w:t>
            </w:r>
            <w:smartTag w:uri="urn:schemas-microsoft-com:office:smarttags" w:element="PersonName">
              <w:smartTagPr>
                <w:attr w:name="ProductID" w:val="LA CALZADA FRANCISCO"/>
              </w:smartTagPr>
              <w:r w:rsidRPr="00630F51">
                <w:rPr>
                  <w:rFonts w:ascii="Times New Roman" w:hAnsi="Times New Roman" w:cs="Times New Roman"/>
                </w:rPr>
                <w:t>LA CALZADA FRANCISCO</w:t>
              </w:r>
            </w:smartTag>
            <w:r w:rsidRPr="00630F51">
              <w:rPr>
                <w:rFonts w:ascii="Times New Roman" w:hAnsi="Times New Roman" w:cs="Times New Roman"/>
              </w:rPr>
              <w:t xml:space="preserve"> VILLANUEVA.</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lastRenderedPageBreak/>
              <w:t>$84,179.10</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POC-07</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AMANECERES. </w:t>
            </w:r>
            <w:r w:rsidRPr="00630F51">
              <w:rPr>
                <w:rFonts w:ascii="Times New Roman" w:hAnsi="Times New Roman" w:cs="Times New Roman"/>
              </w:rPr>
              <w:t xml:space="preserve">COMPRENDIDO DESDE </w:t>
            </w:r>
            <w:smartTag w:uri="urn:schemas-microsoft-com:office:smarttags" w:element="PersonName">
              <w:smartTagPr>
                <w:attr w:name="ProductID" w:val="LA CARRETERA INTERNACIONAL"/>
              </w:smartTagPr>
              <w:r w:rsidRPr="00630F51">
                <w:rPr>
                  <w:rFonts w:ascii="Times New Roman" w:hAnsi="Times New Roman" w:cs="Times New Roman"/>
                </w:rPr>
                <w:t>LA CARRETERA INTERNACIONAL</w:t>
              </w:r>
            </w:smartTag>
            <w:r w:rsidRPr="00630F51">
              <w:rPr>
                <w:rFonts w:ascii="Times New Roman" w:hAnsi="Times New Roman" w:cs="Times New Roman"/>
              </w:rPr>
              <w:t xml:space="preserve"> AL PONIENTE Y DREN BORDO PRIETO AL NORTE.</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$96,216.60</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POC-08</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PONIENTE. </w:t>
            </w:r>
            <w:r w:rsidRPr="00630F51">
              <w:rPr>
                <w:rFonts w:ascii="Times New Roman" w:hAnsi="Times New Roman" w:cs="Times New Roman"/>
              </w:rPr>
              <w:t xml:space="preserve">COMPRENDIDO DESDE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200 AL NORTE, LIMITES DEL FRACC. LOSMISIONEROS AL SUR, LIMITE PTE. DEL FRACC.VILLA DEL REY SECC. COLONIAL Y CANAL BAJO AL ORIENTE Y CALLE FRANCISCO KINO AL PONIENTE</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$130,806.80</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POC-09</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NORTE 2. </w:t>
            </w:r>
            <w:r w:rsidRPr="00630F51">
              <w:rPr>
                <w:rFonts w:ascii="Times New Roman" w:hAnsi="Times New Roman" w:cs="Times New Roman"/>
              </w:rPr>
              <w:t xml:space="preserve">COMPRENDIDO ENTRE EL PARTEAGUAS EN CALLE PUENTE DE PICOS AL SUR, EL DREN BORDO PRIETO AL NORTE, FRANJA LATERAL DERECHA (400.00MTS.) DE </w:t>
            </w:r>
            <w:smartTag w:uri="urn:schemas-microsoft-com:office:smarttags" w:element="PersonName">
              <w:smartTagPr>
                <w:attr w:name="ProductID" w:val="LA CARRETERA FEDERAL"/>
              </w:smartTagPr>
              <w:r w:rsidRPr="00630F51">
                <w:rPr>
                  <w:rFonts w:ascii="Times New Roman" w:hAnsi="Times New Roman" w:cs="Times New Roman"/>
                </w:rPr>
                <w:t>LA CARRETERA FEDERAL</w:t>
              </w:r>
            </w:smartTag>
            <w:r w:rsidRPr="00630F51">
              <w:rPr>
                <w:rFonts w:ascii="Times New Roman" w:hAnsi="Times New Roman" w:cs="Times New Roman"/>
              </w:rPr>
              <w:t xml:space="preserve"> NO. 5 AL PONIENTE Y FRANJA LATERAL IZQUIERDA (900.00 MTS.) DELCENTRO DE </w:t>
            </w:r>
            <w:smartTag w:uri="urn:schemas-microsoft-com:office:smarttags" w:element="PersonName">
              <w:smartTagPr>
                <w:attr w:name="ProductID" w:val="LA CALLE QUINTANA"/>
              </w:smartTagPr>
              <w:r w:rsidRPr="00630F51">
                <w:rPr>
                  <w:rFonts w:ascii="Times New Roman" w:hAnsi="Times New Roman" w:cs="Times New Roman"/>
                </w:rPr>
                <w:t>LA CALLE QUINTANA</w:t>
              </w:r>
            </w:smartTag>
            <w:r w:rsidRPr="00630F51">
              <w:rPr>
                <w:rFonts w:ascii="Times New Roman" w:hAnsi="Times New Roman" w:cs="Times New Roman"/>
              </w:rPr>
              <w:t xml:space="preserve"> ROO AL ORIENTE.</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$149,981.20</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POC-10</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NORTE 1. </w:t>
            </w:r>
            <w:r w:rsidRPr="00630F51">
              <w:rPr>
                <w:rFonts w:ascii="Times New Roman" w:hAnsi="Times New Roman" w:cs="Times New Roman"/>
              </w:rPr>
              <w:t xml:space="preserve">VILLA BONITA. -COMPRENDIDO ENTRE </w:t>
            </w:r>
            <w:smartTag w:uri="urn:schemas-microsoft-com:office:smarttags" w:element="PersonName">
              <w:smartTagPr>
                <w:attr w:name="ProductID" w:val="LA COL. FCO.URBALEJO"/>
              </w:smartTagPr>
              <w:r w:rsidRPr="00630F51">
                <w:rPr>
                  <w:rFonts w:ascii="Times New Roman" w:hAnsi="Times New Roman" w:cs="Times New Roman"/>
                </w:rPr>
                <w:t>LA COL. FCO.URBALEJO</w:t>
              </w:r>
            </w:smartTag>
            <w:r w:rsidRPr="00630F51">
              <w:rPr>
                <w:rFonts w:ascii="Times New Roman" w:hAnsi="Times New Roman" w:cs="Times New Roman"/>
              </w:rPr>
              <w:t xml:space="preserve"> EN ESPERANZA, LA COL.EJIDAL Y COL. </w:t>
            </w:r>
            <w:smartTag w:uri="urn:schemas-microsoft-com:office:smarttags" w:element="PersonName">
              <w:smartTagPr>
                <w:attr w:name="ProductID" w:val="LA ESTRELLA EN"/>
              </w:smartTagPr>
              <w:r w:rsidRPr="00630F51">
                <w:rPr>
                  <w:rFonts w:ascii="Times New Roman" w:hAnsi="Times New Roman" w:cs="Times New Roman"/>
                </w:rPr>
                <w:t>LA ESTRELLA EN</w:t>
              </w:r>
            </w:smartTag>
            <w:r w:rsidRPr="00630F51">
              <w:rPr>
                <w:rFonts w:ascii="Times New Roman" w:hAnsi="Times New Roman" w:cs="Times New Roman"/>
              </w:rPr>
              <w:t xml:space="preserve"> COCORIT AL SUR, E LPARTEAGUAS EN CALLE PUENTE DE PICOS AL NORTE, LIMITESDE </w:t>
            </w:r>
            <w:smartTag w:uri="urn:schemas-microsoft-com:office:smarttags" w:element="PersonName">
              <w:smartTagPr>
                <w:attr w:name="ProductID" w:val="LA COLONIA LEANDRO"/>
              </w:smartTagPr>
              <w:r w:rsidRPr="00630F51">
                <w:rPr>
                  <w:rFonts w:ascii="Times New Roman" w:hAnsi="Times New Roman" w:cs="Times New Roman"/>
                </w:rPr>
                <w:t>LA COLONIA LEANDRO</w:t>
              </w:r>
            </w:smartTag>
            <w:r w:rsidRPr="00630F51">
              <w:rPr>
                <w:rFonts w:ascii="Times New Roman" w:hAnsi="Times New Roman" w:cs="Times New Roman"/>
              </w:rPr>
              <w:t xml:space="preserve"> VALLE, CALLE FCO.VILLA Y FRANJA LATERAL DERECHA (400.00 MTS.) DE </w:t>
            </w:r>
            <w:smartTag w:uri="urn:schemas-microsoft-com:office:smarttags" w:element="PersonName">
              <w:smartTagPr>
                <w:attr w:name="ProductID" w:val="LA CARRETERA FEDERA"/>
              </w:smartTagPr>
              <w:r w:rsidRPr="00630F51">
                <w:rPr>
                  <w:rFonts w:ascii="Times New Roman" w:hAnsi="Times New Roman" w:cs="Times New Roman"/>
                </w:rPr>
                <w:t>LA CARRETERA FEDERA</w:t>
              </w:r>
            </w:smartTag>
            <w:r w:rsidRPr="00630F51">
              <w:rPr>
                <w:rFonts w:ascii="Times New Roman" w:hAnsi="Times New Roman" w:cs="Times New Roman"/>
              </w:rPr>
              <w:t xml:space="preserve"> LNO. 5 AL PONIENTE, FRANJAS LATERALES IZQUIERDA (400.00Y1,115MTS.) DE </w:t>
            </w:r>
            <w:smartTag w:uri="urn:schemas-microsoft-com:office:smarttags" w:element="PersonName">
              <w:smartTagPr>
                <w:attr w:name="ProductID" w:val="LA CALLE CALIFORNIA"/>
              </w:smartTagPr>
              <w:r w:rsidRPr="00630F51">
                <w:rPr>
                  <w:rFonts w:ascii="Times New Roman" w:hAnsi="Times New Roman" w:cs="Times New Roman"/>
                </w:rPr>
                <w:t>LA CALLE CALIFORNIA</w:t>
              </w:r>
            </w:smartTag>
            <w:r w:rsidRPr="00630F51">
              <w:rPr>
                <w:rFonts w:ascii="Times New Roman" w:hAnsi="Times New Roman" w:cs="Times New Roman"/>
              </w:rPr>
              <w:t xml:space="preserve"> AL ORIENTE</w:t>
            </w:r>
          </w:p>
          <w:p w:rsidR="00630F51" w:rsidRPr="00630F51" w:rsidRDefault="00630F51" w:rsidP="00630F51">
            <w:pPr>
              <w:widowControl w:val="0"/>
              <w:spacing w:after="0" w:line="240" w:lineRule="auto"/>
              <w:jc w:val="both"/>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$177,109.80</w:t>
            </w:r>
          </w:p>
        </w:tc>
      </w:tr>
      <w:tr w:rsidR="00630F51" w:rsidRPr="00630F51" w:rsidTr="003B2CD8">
        <w:tc>
          <w:tcPr>
            <w:tcW w:w="1039"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POC-11</w:t>
            </w:r>
            <w:r w:rsidRPr="00630F51">
              <w:rPr>
                <w:rFonts w:ascii="Times New Roman" w:hAnsi="Times New Roman" w:cs="Times New Roman"/>
              </w:rPr>
              <w:tab/>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ORIENTE 2. </w:t>
            </w:r>
            <w:r w:rsidRPr="00630F51">
              <w:rPr>
                <w:rFonts w:ascii="Times New Roman" w:hAnsi="Times New Roman" w:cs="Times New Roman"/>
              </w:rPr>
              <w:t>COMPRENDIDO DESDE LA CALLE 400AL NORTE, CALLE BASE (CALLE NORTE) AL SUR, CALLE 10 AL ORIENTE Y CALLE 12 AL PONIENTE.</w:t>
            </w:r>
          </w:p>
          <w:p w:rsidR="00630F51" w:rsidRPr="00630F51" w:rsidRDefault="00630F51" w:rsidP="00630F51">
            <w:pPr>
              <w:widowControl w:val="0"/>
              <w:spacing w:after="0" w:line="240" w:lineRule="auto"/>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$102,752.90</w:t>
            </w:r>
          </w:p>
        </w:tc>
      </w:tr>
      <w:tr w:rsidR="00630F51" w:rsidRPr="00630F51" w:rsidTr="003B2CD8">
        <w:tc>
          <w:tcPr>
            <w:tcW w:w="1039"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 xml:space="preserve">POC-12         </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MANCHA URBANA. </w:t>
            </w:r>
            <w:r w:rsidRPr="00630F51">
              <w:rPr>
                <w:rFonts w:ascii="Times New Roman" w:hAnsi="Times New Roman" w:cs="Times New Roman"/>
                <w:bCs/>
              </w:rPr>
              <w:t>COMPRENDIDO</w:t>
            </w:r>
            <w:r w:rsidRPr="00630F51">
              <w:rPr>
                <w:rFonts w:ascii="Times New Roman" w:hAnsi="Times New Roman" w:cs="Times New Roman"/>
              </w:rPr>
              <w:t xml:space="preserve"> ENTRE POC-09, POC-07 Y CANAL BAJO AL NORTE; POC-05, POC-01, POC-02 Y BLOCK 406 AL SUR; POC-11, POC-06, POC-03 Y POC-02 AL ORIENTE; CANAL BAJO, POC-08, ANÁLISIS POC-05, BLOCK 406 Y BLOCK 506 AL PONIENTE.</w:t>
            </w:r>
          </w:p>
          <w:p w:rsidR="00630F51" w:rsidRPr="00630F51" w:rsidRDefault="00630F51" w:rsidP="00630F51">
            <w:pPr>
              <w:widowControl w:val="0"/>
              <w:spacing w:after="0" w:line="240" w:lineRule="auto"/>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ANALISIS PARTICULAR</w:t>
            </w:r>
          </w:p>
        </w:tc>
      </w:tr>
      <w:tr w:rsidR="00630F51" w:rsidRPr="00630F51" w:rsidTr="003B2CD8">
        <w:tc>
          <w:tcPr>
            <w:tcW w:w="1039"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POC-13</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PONIENTE II. </w:t>
            </w:r>
            <w:r w:rsidRPr="00630F51">
              <w:rPr>
                <w:rFonts w:ascii="Times New Roman" w:hAnsi="Times New Roman" w:cs="Times New Roman"/>
              </w:rPr>
              <w:t xml:space="preserve">COMPRENDIDO AL SUR DEL CANAL BAJO Y CALLE 200, FRANJA LATERAL SUR (400.00 MTS.) DE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200 AL NORTE, CALLE MERIDIANO AL ORIENTE, </w:t>
            </w:r>
            <w:r w:rsidRPr="00630F51">
              <w:rPr>
                <w:rFonts w:ascii="Times New Roman" w:hAnsi="Times New Roman" w:cs="Times New Roman"/>
              </w:rPr>
              <w:lastRenderedPageBreak/>
              <w:t>CALLE KINO Y LIMITE PTE.DEL FRACC.VILLA DEL REY SECC. COLONIAL AL PONIENTE.</w:t>
            </w:r>
          </w:p>
          <w:p w:rsidR="00630F51" w:rsidRPr="00630F51" w:rsidRDefault="00630F51" w:rsidP="00630F51">
            <w:pPr>
              <w:widowControl w:val="0"/>
              <w:spacing w:after="0" w:line="240" w:lineRule="auto"/>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lastRenderedPageBreak/>
              <w:t>$261,494.70</w:t>
            </w:r>
          </w:p>
        </w:tc>
      </w:tr>
      <w:tr w:rsidR="00630F51" w:rsidRPr="00630F51" w:rsidTr="003B2CD8">
        <w:tc>
          <w:tcPr>
            <w:tcW w:w="1039"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POC-14</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SUR PONIENTE. </w:t>
            </w:r>
            <w:r w:rsidRPr="00630F51">
              <w:rPr>
                <w:rFonts w:ascii="Times New Roman" w:hAnsi="Times New Roman" w:cs="Times New Roman"/>
              </w:rPr>
              <w:t xml:space="preserve">COMPRENDIDO AL NORTE DE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400, AL SUR DE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300, AL PONIENTE DE </w:t>
            </w:r>
            <w:smartTag w:uri="urn:schemas-microsoft-com:office:smarttags" w:element="PersonName">
              <w:smartTagPr>
                <w:attr w:name="ProductID" w:val="LA CALLE MICHOACAN"/>
              </w:smartTagPr>
              <w:r w:rsidRPr="00630F51">
                <w:rPr>
                  <w:rFonts w:ascii="Times New Roman" w:hAnsi="Times New Roman" w:cs="Times New Roman"/>
                </w:rPr>
                <w:t>LA CALLE MICHOACAN</w:t>
              </w:r>
            </w:smartTag>
            <w:r w:rsidRPr="00630F51">
              <w:rPr>
                <w:rFonts w:ascii="Times New Roman" w:hAnsi="Times New Roman" w:cs="Times New Roman"/>
              </w:rPr>
              <w:t xml:space="preserve"> Y AL ORIENTE DE </w:t>
            </w:r>
            <w:smartTag w:uri="urn:schemas-microsoft-com:office:smarttags" w:element="PersonName">
              <w:smartTagPr>
                <w:attr w:name="ProductID" w:val="LA CALLE KINO."/>
              </w:smartTagPr>
              <w:r w:rsidRPr="00630F51">
                <w:rPr>
                  <w:rFonts w:ascii="Times New Roman" w:hAnsi="Times New Roman" w:cs="Times New Roman"/>
                </w:rPr>
                <w:t>LA CALLE KINO.</w:t>
              </w:r>
            </w:smartTag>
            <w:r w:rsidRPr="00630F51">
              <w:rPr>
                <w:rFonts w:ascii="Times New Roman" w:hAnsi="Times New Roman" w:cs="Times New Roman"/>
              </w:rPr>
              <w:t xml:space="preserve">  </w:t>
            </w:r>
          </w:p>
          <w:p w:rsidR="00630F51" w:rsidRPr="00630F51" w:rsidRDefault="00630F51" w:rsidP="00630F51">
            <w:pPr>
              <w:widowControl w:val="0"/>
              <w:spacing w:after="0" w:line="240" w:lineRule="auto"/>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$126,717.50</w:t>
            </w:r>
          </w:p>
          <w:p w:rsidR="00630F51" w:rsidRPr="00630F51" w:rsidRDefault="00630F51" w:rsidP="00630F51">
            <w:pPr>
              <w:widowControl w:val="0"/>
              <w:spacing w:after="0" w:line="240" w:lineRule="auto"/>
              <w:rPr>
                <w:rFonts w:ascii="Times New Roman" w:hAnsi="Times New Roman" w:cs="Times New Roman"/>
              </w:rPr>
            </w:pPr>
          </w:p>
        </w:tc>
      </w:tr>
      <w:tr w:rsidR="00630F51" w:rsidRPr="00630F51" w:rsidTr="003B2CD8">
        <w:tc>
          <w:tcPr>
            <w:tcW w:w="1039"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POC-15</w:t>
            </w:r>
          </w:p>
          <w:p w:rsidR="00630F51" w:rsidRPr="00630F51" w:rsidRDefault="00630F51" w:rsidP="00630F51">
            <w:pPr>
              <w:widowControl w:val="0"/>
              <w:spacing w:after="0" w:line="240" w:lineRule="auto"/>
              <w:jc w:val="both"/>
              <w:rPr>
                <w:rFonts w:ascii="Times New Roman" w:hAnsi="Times New Roman" w:cs="Times New Roman"/>
              </w:rPr>
            </w:pPr>
          </w:p>
          <w:p w:rsidR="00630F51" w:rsidRPr="00630F51" w:rsidRDefault="00630F51" w:rsidP="00630F51">
            <w:pPr>
              <w:widowControl w:val="0"/>
              <w:spacing w:after="0" w:line="240" w:lineRule="auto"/>
              <w:jc w:val="both"/>
              <w:rPr>
                <w:rFonts w:ascii="Times New Roman" w:hAnsi="Times New Roman" w:cs="Times New Roman"/>
              </w:rPr>
            </w:pPr>
          </w:p>
          <w:p w:rsidR="00630F51" w:rsidRPr="00630F51" w:rsidRDefault="00630F51" w:rsidP="00630F51">
            <w:pPr>
              <w:widowControl w:val="0"/>
              <w:spacing w:after="0" w:line="240" w:lineRule="auto"/>
              <w:jc w:val="both"/>
              <w:rPr>
                <w:rFonts w:ascii="Times New Roman" w:hAnsi="Times New Roman" w:cs="Times New Roman"/>
              </w:rPr>
            </w:pPr>
          </w:p>
          <w:p w:rsidR="00630F51" w:rsidRPr="00630F51" w:rsidRDefault="00630F51" w:rsidP="00630F51">
            <w:pPr>
              <w:widowControl w:val="0"/>
              <w:spacing w:after="0" w:line="240" w:lineRule="auto"/>
              <w:jc w:val="both"/>
              <w:rPr>
                <w:rFonts w:ascii="Times New Roman" w:hAnsi="Times New Roman" w:cs="Times New Roman"/>
              </w:rPr>
            </w:pPr>
          </w:p>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POC-16</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NORPONIENTE. </w:t>
            </w:r>
            <w:r w:rsidRPr="00630F51">
              <w:rPr>
                <w:rFonts w:ascii="Times New Roman" w:hAnsi="Times New Roman" w:cs="Times New Roman"/>
              </w:rPr>
              <w:t xml:space="preserve">COMPRENDIDO AL NORTE DE </w:t>
            </w:r>
            <w:smartTag w:uri="urn:schemas-microsoft-com:office:smarttags" w:element="PersonName">
              <w:smartTagPr>
                <w:attr w:name="ProductID" w:val="LA CALLE MORELOS"/>
              </w:smartTagPr>
              <w:r w:rsidRPr="00630F51">
                <w:rPr>
                  <w:rFonts w:ascii="Times New Roman" w:hAnsi="Times New Roman" w:cs="Times New Roman"/>
                </w:rPr>
                <w:t>LA CALLE MORELOS</w:t>
              </w:r>
            </w:smartTag>
            <w:r w:rsidRPr="00630F51">
              <w:rPr>
                <w:rFonts w:ascii="Times New Roman" w:hAnsi="Times New Roman" w:cs="Times New Roman"/>
              </w:rPr>
              <w:t xml:space="preserve"> Y CANAL BAJO, AL PONIENTE DEL CANAL BAJO Y AL ORIENTE DE </w:t>
            </w:r>
            <w:smartTag w:uri="urn:schemas-microsoft-com:office:smarttags" w:element="PersonName">
              <w:smartTagPr>
                <w:attr w:name="ProductID" w:val="LA PLANTA DE"/>
              </w:smartTagPr>
              <w:r w:rsidRPr="00630F51">
                <w:rPr>
                  <w:rFonts w:ascii="Times New Roman" w:hAnsi="Times New Roman" w:cs="Times New Roman"/>
                </w:rPr>
                <w:t>LA PLANTA DE</w:t>
              </w:r>
            </w:smartTag>
            <w:r w:rsidRPr="00630F51">
              <w:rPr>
                <w:rFonts w:ascii="Times New Roman" w:hAnsi="Times New Roman" w:cs="Times New Roman"/>
              </w:rPr>
              <w:t xml:space="preserve"> TRATAMIENTO DE AGUAS RESIDUALES</w:t>
            </w:r>
          </w:p>
          <w:p w:rsidR="00630F51" w:rsidRPr="00630F51" w:rsidRDefault="00630F51" w:rsidP="00630F51">
            <w:pPr>
              <w:widowControl w:val="0"/>
              <w:spacing w:after="0" w:line="240" w:lineRule="auto"/>
              <w:jc w:val="both"/>
              <w:rPr>
                <w:rFonts w:ascii="Times New Roman" w:hAnsi="Times New Roman" w:cs="Times New Roman"/>
              </w:rPr>
            </w:pPr>
          </w:p>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rPr>
              <w:t>SECTOR SURORIENTE.</w:t>
            </w:r>
            <w:r w:rsidRPr="00630F51">
              <w:rPr>
                <w:rFonts w:ascii="Times New Roman" w:hAnsi="Times New Roman" w:cs="Times New Roman"/>
              </w:rPr>
              <w:t xml:space="preserve"> COMPRENDIDO DESDE </w:t>
            </w:r>
            <w:smartTag w:uri="urn:schemas-microsoft-com:office:smarttags" w:element="PersonName">
              <w:smartTagPr>
                <w:attr w:name="ProductID" w:val="LA CARRETERA INTERNACIONAL"/>
              </w:smartTagPr>
              <w:r w:rsidRPr="00630F51">
                <w:rPr>
                  <w:rFonts w:ascii="Times New Roman" w:hAnsi="Times New Roman" w:cs="Times New Roman"/>
                </w:rPr>
                <w:t>LA CARRETERA INTERNACIONAL</w:t>
              </w:r>
            </w:smartTag>
            <w:r w:rsidRPr="00630F51">
              <w:rPr>
                <w:rFonts w:ascii="Times New Roman" w:hAnsi="Times New Roman" w:cs="Times New Roman"/>
              </w:rPr>
              <w:t xml:space="preserve"> MEXICO 15 Y CALLE 300 AL SUR, CALLE LAS PALMAS AL NORTE, ASI COMO CALLE GOBERNADORA AL PONIENTE Y CALLE 10 AL ORIENTE; CALLE VALLE PASCOLA AL NORTE, 400 AL SUR, CALLE 10 AL PONIENTE Y CALLE REMEDIOS AL NORTE</w:t>
            </w:r>
          </w:p>
          <w:p w:rsidR="00630F51" w:rsidRPr="00630F51" w:rsidRDefault="00630F51" w:rsidP="00630F51">
            <w:pPr>
              <w:widowControl w:val="0"/>
              <w:spacing w:after="0" w:line="240" w:lineRule="auto"/>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$163,551.10</w:t>
            </w:r>
          </w:p>
          <w:p w:rsidR="00630F51" w:rsidRPr="00630F51" w:rsidRDefault="00630F51" w:rsidP="00630F51">
            <w:pPr>
              <w:widowControl w:val="0"/>
              <w:spacing w:after="0" w:line="240" w:lineRule="auto"/>
              <w:rPr>
                <w:rFonts w:ascii="Times New Roman" w:hAnsi="Times New Roman" w:cs="Times New Roman"/>
              </w:rPr>
            </w:pPr>
          </w:p>
          <w:p w:rsidR="00630F51" w:rsidRPr="00630F51" w:rsidRDefault="00630F51" w:rsidP="00630F51">
            <w:pPr>
              <w:widowControl w:val="0"/>
              <w:spacing w:after="0" w:line="240" w:lineRule="auto"/>
              <w:rPr>
                <w:rFonts w:ascii="Times New Roman" w:hAnsi="Times New Roman" w:cs="Times New Roman"/>
              </w:rPr>
            </w:pPr>
          </w:p>
          <w:p w:rsidR="00630F51" w:rsidRPr="00630F51" w:rsidRDefault="00630F51" w:rsidP="00630F51">
            <w:pPr>
              <w:widowControl w:val="0"/>
              <w:spacing w:after="0" w:line="240" w:lineRule="auto"/>
              <w:rPr>
                <w:rFonts w:ascii="Times New Roman" w:hAnsi="Times New Roman" w:cs="Times New Roman"/>
              </w:rPr>
            </w:pPr>
          </w:p>
          <w:p w:rsidR="00630F51" w:rsidRPr="00630F51" w:rsidRDefault="00630F51" w:rsidP="00630F51">
            <w:pPr>
              <w:widowControl w:val="0"/>
              <w:spacing w:after="0" w:line="240" w:lineRule="auto"/>
              <w:rPr>
                <w:rFonts w:ascii="Times New Roman" w:hAnsi="Times New Roman" w:cs="Times New Roman"/>
              </w:rPr>
            </w:pPr>
          </w:p>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$ 191,923.16</w:t>
            </w:r>
          </w:p>
        </w:tc>
      </w:tr>
      <w:tr w:rsidR="00630F51" w:rsidRPr="00630F51" w:rsidTr="003B2CD8">
        <w:tc>
          <w:tcPr>
            <w:tcW w:w="1039"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POC-14</w:t>
            </w:r>
          </w:p>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rPr>
              <w:t>PLUVIAL</w:t>
            </w:r>
          </w:p>
        </w:tc>
        <w:tc>
          <w:tcPr>
            <w:tcW w:w="6946" w:type="dxa"/>
          </w:tcPr>
          <w:p w:rsidR="00630F51" w:rsidRPr="00630F51" w:rsidRDefault="00630F51" w:rsidP="00630F51">
            <w:pPr>
              <w:widowControl w:val="0"/>
              <w:spacing w:after="0" w:line="240" w:lineRule="auto"/>
              <w:jc w:val="both"/>
              <w:rPr>
                <w:rFonts w:ascii="Times New Roman" w:hAnsi="Times New Roman" w:cs="Times New Roman"/>
              </w:rPr>
            </w:pPr>
            <w:r w:rsidRPr="00630F51">
              <w:rPr>
                <w:rFonts w:ascii="Times New Roman" w:hAnsi="Times New Roman" w:cs="Times New Roman"/>
                <w:b/>
                <w:bCs/>
              </w:rPr>
              <w:t xml:space="preserve">SECTOR SUR PONIENTE. </w:t>
            </w:r>
            <w:r w:rsidRPr="00630F51">
              <w:rPr>
                <w:rFonts w:ascii="Times New Roman" w:hAnsi="Times New Roman" w:cs="Times New Roman"/>
              </w:rPr>
              <w:t xml:space="preserve">COMPRENDIDO AL NORTE DE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400, AL SUR DE </w:t>
            </w:r>
            <w:smartTag w:uri="urn:schemas-microsoft-com:office:smarttags" w:element="PersonName">
              <w:smartTagPr>
                <w:attr w:name="ProductID" w:val="LA CALLE"/>
              </w:smartTagPr>
              <w:r w:rsidRPr="00630F51">
                <w:rPr>
                  <w:rFonts w:ascii="Times New Roman" w:hAnsi="Times New Roman" w:cs="Times New Roman"/>
                </w:rPr>
                <w:t>LA CALLE</w:t>
              </w:r>
            </w:smartTag>
            <w:r w:rsidRPr="00630F51">
              <w:rPr>
                <w:rFonts w:ascii="Times New Roman" w:hAnsi="Times New Roman" w:cs="Times New Roman"/>
              </w:rPr>
              <w:t xml:space="preserve"> 300, AL PONIENTE DE </w:t>
            </w:r>
            <w:smartTag w:uri="urn:schemas-microsoft-com:office:smarttags" w:element="PersonName">
              <w:smartTagPr>
                <w:attr w:name="ProductID" w:val="LA CALLE MICHOACAN"/>
              </w:smartTagPr>
              <w:r w:rsidRPr="00630F51">
                <w:rPr>
                  <w:rFonts w:ascii="Times New Roman" w:hAnsi="Times New Roman" w:cs="Times New Roman"/>
                </w:rPr>
                <w:t>LA CALLE MICHOACAN</w:t>
              </w:r>
            </w:smartTag>
            <w:r w:rsidRPr="00630F51">
              <w:rPr>
                <w:rFonts w:ascii="Times New Roman" w:hAnsi="Times New Roman" w:cs="Times New Roman"/>
              </w:rPr>
              <w:t xml:space="preserve"> Y AL ORIENTE DE LACALLE KINO. </w:t>
            </w:r>
          </w:p>
          <w:p w:rsidR="00630F51" w:rsidRPr="00630F51" w:rsidRDefault="00630F51" w:rsidP="00630F51">
            <w:pPr>
              <w:widowControl w:val="0"/>
              <w:spacing w:after="0" w:line="240" w:lineRule="auto"/>
              <w:rPr>
                <w:rFonts w:ascii="Times New Roman" w:hAnsi="Times New Roman" w:cs="Times New Roman"/>
              </w:rPr>
            </w:pPr>
          </w:p>
        </w:tc>
        <w:tc>
          <w:tcPr>
            <w:tcW w:w="1495" w:type="dxa"/>
          </w:tcPr>
          <w:p w:rsidR="00630F51" w:rsidRPr="00630F51" w:rsidRDefault="00630F51" w:rsidP="00630F51">
            <w:pPr>
              <w:widowControl w:val="0"/>
              <w:spacing w:after="0" w:line="240" w:lineRule="auto"/>
              <w:rPr>
                <w:rFonts w:ascii="Times New Roman" w:hAnsi="Times New Roman" w:cs="Times New Roman"/>
              </w:rPr>
            </w:pPr>
            <w:r w:rsidRPr="00630F51">
              <w:rPr>
                <w:rFonts w:ascii="Times New Roman" w:hAnsi="Times New Roman" w:cs="Times New Roman"/>
              </w:rPr>
              <w:t>$126,717.50</w:t>
            </w:r>
          </w:p>
        </w:tc>
      </w:tr>
    </w:tbl>
    <w:p w:rsidR="00630F51" w:rsidRPr="00630F51" w:rsidRDefault="00630F51" w:rsidP="00630F51">
      <w:pPr>
        <w:widowControl w:val="0"/>
        <w:spacing w:before="69" w:after="0"/>
        <w:ind w:right="41"/>
        <w:rPr>
          <w:rFonts w:ascii="Times New Roman" w:hAnsi="Times New Roman" w:cs="Times New Roman"/>
        </w:rPr>
      </w:pPr>
      <w:r w:rsidRPr="00630F51">
        <w:rPr>
          <w:rFonts w:ascii="Times New Roman" w:hAnsi="Times New Roman" w:cs="Times New Roman"/>
        </w:rPr>
        <w:t>Las cuotas anteriores incluyen el Impuesto al Valor Agregado.</w:t>
      </w:r>
    </w:p>
    <w:p w:rsidR="00630F51" w:rsidRPr="00630F51" w:rsidRDefault="00630F51" w:rsidP="00630F51">
      <w:pPr>
        <w:widowControl w:val="0"/>
        <w:spacing w:before="69" w:after="0"/>
        <w:ind w:right="41"/>
        <w:rPr>
          <w:rFonts w:ascii="Times New Roman" w:hAnsi="Times New Roman" w:cs="Times New Roman"/>
        </w:rPr>
      </w:pPr>
    </w:p>
    <w:p w:rsidR="00630F51" w:rsidRPr="00630F51" w:rsidRDefault="00630F51" w:rsidP="00630F51">
      <w:pPr>
        <w:spacing w:after="0"/>
        <w:ind w:right="41"/>
        <w:jc w:val="both"/>
        <w:rPr>
          <w:rFonts w:ascii="Times New Roman" w:hAnsi="Times New Roman" w:cs="Times New Roman"/>
        </w:rPr>
      </w:pPr>
      <w:r w:rsidRPr="00630F51">
        <w:rPr>
          <w:rFonts w:ascii="Times New Roman" w:hAnsi="Times New Roman" w:cs="Times New Roman"/>
        </w:rPr>
        <w:t>Los sectores antes mencionados, fueron establecidos en base al plan de Desarrollo Urbano Municipal actualizado a esta fecha.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 xml:space="preserve">Para el sector POC-12: </w:t>
      </w:r>
      <w:r w:rsidRPr="00630F51">
        <w:rPr>
          <w:rFonts w:ascii="Times New Roman" w:hAnsi="Times New Roman" w:cs="Times New Roman"/>
        </w:rPr>
        <w:t>Para los terrenos, predios o lotes baldíos destinados a la construcción de vivienda en cualquier tipo o modalidad, para cualquier actividad empresarial, instalación de comercio o industrias que se encuentren dentro del sector denominado POC-12 “MANCHA URBANA”, el OOMAPAS de Cajeme determinará las Obras de Cabeza en base a las necesidades de Infraestructura Hidráulica y Sanitaria específicas para cada caso.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 xml:space="preserve">Para los sectores fuera de la estrategia 2020: </w:t>
      </w:r>
      <w:r w:rsidRPr="00630F51">
        <w:rPr>
          <w:rFonts w:ascii="Times New Roman" w:hAnsi="Times New Roman" w:cs="Times New Roman"/>
        </w:rPr>
        <w:t xml:space="preserve">Los terrenos, predios o lotes baldíos que no queden ubicados dentro de los 16 sectores ya definidos para la estrategia de crecimiento Urbano 2020, para el Municipio de Cajeme, el fraccionador, industria, comercio o empresa, deberá elaborar por cuenta propia, las propuestas de los proyectos rectores ejecutivos de Agua Potable y Alcantarillado Sanitario de la zona. Las superficies de esta nueva zona a considerar en el proyecto, serán definidas en conjunto por el OOMAPAS de Cajeme y el Coordinador del Fideicomiso como representante del Comité Técnico del Fideicomiso para Obras de Cabeza. Una vez definidas las obras necesarias de acuerdo al plan parcial autorizado (por el Comité Técnico </w:t>
      </w:r>
      <w:r w:rsidRPr="00630F51">
        <w:rPr>
          <w:rFonts w:ascii="Times New Roman" w:hAnsi="Times New Roman" w:cs="Times New Roman"/>
        </w:rPr>
        <w:lastRenderedPageBreak/>
        <w:t>de FIDOC y OOMAPAS de Cajeme), se realizarán los presupuestos para calcular el costo por hectárea. Una vez autorizado el costo por hectárea, deberá el prestador de servicios, realizar los trámites necesarios para su publicación en el Boletín Oficial del Estado, para la integración de este nuevo sector y el cobro por hectárea.</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Para el cálculo de las aportaciones para estos terrenos que se encuentren fuera de los 16 sectores definidos, se aplicará la tarifa del sector próximo a este terreno. Lo anterior, con el objeto de que el Organismo Operador se encuentre en posibilidad de otorgar a los fraccionadores y/o quien lo solicite, la factibilidad de servicios de agua y drenaje sanitario correspondiente.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 xml:space="preserve">Para los sectores existentes y nuevos sectores: </w:t>
      </w:r>
      <w:r w:rsidRPr="00630F51">
        <w:rPr>
          <w:rFonts w:ascii="Times New Roman" w:hAnsi="Times New Roman" w:cs="Times New Roman"/>
        </w:rPr>
        <w:t>Tanto para los sectores existentes y los nuevos sectores que se establezcan serán susceptibles de revisión y modificación de costo por hectárea. Así mismo podrán aplicarse las tarifas que resulten de las modificaciones o revisiones anteriormente mencionadas, aprobadas previamente por el comité Técnico del Fideicomiso, siempre que sean publicadas en el Boletín Oficial del Estado.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Tabla de indexación.</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Estas tarifas a partir del mes de Enero de 2020, se actualizarán mediante </w:t>
      </w:r>
      <w:smartTag w:uri="urn:schemas-microsoft-com:office:smarttags" w:element="PersonName">
        <w:smartTagPr>
          <w:attr w:name="ProductID" w:val="la Unidad"/>
        </w:smartTagPr>
        <w:r w:rsidRPr="00630F51">
          <w:rPr>
            <w:rFonts w:ascii="Times New Roman" w:hAnsi="Times New Roman" w:cs="Times New Roman"/>
          </w:rPr>
          <w:t>la Unidad</w:t>
        </w:r>
      </w:smartTag>
      <w:r w:rsidRPr="00630F51">
        <w:rPr>
          <w:rFonts w:ascii="Times New Roman" w:hAnsi="Times New Roman" w:cs="Times New Roman"/>
        </w:rPr>
        <w:t xml:space="preserve"> de Inversión (UDI), la cual va aumentando su calor en relación directa con la inflación, y se aplicarán de la siguiente manera: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El Banco de México publicará en el Diario Oficial de </w:t>
      </w:r>
      <w:smartTag w:uri="urn:schemas-microsoft-com:office:smarttags" w:element="PersonName">
        <w:smartTagPr>
          <w:attr w:name="ProductID" w:val="la Federaci￳n"/>
        </w:smartTagPr>
        <w:r w:rsidRPr="00630F51">
          <w:rPr>
            <w:rFonts w:ascii="Times New Roman" w:hAnsi="Times New Roman" w:cs="Times New Roman"/>
          </w:rPr>
          <w:t>la Federación</w:t>
        </w:r>
      </w:smartTag>
      <w:r w:rsidRPr="00630F51">
        <w:rPr>
          <w:rFonts w:ascii="Times New Roman" w:hAnsi="Times New Roman" w:cs="Times New Roman"/>
        </w:rPr>
        <w:t xml:space="preserve"> el valor, en moneda nacional, de la unidad de inversión, para cada día del mes. A más tardar el día 10 de cada mes el Banco de México deberá publicar el valor de la unidad de inversión correspondiente a los días </w:t>
      </w:r>
      <w:smartTag w:uri="urn:schemas-microsoft-com:office:smarttags" w:element="metricconverter">
        <w:smartTagPr>
          <w:attr w:name="ProductID" w:val="11 a"/>
        </w:smartTagPr>
        <w:r w:rsidRPr="00630F51">
          <w:rPr>
            <w:rFonts w:ascii="Times New Roman" w:hAnsi="Times New Roman" w:cs="Times New Roman"/>
          </w:rPr>
          <w:t>11 a</w:t>
        </w:r>
      </w:smartTag>
      <w:r w:rsidRPr="00630F51">
        <w:rPr>
          <w:rFonts w:ascii="Times New Roman" w:hAnsi="Times New Roman" w:cs="Times New Roman"/>
        </w:rPr>
        <w:t xml:space="preserve"> 25 de dicho mes y a más tardar el día 25 de cada mes publicará el valor correspondiente a los días 26 de ese mes al 10 del mes inmediato siguiente.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valor de la unidad de inversión se calculará conforme a la siguiente fórmula:</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lang w:val="en-US"/>
        </w:rPr>
      </w:pPr>
      <w:r w:rsidRPr="00630F51">
        <w:rPr>
          <w:rFonts w:ascii="Times New Roman" w:hAnsi="Times New Roman" w:cs="Times New Roman"/>
          <w:noProof/>
          <w:lang w:val="en-US"/>
        </w:rPr>
        <w:drawing>
          <wp:inline distT="0" distB="0" distL="0" distR="0" wp14:anchorId="52F74E63" wp14:editId="7486FB50">
            <wp:extent cx="1892300" cy="4851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485140"/>
                    </a:xfrm>
                    <a:prstGeom prst="rect">
                      <a:avLst/>
                    </a:prstGeom>
                    <a:noFill/>
                    <a:ln>
                      <a:noFill/>
                    </a:ln>
                  </pic:spPr>
                </pic:pic>
              </a:graphicData>
            </a:graphic>
          </wp:inline>
        </w:drawing>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Donde:</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 xml:space="preserve">d = Día del que se desea conocer el valor de </w:t>
      </w:r>
      <w:smartTag w:uri="urn:schemas-microsoft-com:office:smarttags" w:element="PersonName">
        <w:smartTagPr>
          <w:attr w:name="ProductID" w:val="la UDI.m"/>
        </w:smartTagPr>
        <w:r w:rsidRPr="00630F51">
          <w:rPr>
            <w:rFonts w:ascii="Times New Roman" w:hAnsi="Times New Roman" w:cs="Times New Roman"/>
            <w:i/>
            <w:iCs/>
          </w:rPr>
          <w:t xml:space="preserve">la </w:t>
        </w:r>
        <w:proofErr w:type="spellStart"/>
        <w:r w:rsidRPr="00630F51">
          <w:rPr>
            <w:rFonts w:ascii="Times New Roman" w:hAnsi="Times New Roman" w:cs="Times New Roman"/>
            <w:i/>
            <w:iCs/>
          </w:rPr>
          <w:t>UDI.m</w:t>
        </w:r>
      </w:smartTag>
      <w:proofErr w:type="spellEnd"/>
      <w:r w:rsidRPr="00630F51">
        <w:rPr>
          <w:rFonts w:ascii="Times New Roman" w:hAnsi="Times New Roman" w:cs="Times New Roman"/>
          <w:i/>
          <w:iCs/>
        </w:rPr>
        <w:t xml:space="preserve"> = Mes del año a que corresponda d.</w:t>
      </w:r>
    </w:p>
    <w:p w:rsidR="00630F51" w:rsidRPr="00630F51" w:rsidRDefault="00630F51" w:rsidP="00630F51">
      <w:pPr>
        <w:spacing w:after="0"/>
        <w:rPr>
          <w:rFonts w:ascii="Times New Roman" w:hAnsi="Times New Roman" w:cs="Times New Roman"/>
        </w:rPr>
      </w:pPr>
      <w:proofErr w:type="spellStart"/>
      <w:r w:rsidRPr="00630F51">
        <w:rPr>
          <w:rFonts w:ascii="Times New Roman" w:hAnsi="Times New Roman" w:cs="Times New Roman"/>
          <w:i/>
          <w:iCs/>
        </w:rPr>
        <w:t>UDId,m</w:t>
      </w:r>
      <w:proofErr w:type="spellEnd"/>
      <w:r w:rsidRPr="00630F51">
        <w:rPr>
          <w:rFonts w:ascii="Times New Roman" w:hAnsi="Times New Roman" w:cs="Times New Roman"/>
          <w:i/>
          <w:iCs/>
        </w:rPr>
        <w:t xml:space="preserve"> = Unidad de Inversión correspondiente al día d del mes m.</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UDId-1,m = Unidad de Inversión correspondiente al día inmediato anterior al día d del mes m.</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 = Operador de multiplicación.</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 Raíz enésima.</w:t>
      </w:r>
    </w:p>
    <w:p w:rsidR="00630F51" w:rsidRPr="00630F51" w:rsidRDefault="00630F51" w:rsidP="00630F51">
      <w:pPr>
        <w:numPr>
          <w:ilvl w:val="0"/>
          <w:numId w:val="32"/>
        </w:numPr>
        <w:spacing w:after="0"/>
        <w:rPr>
          <w:rFonts w:ascii="Times New Roman" w:hAnsi="Times New Roman" w:cs="Times New Roman"/>
        </w:rPr>
      </w:pPr>
      <w:r w:rsidRPr="00630F51">
        <w:rPr>
          <w:rFonts w:ascii="Times New Roman" w:hAnsi="Times New Roman" w:cs="Times New Roman"/>
          <w:i/>
          <w:iCs/>
        </w:rPr>
        <w:t xml:space="preserve">Para determinar el valor de </w:t>
      </w:r>
      <w:smartTag w:uri="urn:schemas-microsoft-com:office:smarttags" w:element="PersonName">
        <w:smartTagPr>
          <w:attr w:name="ProductID" w:val="la UDI"/>
        </w:smartTagPr>
        <w:r w:rsidRPr="00630F51">
          <w:rPr>
            <w:rFonts w:ascii="Times New Roman" w:hAnsi="Times New Roman" w:cs="Times New Roman"/>
            <w:i/>
            <w:iCs/>
          </w:rPr>
          <w:t>la UDI</w:t>
        </w:r>
      </w:smartTag>
      <w:r w:rsidRPr="00630F51">
        <w:rPr>
          <w:rFonts w:ascii="Times New Roman" w:hAnsi="Times New Roman" w:cs="Times New Roman"/>
          <w:i/>
          <w:iCs/>
        </w:rPr>
        <w:t xml:space="preserve"> para los días del 11 al 25 del mes m se utiliza:</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n = 15</w:t>
      </w:r>
    </w:p>
    <w:p w:rsidR="00630F51" w:rsidRPr="00630F51" w:rsidRDefault="00630F51" w:rsidP="00630F51">
      <w:pPr>
        <w:spacing w:after="0"/>
        <w:rPr>
          <w:rFonts w:ascii="Times New Roman" w:hAnsi="Times New Roman" w:cs="Times New Roman"/>
        </w:rPr>
      </w:pPr>
      <w:proofErr w:type="spellStart"/>
      <w:r w:rsidRPr="00630F51">
        <w:rPr>
          <w:rFonts w:ascii="Times New Roman" w:hAnsi="Times New Roman" w:cs="Times New Roman"/>
          <w:i/>
          <w:iCs/>
        </w:rPr>
        <w:t>INPCq</w:t>
      </w:r>
      <w:proofErr w:type="spellEnd"/>
      <w:r w:rsidRPr="00630F51">
        <w:rPr>
          <w:rFonts w:ascii="Times New Roman" w:hAnsi="Times New Roman" w:cs="Times New Roman"/>
          <w:i/>
          <w:iCs/>
        </w:rPr>
        <w:t xml:space="preserve"> = Índice Nacional de Precios al Consumidor de la segunda quincena del mes inmediato</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anterior al mes m.</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lastRenderedPageBreak/>
        <w:t>INPCq-1 = Índice Nacional de Precios al Consumidor de la primera quincena del mes inmediato anterior al mes m.</w:t>
      </w:r>
    </w:p>
    <w:p w:rsidR="00630F51" w:rsidRPr="00630F51" w:rsidRDefault="00630F51" w:rsidP="00630F51">
      <w:pPr>
        <w:numPr>
          <w:ilvl w:val="0"/>
          <w:numId w:val="32"/>
        </w:numPr>
        <w:spacing w:after="0"/>
        <w:rPr>
          <w:rFonts w:ascii="Times New Roman" w:hAnsi="Times New Roman" w:cs="Times New Roman"/>
        </w:rPr>
      </w:pPr>
      <w:r w:rsidRPr="00630F51">
        <w:rPr>
          <w:rFonts w:ascii="Times New Roman" w:hAnsi="Times New Roman" w:cs="Times New Roman"/>
          <w:i/>
          <w:iCs/>
        </w:rPr>
        <w:t xml:space="preserve">Para obtener el valor de </w:t>
      </w:r>
      <w:smartTag w:uri="urn:schemas-microsoft-com:office:smarttags" w:element="PersonName">
        <w:smartTagPr>
          <w:attr w:name="ProductID" w:val="la UDI"/>
        </w:smartTagPr>
        <w:r w:rsidRPr="00630F51">
          <w:rPr>
            <w:rFonts w:ascii="Times New Roman" w:hAnsi="Times New Roman" w:cs="Times New Roman"/>
            <w:i/>
            <w:iCs/>
          </w:rPr>
          <w:t>la UDI</w:t>
        </w:r>
      </w:smartTag>
      <w:r w:rsidRPr="00630F51">
        <w:rPr>
          <w:rFonts w:ascii="Times New Roman" w:hAnsi="Times New Roman" w:cs="Times New Roman"/>
          <w:i/>
          <w:iCs/>
        </w:rPr>
        <w:t xml:space="preserve"> para los días del 26 de cada mes al 10 del mes inmediato siguiente, se utiliza la siguiente formulación:</w:t>
      </w:r>
    </w:p>
    <w:p w:rsidR="00630F51" w:rsidRPr="00630F51" w:rsidRDefault="00630F51" w:rsidP="00630F51">
      <w:pPr>
        <w:numPr>
          <w:ilvl w:val="1"/>
          <w:numId w:val="32"/>
        </w:numPr>
        <w:spacing w:after="0"/>
        <w:rPr>
          <w:rFonts w:ascii="Times New Roman" w:hAnsi="Times New Roman" w:cs="Times New Roman"/>
        </w:rPr>
      </w:pPr>
      <w:r w:rsidRPr="00630F51">
        <w:rPr>
          <w:rFonts w:ascii="Times New Roman" w:hAnsi="Times New Roman" w:cs="Times New Roman"/>
          <w:i/>
          <w:iCs/>
        </w:rPr>
        <w:t xml:space="preserve">Para determinar el valor de </w:t>
      </w:r>
      <w:smartTag w:uri="urn:schemas-microsoft-com:office:smarttags" w:element="PersonName">
        <w:smartTagPr>
          <w:attr w:name="ProductID" w:val="la UDI"/>
        </w:smartTagPr>
        <w:r w:rsidRPr="00630F51">
          <w:rPr>
            <w:rFonts w:ascii="Times New Roman" w:hAnsi="Times New Roman" w:cs="Times New Roman"/>
            <w:i/>
            <w:iCs/>
          </w:rPr>
          <w:t>la UDI</w:t>
        </w:r>
      </w:smartTag>
      <w:r w:rsidRPr="00630F51">
        <w:rPr>
          <w:rFonts w:ascii="Times New Roman" w:hAnsi="Times New Roman" w:cs="Times New Roman"/>
          <w:i/>
          <w:iCs/>
        </w:rPr>
        <w:t xml:space="preserve"> para los días del 26 al último día del mes m se utiliza:</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n = Número de días naturales contados desde el 26 del mes m y hasta el día 10 del mes siguiente.</w:t>
      </w:r>
    </w:p>
    <w:p w:rsidR="00630F51" w:rsidRPr="00630F51" w:rsidRDefault="00630F51" w:rsidP="00630F51">
      <w:pPr>
        <w:spacing w:after="0"/>
        <w:rPr>
          <w:rFonts w:ascii="Times New Roman" w:hAnsi="Times New Roman" w:cs="Times New Roman"/>
        </w:rPr>
      </w:pPr>
      <w:proofErr w:type="spellStart"/>
      <w:r w:rsidRPr="00630F51">
        <w:rPr>
          <w:rFonts w:ascii="Times New Roman" w:hAnsi="Times New Roman" w:cs="Times New Roman"/>
          <w:i/>
          <w:iCs/>
        </w:rPr>
        <w:t>INPCq</w:t>
      </w:r>
      <w:proofErr w:type="spellEnd"/>
      <w:r w:rsidRPr="00630F51">
        <w:rPr>
          <w:rFonts w:ascii="Times New Roman" w:hAnsi="Times New Roman" w:cs="Times New Roman"/>
          <w:i/>
          <w:iCs/>
        </w:rPr>
        <w:t xml:space="preserve"> = Índice Nacional de Precios al Consumidor de la primera quincena del mes m.INPCq-1 = Índice Nacional de Precios al Consumidor de la segunda quincena del mes inmediato anterior al mes m.</w:t>
      </w:r>
    </w:p>
    <w:p w:rsidR="00630F51" w:rsidRPr="00630F51" w:rsidRDefault="00630F51" w:rsidP="00630F51">
      <w:pPr>
        <w:numPr>
          <w:ilvl w:val="1"/>
          <w:numId w:val="32"/>
        </w:numPr>
        <w:spacing w:after="0"/>
        <w:rPr>
          <w:rFonts w:ascii="Times New Roman" w:hAnsi="Times New Roman" w:cs="Times New Roman"/>
        </w:rPr>
      </w:pPr>
      <w:r w:rsidRPr="00630F51">
        <w:rPr>
          <w:rFonts w:ascii="Times New Roman" w:hAnsi="Times New Roman" w:cs="Times New Roman"/>
          <w:i/>
          <w:iCs/>
        </w:rPr>
        <w:t xml:space="preserve">Para determinar el valor de </w:t>
      </w:r>
      <w:smartTag w:uri="urn:schemas-microsoft-com:office:smarttags" w:element="PersonName">
        <w:smartTagPr>
          <w:attr w:name="ProductID" w:val="la UDI"/>
        </w:smartTagPr>
        <w:r w:rsidRPr="00630F51">
          <w:rPr>
            <w:rFonts w:ascii="Times New Roman" w:hAnsi="Times New Roman" w:cs="Times New Roman"/>
            <w:i/>
            <w:iCs/>
          </w:rPr>
          <w:t>la UDI</w:t>
        </w:r>
      </w:smartTag>
      <w:r w:rsidRPr="00630F51">
        <w:rPr>
          <w:rFonts w:ascii="Times New Roman" w:hAnsi="Times New Roman" w:cs="Times New Roman"/>
          <w:i/>
          <w:iCs/>
        </w:rPr>
        <w:t xml:space="preserve"> para los días del 1 al 10 del mes m se utiliza:</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n = Número de días naturales contados desde el 26 del mes inmediato anterior al mes m y hasta el día 10 del mes m.</w:t>
      </w:r>
    </w:p>
    <w:p w:rsidR="00630F51" w:rsidRPr="00630F51" w:rsidRDefault="00630F51" w:rsidP="00630F51">
      <w:pPr>
        <w:spacing w:after="0"/>
        <w:rPr>
          <w:rFonts w:ascii="Times New Roman" w:hAnsi="Times New Roman" w:cs="Times New Roman"/>
        </w:rPr>
      </w:pPr>
      <w:proofErr w:type="spellStart"/>
      <w:r w:rsidRPr="00630F51">
        <w:rPr>
          <w:rFonts w:ascii="Times New Roman" w:hAnsi="Times New Roman" w:cs="Times New Roman"/>
          <w:i/>
          <w:iCs/>
        </w:rPr>
        <w:t>INPCq</w:t>
      </w:r>
      <w:proofErr w:type="spellEnd"/>
      <w:r w:rsidRPr="00630F51">
        <w:rPr>
          <w:rFonts w:ascii="Times New Roman" w:hAnsi="Times New Roman" w:cs="Times New Roman"/>
          <w:i/>
          <w:iCs/>
        </w:rPr>
        <w:t xml:space="preserve"> = Índice Nacional de Precios al Consumidor de la primera quincena del mes inmediato anterior al mes m.</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i/>
          <w:iCs/>
        </w:rPr>
        <w:t>INPCq-1 = Índice Nacional de Precios al Consumidor de la segunda quincena del mes antepasado al mes m.</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40"/>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OOMAPAS de Cajeme, aplicará tarifas por los servicios técnicos que preste a quien así lo solicite; desde particulares, ayuntamiento y/o desarrolladores, de acuerdo a la siguiente tabla:</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rPr>
        <w:t>COSTOS DE LOS SERVICIOS TÉCNICOS DE OOMAPAS DE CAJEME</w:t>
      </w:r>
    </w:p>
    <w:p w:rsidR="00630F51" w:rsidRPr="00630F51" w:rsidRDefault="00630F51" w:rsidP="00630F51">
      <w:pPr>
        <w:spacing w:after="0"/>
        <w:rPr>
          <w:rFonts w:ascii="Times New Roman" w:hAnsi="Times New Roman" w:cs="Times New Roman"/>
          <w:b/>
          <w:bCs/>
        </w:rPr>
      </w:pPr>
    </w:p>
    <w:tbl>
      <w:tblPr>
        <w:tblW w:w="0" w:type="auto"/>
        <w:tblInd w:w="2" w:type="dxa"/>
        <w:tblLook w:val="00A0" w:firstRow="1" w:lastRow="0" w:firstColumn="1" w:lastColumn="0" w:noHBand="0" w:noVBand="0"/>
      </w:tblPr>
      <w:tblGrid>
        <w:gridCol w:w="4098"/>
        <w:gridCol w:w="1122"/>
        <w:gridCol w:w="1258"/>
        <w:gridCol w:w="1338"/>
        <w:gridCol w:w="1542"/>
      </w:tblGrid>
      <w:tr w:rsidR="00630F51" w:rsidRPr="00630F51" w:rsidTr="003B2CD8">
        <w:tc>
          <w:tcPr>
            <w:tcW w:w="4219" w:type="dxa"/>
            <w:shd w:val="clear" w:color="auto" w:fill="D9D9D9"/>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No. Descripción</w:t>
            </w:r>
          </w:p>
        </w:tc>
        <w:tc>
          <w:tcPr>
            <w:tcW w:w="1134" w:type="dxa"/>
            <w:shd w:val="clear" w:color="auto" w:fill="D9D9D9"/>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Unidad</w:t>
            </w:r>
          </w:p>
        </w:tc>
        <w:tc>
          <w:tcPr>
            <w:tcW w:w="1276" w:type="dxa"/>
            <w:shd w:val="clear" w:color="auto" w:fill="D9D9D9"/>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Cantidad</w:t>
            </w:r>
          </w:p>
        </w:tc>
        <w:tc>
          <w:tcPr>
            <w:tcW w:w="1417" w:type="dxa"/>
            <w:shd w:val="clear" w:color="auto" w:fill="D9D9D9"/>
          </w:tcPr>
          <w:p w:rsidR="00630F51" w:rsidRPr="00630F51" w:rsidRDefault="00630F51" w:rsidP="00630F51">
            <w:pPr>
              <w:spacing w:after="0"/>
              <w:jc w:val="right"/>
              <w:rPr>
                <w:rFonts w:ascii="Times New Roman" w:hAnsi="Times New Roman" w:cs="Times New Roman"/>
              </w:rPr>
            </w:pPr>
          </w:p>
        </w:tc>
        <w:tc>
          <w:tcPr>
            <w:tcW w:w="1574" w:type="dxa"/>
            <w:shd w:val="clear" w:color="auto" w:fill="D9D9D9"/>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Importe</w:t>
            </w:r>
          </w:p>
        </w:tc>
      </w:tr>
      <w:tr w:rsidR="00630F51" w:rsidRPr="00630F51" w:rsidTr="003B2CD8">
        <w:tc>
          <w:tcPr>
            <w:tcW w:w="4219" w:type="dxa"/>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rPr>
              <w:t>1.-PREFACTIBILIDAD:</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INFORMACIÓN EN CUANTO A PUNTOS DE CONEXIÓN Y ALTERNATIVAS MÁS VIABLES DE AGUA POTABLE Y DRENAJE SANITARIO PARA LOS DESARROLLADORES</w:t>
            </w:r>
          </w:p>
          <w:p w:rsidR="00630F51" w:rsidRPr="00630F51" w:rsidRDefault="00630F51" w:rsidP="00630F51">
            <w:pPr>
              <w:spacing w:after="0"/>
              <w:rPr>
                <w:rFonts w:ascii="Times New Roman" w:hAnsi="Times New Roman" w:cs="Times New Roman"/>
              </w:rPr>
            </w:pPr>
          </w:p>
        </w:tc>
        <w:tc>
          <w:tcPr>
            <w:tcW w:w="1134"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Servicio</w:t>
            </w:r>
          </w:p>
        </w:tc>
        <w:tc>
          <w:tcPr>
            <w:tcW w:w="1276"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1417" w:type="dxa"/>
          </w:tcPr>
          <w:p w:rsidR="00630F51" w:rsidRPr="00630F51" w:rsidRDefault="00630F51" w:rsidP="00630F51">
            <w:pPr>
              <w:spacing w:after="0"/>
              <w:jc w:val="right"/>
              <w:rPr>
                <w:rFonts w:ascii="Times New Roman" w:hAnsi="Times New Roman" w:cs="Times New Roman"/>
              </w:rPr>
            </w:pPr>
          </w:p>
        </w:tc>
        <w:tc>
          <w:tcPr>
            <w:tcW w:w="1574"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$1,294.27</w:t>
            </w:r>
          </w:p>
        </w:tc>
      </w:tr>
      <w:tr w:rsidR="00630F51" w:rsidRPr="00630F51" w:rsidTr="003B2CD8">
        <w:tc>
          <w:tcPr>
            <w:tcW w:w="4219" w:type="dxa"/>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rPr>
              <w:t>2.-APROBACIÓN DE PROYECTOS:</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REVISIÓN DE PROYECTOS PARA CUMPLIMIENTO DE NORMATIVIDAD Y ESPECIFICACIONES.</w:t>
            </w:r>
          </w:p>
          <w:p w:rsidR="00630F51" w:rsidRPr="00630F51" w:rsidRDefault="00630F51" w:rsidP="00630F51">
            <w:pPr>
              <w:spacing w:after="0"/>
              <w:rPr>
                <w:rFonts w:ascii="Times New Roman" w:hAnsi="Times New Roman" w:cs="Times New Roman"/>
              </w:rPr>
            </w:pPr>
          </w:p>
        </w:tc>
        <w:tc>
          <w:tcPr>
            <w:tcW w:w="1134"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Servicio</w:t>
            </w:r>
          </w:p>
        </w:tc>
        <w:tc>
          <w:tcPr>
            <w:tcW w:w="1276"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1417" w:type="dxa"/>
          </w:tcPr>
          <w:p w:rsidR="00630F51" w:rsidRPr="00630F51" w:rsidRDefault="00630F51" w:rsidP="00630F51">
            <w:pPr>
              <w:spacing w:after="0"/>
              <w:jc w:val="right"/>
              <w:rPr>
                <w:rFonts w:ascii="Times New Roman" w:hAnsi="Times New Roman" w:cs="Times New Roman"/>
              </w:rPr>
            </w:pPr>
          </w:p>
        </w:tc>
        <w:tc>
          <w:tcPr>
            <w:tcW w:w="1574"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$1,294.27</w:t>
            </w:r>
          </w:p>
        </w:tc>
      </w:tr>
      <w:tr w:rsidR="00630F51" w:rsidRPr="00630F51" w:rsidTr="003B2CD8">
        <w:tc>
          <w:tcPr>
            <w:tcW w:w="421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3.-FACTIBILIDADES:</w:t>
            </w:r>
            <w:r w:rsidRPr="00630F51">
              <w:rPr>
                <w:rFonts w:ascii="Times New Roman" w:hAnsi="Times New Roman" w:cs="Times New Roman"/>
              </w:rPr>
              <w:t xml:space="preserve"> INCLUYE LO SIGUIENTE: ESTUDIO TÉCNICO DEL SECTOR DONDE SE UBICA ELPREDIO DEL SOLICITANTE, AGUAPOTABLE Y </w:t>
            </w:r>
            <w:r w:rsidRPr="00630F51">
              <w:rPr>
                <w:rFonts w:ascii="Times New Roman" w:hAnsi="Times New Roman" w:cs="Times New Roman"/>
              </w:rPr>
              <w:lastRenderedPageBreak/>
              <w:t xml:space="preserve">DRENAJE, OBRAS DECABEZA (DESCRIPCIÓN Y COSTOS PARA </w:t>
            </w:r>
            <w:smartTag w:uri="urn:schemas-microsoft-com:office:smarttags" w:element="PersonName">
              <w:smartTagPr>
                <w:attr w:name="ProductID" w:val="LA FIANZA"/>
              </w:smartTagPr>
              <w:r w:rsidRPr="00630F51">
                <w:rPr>
                  <w:rFonts w:ascii="Times New Roman" w:hAnsi="Times New Roman" w:cs="Times New Roman"/>
                </w:rPr>
                <w:t>LA FIANZA</w:t>
              </w:r>
            </w:smartTag>
            <w:r w:rsidRPr="00630F51">
              <w:rPr>
                <w:rFonts w:ascii="Times New Roman" w:hAnsi="Times New Roman" w:cs="Times New Roman"/>
              </w:rPr>
              <w:t>) Y PUNTOS PROVISIONALES DE CONEXIÓN DE AMBOS SERVICIOS.</w:t>
            </w:r>
          </w:p>
        </w:tc>
        <w:tc>
          <w:tcPr>
            <w:tcW w:w="1134"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lastRenderedPageBreak/>
              <w:t>Ha.</w:t>
            </w:r>
          </w:p>
        </w:tc>
        <w:tc>
          <w:tcPr>
            <w:tcW w:w="1276"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1417" w:type="dxa"/>
          </w:tcPr>
          <w:p w:rsidR="00630F51" w:rsidRPr="00630F51" w:rsidRDefault="00630F51" w:rsidP="00630F51">
            <w:pPr>
              <w:spacing w:after="0"/>
              <w:jc w:val="right"/>
              <w:rPr>
                <w:rFonts w:ascii="Times New Roman" w:hAnsi="Times New Roman" w:cs="Times New Roman"/>
              </w:rPr>
            </w:pPr>
          </w:p>
        </w:tc>
        <w:tc>
          <w:tcPr>
            <w:tcW w:w="1574" w:type="dxa"/>
          </w:tcPr>
          <w:p w:rsidR="00630F51" w:rsidRPr="00630F51" w:rsidRDefault="00630F51" w:rsidP="00630F51">
            <w:pPr>
              <w:spacing w:after="0"/>
              <w:jc w:val="right"/>
              <w:rPr>
                <w:rFonts w:ascii="Times New Roman" w:hAnsi="Times New Roman" w:cs="Times New Roman"/>
                <w:highlight w:val="green"/>
              </w:rPr>
            </w:pPr>
            <w:r w:rsidRPr="00630F51">
              <w:rPr>
                <w:rFonts w:ascii="Times New Roman" w:hAnsi="Times New Roman" w:cs="Times New Roman"/>
              </w:rPr>
              <w:t>$2,547.00</w:t>
            </w:r>
          </w:p>
        </w:tc>
      </w:tr>
    </w:tbl>
    <w:p w:rsidR="00630F51" w:rsidRPr="00630F51" w:rsidRDefault="00630F51" w:rsidP="00630F51">
      <w:pPr>
        <w:spacing w:after="0"/>
        <w:rPr>
          <w:rFonts w:ascii="Times New Roman" w:hAnsi="Times New Roman" w:cs="Times New Roman"/>
        </w:rPr>
      </w:pPr>
    </w:p>
    <w:tbl>
      <w:tblPr>
        <w:tblW w:w="0" w:type="auto"/>
        <w:tblInd w:w="38" w:type="dxa"/>
        <w:tblLook w:val="04A0" w:firstRow="1" w:lastRow="0" w:firstColumn="1" w:lastColumn="0" w:noHBand="0" w:noVBand="1"/>
      </w:tblPr>
      <w:tblGrid>
        <w:gridCol w:w="2975"/>
        <w:gridCol w:w="523"/>
        <w:gridCol w:w="825"/>
        <w:gridCol w:w="530"/>
        <w:gridCol w:w="3075"/>
        <w:gridCol w:w="1064"/>
      </w:tblGrid>
      <w:tr w:rsidR="00630F51" w:rsidRPr="00630F51" w:rsidTr="003B2CD8">
        <w:trPr>
          <w:gridAfter w:val="3"/>
          <w:wAfter w:w="4669" w:type="dxa"/>
        </w:trPr>
        <w:tc>
          <w:tcPr>
            <w:tcW w:w="4323" w:type="dxa"/>
            <w:gridSpan w:val="3"/>
            <w:shd w:val="clear" w:color="auto" w:fill="auto"/>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b/>
                <w:bCs/>
              </w:rPr>
              <w:t xml:space="preserve">4.- SUPERVISIÓN: </w:t>
            </w:r>
            <w:r w:rsidRPr="00630F51">
              <w:rPr>
                <w:rFonts w:ascii="Times New Roman" w:hAnsi="Times New Roman" w:cs="Times New Roman"/>
              </w:rPr>
              <w:t xml:space="preserve">EN AQUELLAS OBRAS DONDE EL SOLICITANTE TIENE </w:t>
            </w:r>
            <w:smartTag w:uri="urn:schemas-microsoft-com:office:smarttags" w:element="PersonName">
              <w:smartTagPr>
                <w:attr w:name="ProductID" w:val="LA CAPACIDAD T￉CNICA"/>
              </w:smartTagPr>
              <w:r w:rsidRPr="00630F51">
                <w:rPr>
                  <w:rFonts w:ascii="Times New Roman" w:hAnsi="Times New Roman" w:cs="Times New Roman"/>
                </w:rPr>
                <w:t>LA CAPACIDAD TÉCNICA</w:t>
              </w:r>
            </w:smartTag>
            <w:r w:rsidRPr="00630F51">
              <w:rPr>
                <w:rFonts w:ascii="Times New Roman" w:hAnsi="Times New Roman" w:cs="Times New Roman"/>
              </w:rPr>
              <w:t xml:space="preserve"> COMPROBADA DE PODER EJECUTAR.</w:t>
            </w:r>
          </w:p>
        </w:tc>
      </w:tr>
      <w:tr w:rsidR="00630F51" w:rsidRPr="00630F51" w:rsidTr="003B2CD8">
        <w:tblPrEx>
          <w:tblCellMar>
            <w:left w:w="0" w:type="dxa"/>
            <w:right w:w="0" w:type="dxa"/>
          </w:tblCellMar>
          <w:tblLook w:val="01E0" w:firstRow="1" w:lastRow="1" w:firstColumn="1" w:lastColumn="1" w:noHBand="0" w:noVBand="0"/>
        </w:tblPrEx>
        <w:trPr>
          <w:trHeight w:hRule="exact" w:val="331"/>
        </w:trPr>
        <w:tc>
          <w:tcPr>
            <w:tcW w:w="2975"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r w:rsidRPr="00630F51">
              <w:rPr>
                <w:rFonts w:ascii="Times New Roman" w:hAnsi="Times New Roman" w:cs="Times New Roman"/>
              </w:rPr>
              <w:t>a) $0 A $50,000</w:t>
            </w:r>
          </w:p>
        </w:tc>
        <w:tc>
          <w:tcPr>
            <w:tcW w:w="523"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tc>
        <w:tc>
          <w:tcPr>
            <w:tcW w:w="1355" w:type="dxa"/>
            <w:gridSpan w:val="2"/>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tc>
        <w:tc>
          <w:tcPr>
            <w:tcW w:w="3075"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tc>
        <w:tc>
          <w:tcPr>
            <w:tcW w:w="992"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r w:rsidRPr="00630F51">
              <w:rPr>
                <w:rFonts w:ascii="Times New Roman" w:hAnsi="Times New Roman" w:cs="Times New Roman"/>
              </w:rPr>
              <w:t xml:space="preserve">  5.00%</w:t>
            </w:r>
          </w:p>
        </w:tc>
      </w:tr>
      <w:tr w:rsidR="00630F51" w:rsidRPr="00630F51" w:rsidTr="003B2CD8">
        <w:tblPrEx>
          <w:tblCellMar>
            <w:left w:w="0" w:type="dxa"/>
            <w:right w:w="0" w:type="dxa"/>
          </w:tblCellMar>
          <w:tblLook w:val="01E0" w:firstRow="1" w:lastRow="1" w:firstColumn="1" w:lastColumn="1" w:noHBand="0" w:noVBand="0"/>
        </w:tblPrEx>
        <w:trPr>
          <w:trHeight w:hRule="exact" w:val="241"/>
        </w:trPr>
        <w:tc>
          <w:tcPr>
            <w:tcW w:w="2975"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r w:rsidRPr="00630F51">
              <w:rPr>
                <w:rFonts w:ascii="Times New Roman" w:hAnsi="Times New Roman" w:cs="Times New Roman"/>
              </w:rPr>
              <w:t>b) $50,001 A $200,000</w:t>
            </w:r>
          </w:p>
        </w:tc>
        <w:tc>
          <w:tcPr>
            <w:tcW w:w="523"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tc>
        <w:tc>
          <w:tcPr>
            <w:tcW w:w="1355" w:type="dxa"/>
            <w:gridSpan w:val="2"/>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tc>
        <w:tc>
          <w:tcPr>
            <w:tcW w:w="3075"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tc>
        <w:tc>
          <w:tcPr>
            <w:tcW w:w="992"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r w:rsidRPr="00630F51">
              <w:rPr>
                <w:rFonts w:ascii="Times New Roman" w:hAnsi="Times New Roman" w:cs="Times New Roman"/>
              </w:rPr>
              <w:t xml:space="preserve">  3.00%</w:t>
            </w:r>
          </w:p>
        </w:tc>
      </w:tr>
      <w:tr w:rsidR="00630F51" w:rsidRPr="00630F51" w:rsidTr="003B2CD8">
        <w:tblPrEx>
          <w:tblCellMar>
            <w:left w:w="0" w:type="dxa"/>
            <w:right w:w="0" w:type="dxa"/>
          </w:tblCellMar>
          <w:tblLook w:val="01E0" w:firstRow="1" w:lastRow="1" w:firstColumn="1" w:lastColumn="1" w:noHBand="0" w:noVBand="0"/>
        </w:tblPrEx>
        <w:trPr>
          <w:trHeight w:hRule="exact" w:val="899"/>
        </w:trPr>
        <w:tc>
          <w:tcPr>
            <w:tcW w:w="2975" w:type="dxa"/>
            <w:tcBorders>
              <w:top w:val="nil"/>
              <w:left w:val="nil"/>
              <w:bottom w:val="nil"/>
              <w:right w:val="nil"/>
            </w:tcBorders>
          </w:tcPr>
          <w:p w:rsidR="00630F51" w:rsidRPr="00630F51" w:rsidRDefault="00630F51" w:rsidP="00630F51">
            <w:pPr>
              <w:spacing w:after="0" w:line="240" w:lineRule="auto"/>
              <w:ind w:right="-283"/>
              <w:rPr>
                <w:rFonts w:ascii="Times New Roman" w:hAnsi="Times New Roman" w:cs="Times New Roman"/>
              </w:rPr>
            </w:pPr>
            <w:r w:rsidRPr="00630F51">
              <w:rPr>
                <w:rFonts w:ascii="Times New Roman" w:hAnsi="Times New Roman" w:cs="Times New Roman"/>
              </w:rPr>
              <w:t>c) $200,001 EN ADELANTE</w:t>
            </w:r>
          </w:p>
          <w:p w:rsidR="00630F51" w:rsidRPr="00630F51" w:rsidRDefault="00630F51" w:rsidP="00630F51">
            <w:pPr>
              <w:spacing w:after="0" w:line="240" w:lineRule="auto"/>
              <w:rPr>
                <w:rFonts w:ascii="Times New Roman" w:hAnsi="Times New Roman" w:cs="Times New Roman"/>
              </w:rPr>
            </w:pPr>
            <w:r w:rsidRPr="00630F51">
              <w:rPr>
                <w:rFonts w:ascii="Times New Roman" w:hAnsi="Times New Roman" w:cs="Times New Roman"/>
                <w:b/>
                <w:bCs/>
              </w:rPr>
              <w:t xml:space="preserve">NOTA: </w:t>
            </w:r>
            <w:r w:rsidRPr="00630F51">
              <w:rPr>
                <w:rFonts w:ascii="Times New Roman" w:hAnsi="Times New Roman" w:cs="Times New Roman"/>
              </w:rPr>
              <w:t xml:space="preserve">Sobre el monto del presupuesto </w:t>
            </w:r>
          </w:p>
        </w:tc>
        <w:tc>
          <w:tcPr>
            <w:tcW w:w="523"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tc>
        <w:tc>
          <w:tcPr>
            <w:tcW w:w="1355" w:type="dxa"/>
            <w:gridSpan w:val="2"/>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tc>
        <w:tc>
          <w:tcPr>
            <w:tcW w:w="3075"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p w:rsidR="00630F51" w:rsidRPr="00630F51" w:rsidRDefault="00630F51" w:rsidP="00630F51">
            <w:pPr>
              <w:spacing w:after="0" w:line="240" w:lineRule="auto"/>
              <w:rPr>
                <w:rFonts w:ascii="Times New Roman" w:hAnsi="Times New Roman" w:cs="Times New Roman"/>
              </w:rPr>
            </w:pPr>
          </w:p>
        </w:tc>
        <w:tc>
          <w:tcPr>
            <w:tcW w:w="992" w:type="dxa"/>
            <w:tcBorders>
              <w:top w:val="nil"/>
              <w:left w:val="nil"/>
              <w:bottom w:val="nil"/>
              <w:right w:val="nil"/>
            </w:tcBorders>
          </w:tcPr>
          <w:p w:rsidR="00630F51" w:rsidRPr="00630F51" w:rsidRDefault="00630F51" w:rsidP="00630F51">
            <w:pPr>
              <w:spacing w:after="0" w:line="240" w:lineRule="auto"/>
              <w:rPr>
                <w:rFonts w:ascii="Times New Roman" w:hAnsi="Times New Roman" w:cs="Times New Roman"/>
              </w:rPr>
            </w:pPr>
            <w:r w:rsidRPr="00630F51">
              <w:rPr>
                <w:rFonts w:ascii="Times New Roman" w:hAnsi="Times New Roman" w:cs="Times New Roman"/>
              </w:rPr>
              <w:t xml:space="preserve">  2.00%</w:t>
            </w:r>
          </w:p>
        </w:tc>
      </w:tr>
    </w:tbl>
    <w:p w:rsidR="00630F51" w:rsidRPr="00630F51" w:rsidRDefault="00630F51" w:rsidP="00630F51">
      <w:pPr>
        <w:spacing w:after="0"/>
        <w:jc w:val="both"/>
        <w:rPr>
          <w:rFonts w:ascii="Times New Roman" w:hAnsi="Times New Roman" w:cs="Times New Roman"/>
        </w:rPr>
      </w:pPr>
    </w:p>
    <w:tbl>
      <w:tblPr>
        <w:tblW w:w="0" w:type="auto"/>
        <w:tblInd w:w="2" w:type="dxa"/>
        <w:tblLook w:val="00A0" w:firstRow="1" w:lastRow="0" w:firstColumn="1" w:lastColumn="0" w:noHBand="0" w:noVBand="0"/>
      </w:tblPr>
      <w:tblGrid>
        <w:gridCol w:w="4109"/>
        <w:gridCol w:w="1258"/>
        <w:gridCol w:w="971"/>
        <w:gridCol w:w="1621"/>
        <w:gridCol w:w="1399"/>
      </w:tblGrid>
      <w:tr w:rsidR="00630F51" w:rsidRPr="00630F51" w:rsidTr="003B2CD8">
        <w:tc>
          <w:tcPr>
            <w:tcW w:w="4219" w:type="dxa"/>
          </w:tcPr>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rPr>
              <w:t>5.- VIABILIDADES COMERCIALES E INDUSTRIALES DE LOS SIGUIENTES SERVICIOS: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SOLICITUD DE SERVICIOS COMERCIALES E INDUSTRIALES TALES COMO TOMAS DE AGUA, AMPLIACIÓN DE REDES. (PROLONGAR LÍNEA DE AGUA POTABLE Y/O ATARJEAS SANITARIAS), ELABORACIÓN DE PRESUPUESTOS Y PLANOS.</w:t>
            </w:r>
          </w:p>
          <w:p w:rsidR="00630F51" w:rsidRPr="00630F51" w:rsidRDefault="00630F51" w:rsidP="00630F51">
            <w:pPr>
              <w:spacing w:after="0"/>
              <w:jc w:val="both"/>
              <w:rPr>
                <w:rFonts w:ascii="Times New Roman" w:hAnsi="Times New Roman" w:cs="Times New Roman"/>
              </w:rPr>
            </w:pP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Servicio</w:t>
            </w:r>
          </w:p>
        </w:tc>
        <w:tc>
          <w:tcPr>
            <w:tcW w:w="992"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1701" w:type="dxa"/>
          </w:tcPr>
          <w:p w:rsidR="00630F51" w:rsidRPr="00630F51" w:rsidRDefault="00630F51" w:rsidP="00630F51">
            <w:pPr>
              <w:spacing w:after="0"/>
              <w:jc w:val="right"/>
              <w:rPr>
                <w:rFonts w:ascii="Times New Roman" w:hAnsi="Times New Roman" w:cs="Times New Roman"/>
              </w:rPr>
            </w:pPr>
          </w:p>
        </w:tc>
        <w:tc>
          <w:tcPr>
            <w:tcW w:w="1416"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$624.08</w:t>
            </w:r>
          </w:p>
        </w:tc>
      </w:tr>
      <w:tr w:rsidR="00630F51" w:rsidRPr="00630F51" w:rsidTr="003B2CD8">
        <w:tc>
          <w:tcPr>
            <w:tcW w:w="421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6.- MANTENIMIENTO DRENAJE:</w:t>
            </w:r>
            <w:r w:rsidRPr="00630F51">
              <w:rPr>
                <w:rFonts w:ascii="Times New Roman" w:hAnsi="Times New Roman" w:cs="Times New Roman"/>
              </w:rPr>
              <w:t xml:space="preserve"> ARRENDAMIENTO DEL EQUIPO DE DESAZOLVE PARA REDES PARTICULARES</w:t>
            </w:r>
          </w:p>
          <w:p w:rsidR="00630F51" w:rsidRPr="00630F51" w:rsidRDefault="00630F51" w:rsidP="00630F51">
            <w:pPr>
              <w:spacing w:after="0"/>
              <w:jc w:val="both"/>
              <w:rPr>
                <w:rFonts w:ascii="Times New Roman" w:hAnsi="Times New Roman" w:cs="Times New Roman"/>
              </w:rPr>
            </w:pP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Hora</w:t>
            </w:r>
          </w:p>
        </w:tc>
        <w:tc>
          <w:tcPr>
            <w:tcW w:w="992"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1701" w:type="dxa"/>
          </w:tcPr>
          <w:p w:rsidR="00630F51" w:rsidRPr="00630F51" w:rsidRDefault="00630F51" w:rsidP="00630F51">
            <w:pPr>
              <w:spacing w:after="0"/>
              <w:jc w:val="right"/>
              <w:rPr>
                <w:rFonts w:ascii="Times New Roman" w:hAnsi="Times New Roman" w:cs="Times New Roman"/>
              </w:rPr>
            </w:pPr>
          </w:p>
        </w:tc>
        <w:tc>
          <w:tcPr>
            <w:tcW w:w="1416"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$2,212.08</w:t>
            </w:r>
          </w:p>
        </w:tc>
      </w:tr>
      <w:tr w:rsidR="00630F51" w:rsidRPr="00630F51" w:rsidTr="003B2CD8">
        <w:tc>
          <w:tcPr>
            <w:tcW w:w="421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7.-RENOVACIÓN DE TRÁMITES:</w:t>
            </w:r>
            <w:r w:rsidRPr="00630F51">
              <w:rPr>
                <w:rFonts w:ascii="Times New Roman" w:hAnsi="Times New Roman" w:cs="Times New Roman"/>
              </w:rPr>
              <w:t xml:space="preserve"> INCLUYE </w:t>
            </w:r>
            <w:smartTag w:uri="urn:schemas-microsoft-com:office:smarttags" w:element="PersonName">
              <w:smartTagPr>
                <w:attr w:name="ProductID" w:val="LA RENOVACIￓN DE"/>
              </w:smartTagPr>
              <w:r w:rsidRPr="00630F51">
                <w:rPr>
                  <w:rFonts w:ascii="Times New Roman" w:hAnsi="Times New Roman" w:cs="Times New Roman"/>
                </w:rPr>
                <w:t>LA RENOVACIÓN DE</w:t>
              </w:r>
            </w:smartTag>
            <w:r w:rsidRPr="00630F51">
              <w:rPr>
                <w:rFonts w:ascii="Times New Roman" w:hAnsi="Times New Roman" w:cs="Times New Roman"/>
              </w:rPr>
              <w:t xml:space="preserve"> LOS TRÁMITES DE FACTIBILIDAD, PREFACTIBILIDAD Y APROBACIÓN DE PROYECTOS.</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Servicio</w:t>
            </w:r>
          </w:p>
        </w:tc>
        <w:tc>
          <w:tcPr>
            <w:tcW w:w="992"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1701" w:type="dxa"/>
          </w:tcPr>
          <w:p w:rsidR="00630F51" w:rsidRPr="00630F51" w:rsidRDefault="00630F51" w:rsidP="00630F51">
            <w:pPr>
              <w:spacing w:after="0"/>
              <w:jc w:val="right"/>
              <w:rPr>
                <w:rFonts w:ascii="Times New Roman" w:hAnsi="Times New Roman" w:cs="Times New Roman"/>
              </w:rPr>
            </w:pPr>
          </w:p>
        </w:tc>
        <w:tc>
          <w:tcPr>
            <w:tcW w:w="1416"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$378.14</w:t>
            </w:r>
          </w:p>
        </w:tc>
      </w:tr>
    </w:tbl>
    <w:p w:rsidR="00630F51" w:rsidRPr="00630F51" w:rsidRDefault="00630F51" w:rsidP="00630F51">
      <w:pPr>
        <w:spacing w:after="0"/>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conceptos relacionados anteriormente son objeto del Impuesto al Valor Agregado (IVA).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Las tarifas mencionadas anteriormente se actualizarán mensualmente, de acuerdo al Índice Nacional de Precios al Consumidor (INPC), que para cada mes se publica en el Diario Oficial de </w:t>
      </w:r>
      <w:smartTag w:uri="urn:schemas-microsoft-com:office:smarttags" w:element="PersonName">
        <w:smartTagPr>
          <w:attr w:name="ProductID" w:val="la Federaci￳n"/>
        </w:smartTagPr>
        <w:r w:rsidRPr="00630F51">
          <w:rPr>
            <w:rFonts w:ascii="Times New Roman" w:hAnsi="Times New Roman" w:cs="Times New Roman"/>
            <w:sz w:val="24"/>
            <w:szCs w:val="24"/>
          </w:rPr>
          <w:t>la Federación</w:t>
        </w:r>
      </w:smartTag>
      <w:r w:rsidRPr="00630F51">
        <w:rPr>
          <w:rFonts w:ascii="Times New Roman" w:hAnsi="Times New Roman" w:cs="Times New Roman"/>
          <w:sz w:val="24"/>
          <w:szCs w:val="24"/>
        </w:rPr>
        <w:t xml:space="preserve"> por el Banco de México y serán aplicadas de la siguiente manera: El índice publicado para el mes anterior al vigente, se dividirá entre el índice correspondiente al penúltimo mes anterior y el factor obtenido, se multiplicará por la tarifa vigente al mes anterior.</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 continuación la fórmula a aplicarse:</w:t>
      </w:r>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b/>
          <w:bCs/>
        </w:rPr>
        <w:t>F</w:t>
      </w:r>
      <w:r w:rsidRPr="00630F51">
        <w:rPr>
          <w:rFonts w:ascii="Times New Roman" w:hAnsi="Times New Roman" w:cs="Times New Roman"/>
        </w:rPr>
        <w:t>= INPC1INPC2</w:t>
      </w:r>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rPr>
        <w:t xml:space="preserve">POR TANTO </w:t>
      </w:r>
      <w:r w:rsidRPr="00630F51">
        <w:rPr>
          <w:rFonts w:ascii="Times New Roman" w:hAnsi="Times New Roman" w:cs="Times New Roman"/>
          <w:b/>
          <w:bCs/>
        </w:rPr>
        <w:t xml:space="preserve">T.V.A.II </w:t>
      </w:r>
      <w:r w:rsidRPr="00630F51">
        <w:rPr>
          <w:rFonts w:ascii="Times New Roman" w:hAnsi="Times New Roman" w:cs="Times New Roman"/>
        </w:rPr>
        <w:t>= T.V.A.(N-1) X F.</w:t>
      </w:r>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b/>
          <w:bCs/>
        </w:rPr>
        <w:t xml:space="preserve">T.V.A.(N) </w:t>
      </w:r>
      <w:r w:rsidRPr="00630F51">
        <w:rPr>
          <w:rFonts w:ascii="Times New Roman" w:hAnsi="Times New Roman" w:cs="Times New Roman"/>
        </w:rPr>
        <w:t>= TARIFA VIGENTE ACTUALIZADA (PARA EL PERIODO N).</w:t>
      </w:r>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b/>
          <w:bCs/>
        </w:rPr>
        <w:t xml:space="preserve">T.V.A.(II) </w:t>
      </w:r>
      <w:r w:rsidRPr="00630F51">
        <w:rPr>
          <w:rFonts w:ascii="Times New Roman" w:hAnsi="Times New Roman" w:cs="Times New Roman"/>
        </w:rPr>
        <w:t>= TARIFA VIGENTE A APLICAR.</w:t>
      </w:r>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b/>
          <w:bCs/>
        </w:rPr>
        <w:t xml:space="preserve">INPC1 </w:t>
      </w:r>
      <w:r w:rsidRPr="00630F51">
        <w:rPr>
          <w:rFonts w:ascii="Times New Roman" w:hAnsi="Times New Roman" w:cs="Times New Roman"/>
        </w:rPr>
        <w:t xml:space="preserve">= INDICE NACIONAL DE PRECIOS AL CONSUMIDOR, DEL 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b/>
          <w:bCs/>
        </w:rPr>
        <w:t xml:space="preserve">INPC2 </w:t>
      </w:r>
      <w:r w:rsidRPr="00630F51">
        <w:rPr>
          <w:rFonts w:ascii="Times New Roman" w:hAnsi="Times New Roman" w:cs="Times New Roman"/>
        </w:rPr>
        <w:t xml:space="preserve">= INDICE NACIONAL DE PRECIOS AL CONSUMIDOR, DEL PENULTIMO MES ANTERIOR, A </w:t>
      </w:r>
      <w:smartTag w:uri="urn:schemas-microsoft-com:office:smarttags" w:element="PersonName">
        <w:smartTagPr>
          <w:attr w:name="ProductID" w:val="LA APLICACION DE"/>
        </w:smartTagPr>
        <w:r w:rsidRPr="00630F51">
          <w:rPr>
            <w:rFonts w:ascii="Times New Roman" w:hAnsi="Times New Roman" w:cs="Times New Roman"/>
          </w:rPr>
          <w:t>LA APLICACION DE</w:t>
        </w:r>
      </w:smartTag>
      <w:r w:rsidRPr="00630F51">
        <w:rPr>
          <w:rFonts w:ascii="Times New Roman" w:hAnsi="Times New Roman" w:cs="Times New Roman"/>
        </w:rPr>
        <w:t xml:space="preserve"> </w:t>
      </w:r>
      <w:smartTag w:uri="urn:schemas-microsoft-com:office:smarttags" w:element="PersonName">
        <w:smartTagPr>
          <w:attr w:name="ProductID" w:val="LA TARIFA."/>
        </w:smartTagPr>
        <w:r w:rsidRPr="00630F51">
          <w:rPr>
            <w:rFonts w:ascii="Times New Roman" w:hAnsi="Times New Roman" w:cs="Times New Roman"/>
          </w:rPr>
          <w:t>LA TARIFA.</w:t>
        </w:r>
      </w:smartTag>
    </w:p>
    <w:p w:rsidR="00630F51" w:rsidRPr="00630F51" w:rsidRDefault="00630F51" w:rsidP="00630F51">
      <w:pPr>
        <w:spacing w:after="0"/>
        <w:ind w:left="284"/>
        <w:rPr>
          <w:rFonts w:ascii="Times New Roman" w:hAnsi="Times New Roman" w:cs="Times New Roman"/>
        </w:rPr>
      </w:pPr>
      <w:r w:rsidRPr="00630F51">
        <w:rPr>
          <w:rFonts w:ascii="Times New Roman" w:hAnsi="Times New Roman" w:cs="Times New Roman"/>
          <w:b/>
          <w:bCs/>
        </w:rPr>
        <w:t xml:space="preserve">F </w:t>
      </w:r>
      <w:r w:rsidRPr="00630F51">
        <w:rPr>
          <w:rFonts w:ascii="Times New Roman" w:hAnsi="Times New Roman" w:cs="Times New Roman"/>
        </w:rPr>
        <w:t>= FACTOR A APLICAR PARA EFECTOS DE ACTUALIZACION.</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Por concepto de supervisión de los trabajos de construcción de las redes de agua potable y alcantarillado en los nuevos fraccionamientos, los desarrolladores pagarán un 20% calculado sobre las cuotas de conexión a las redes existentes.</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8"/>
          <w:szCs w:val="28"/>
          <w:lang w:val="es-ES" w:eastAsia="ar-SA"/>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Se aplicarán descuentos de derechos de conexión para los fraccionadores en función de lo siguiente: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50% de descuentos en derechos de conexión y supervisión de obra Viviendas de hasta </w:t>
      </w:r>
      <w:smartTag w:uri="urn:schemas-microsoft-com:office:smarttags" w:element="metricconverter">
        <w:smartTagPr>
          <w:attr w:name="ProductID" w:val="60 m2"/>
        </w:smartTagPr>
        <w:r w:rsidRPr="00630F51">
          <w:rPr>
            <w:rFonts w:ascii="Times New Roman" w:hAnsi="Times New Roman" w:cs="Times New Roman"/>
            <w:sz w:val="24"/>
            <w:szCs w:val="24"/>
          </w:rPr>
          <w:t>60 m2</w:t>
        </w:r>
      </w:smartTag>
      <w:r w:rsidRPr="00630F51">
        <w:rPr>
          <w:rFonts w:ascii="Times New Roman" w:hAnsi="Times New Roman" w:cs="Times New Roman"/>
          <w:sz w:val="24"/>
          <w:szCs w:val="24"/>
        </w:rPr>
        <w:t xml:space="preserve"> de área construida.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39.- </w:t>
      </w:r>
      <w:r w:rsidRPr="00630F51">
        <w:rPr>
          <w:rFonts w:ascii="Times New Roman" w:hAnsi="Times New Roman" w:cs="Times New Roman"/>
          <w:sz w:val="24"/>
          <w:szCs w:val="24"/>
        </w:rPr>
        <w:t>Por el agua que se utilice en construcciones, los fraccionadores deberán cubrir la cantidad de $34.06 (Son: Treinta y cuatro pesos 06/100 M.N.), por metro cúbico.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b/>
          <w:bCs/>
          <w:sz w:val="24"/>
          <w:szCs w:val="24"/>
        </w:rPr>
        <w:t xml:space="preserve">Artículo 40.- </w:t>
      </w:r>
      <w:r w:rsidRPr="00630F51">
        <w:rPr>
          <w:rFonts w:ascii="Times New Roman" w:hAnsi="Times New Roman" w:cs="Times New Roman"/>
          <w:sz w:val="24"/>
          <w:szCs w:val="24"/>
        </w:rPr>
        <w:t>La venta de agua en pipas deberá cubrirse de la siguiente manera:</w:t>
      </w:r>
    </w:p>
    <w:p w:rsidR="00630F51" w:rsidRPr="00630F51" w:rsidRDefault="00630F51" w:rsidP="00630F51">
      <w:pPr>
        <w:spacing w:after="0"/>
        <w:ind w:firstLine="708"/>
        <w:rPr>
          <w:rFonts w:ascii="Times New Roman" w:hAnsi="Times New Roman" w:cs="Times New Roman"/>
          <w:sz w:val="24"/>
          <w:szCs w:val="24"/>
        </w:rPr>
      </w:pPr>
    </w:p>
    <w:p w:rsidR="00630F51" w:rsidRPr="00630F51" w:rsidRDefault="00630F51" w:rsidP="00630F51">
      <w:pPr>
        <w:numPr>
          <w:ilvl w:val="0"/>
          <w:numId w:val="41"/>
        </w:numPr>
        <w:suppressAutoHyphens/>
        <w:spacing w:after="0" w:line="240" w:lineRule="auto"/>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Tambo de </w:t>
      </w:r>
      <w:smartTag w:uri="urn:schemas-microsoft-com:office:smarttags" w:element="metricconverter">
        <w:smartTagPr>
          <w:attr w:name="ProductID" w:val="200 litros"/>
        </w:smartTagPr>
        <w:r w:rsidRPr="00630F51">
          <w:rPr>
            <w:rFonts w:ascii="Times New Roman" w:eastAsia="Times New Roman" w:hAnsi="Times New Roman" w:cs="Times New Roman"/>
            <w:kern w:val="1"/>
            <w:sz w:val="24"/>
            <w:szCs w:val="24"/>
            <w:lang w:val="es-ES" w:eastAsia="ar-SA"/>
          </w:rPr>
          <w:t>200 litros</w:t>
        </w:r>
      </w:smartTag>
      <w:r w:rsidRPr="00630F51">
        <w:rPr>
          <w:rFonts w:ascii="Times New Roman" w:eastAsia="Times New Roman" w:hAnsi="Times New Roman" w:cs="Times New Roman"/>
          <w:kern w:val="1"/>
          <w:sz w:val="24"/>
          <w:szCs w:val="24"/>
          <w:lang w:val="es-ES" w:eastAsia="ar-SA"/>
        </w:rPr>
        <w:t xml:space="preserve"> $8.32.</w:t>
      </w:r>
    </w:p>
    <w:p w:rsidR="00630F51" w:rsidRPr="00630F51" w:rsidRDefault="00630F51" w:rsidP="00630F51">
      <w:pPr>
        <w:numPr>
          <w:ilvl w:val="0"/>
          <w:numId w:val="41"/>
        </w:numPr>
        <w:suppressAutoHyphens/>
        <w:spacing w:after="0" w:line="240" w:lineRule="auto"/>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Agua en garzas $31.20 por cada m3, cuando la pipa sea de particular.</w:t>
      </w:r>
    </w:p>
    <w:p w:rsidR="00630F51" w:rsidRPr="00630F51" w:rsidRDefault="00630F51" w:rsidP="00630F51">
      <w:pPr>
        <w:suppressAutoHyphens/>
        <w:spacing w:after="0" w:line="240" w:lineRule="auto"/>
        <w:rPr>
          <w:rFonts w:ascii="Times New Roman" w:eastAsia="Times New Roman" w:hAnsi="Times New Roman" w:cs="Times New Roman"/>
          <w:kern w:val="1"/>
          <w:sz w:val="24"/>
          <w:szCs w:val="24"/>
          <w:lang w:val="es-ES" w:eastAsia="ar-SA"/>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 xml:space="preserve">Artículo 41.- </w:t>
      </w:r>
      <w:r w:rsidRPr="00630F51">
        <w:rPr>
          <w:rFonts w:ascii="Times New Roman" w:hAnsi="Times New Roman" w:cs="Times New Roman"/>
          <w:sz w:val="24"/>
          <w:szCs w:val="24"/>
        </w:rPr>
        <w:t>El consumo de agua potable en cualquier otra forma diversa a las consideradas anteriormente, deberá cubrirse conforme a los costos correspondientes para la prestación del servicio, calculado por el OOMAPAS de Cajeme.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42.- </w:t>
      </w:r>
      <w:r w:rsidRPr="00630F51">
        <w:rPr>
          <w:rFonts w:ascii="Times New Roman" w:hAnsi="Times New Roman" w:cs="Times New Roman"/>
          <w:sz w:val="24"/>
          <w:szCs w:val="24"/>
        </w:rPr>
        <w:t>Cuando el servicio de agua potable sea limitado por el Organismo Operador y sea suspendida la descarga de drenaje conforme a los Artículos 133 y 168 de la Ley de Agua del Estado de Sonora, el usuario deberá pagar por el retiro del limitador, una cuota especial equivalente a 2 veces la unidad de medida y actualización vigente y el costo de reparación de los daños causados para la limitación o suspensión de la descarga de drenaje conforme al Artículo 181 de la Ley de agua del Estado de Sonora.</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La </w:t>
      </w:r>
      <w:proofErr w:type="spellStart"/>
      <w:r w:rsidRPr="00630F51">
        <w:rPr>
          <w:rFonts w:ascii="Times New Roman" w:hAnsi="Times New Roman" w:cs="Times New Roman"/>
          <w:sz w:val="24"/>
          <w:szCs w:val="24"/>
        </w:rPr>
        <w:t>auto-reconexión</w:t>
      </w:r>
      <w:proofErr w:type="spellEnd"/>
      <w:r w:rsidRPr="00630F51">
        <w:rPr>
          <w:rFonts w:ascii="Times New Roman" w:hAnsi="Times New Roman" w:cs="Times New Roman"/>
          <w:sz w:val="24"/>
          <w:szCs w:val="24"/>
        </w:rPr>
        <w:t xml:space="preserve"> no autorizada por el OOMAPAS de Cajeme será sancionada con una multa de </w:t>
      </w:r>
      <w:smartTag w:uri="urn:schemas-microsoft-com:office:smarttags" w:element="metricconverter">
        <w:smartTagPr>
          <w:attr w:name="ProductID" w:val="100 a"/>
        </w:smartTagPr>
        <w:r w:rsidRPr="00630F51">
          <w:rPr>
            <w:rFonts w:ascii="Times New Roman" w:hAnsi="Times New Roman" w:cs="Times New Roman"/>
            <w:sz w:val="24"/>
            <w:szCs w:val="24"/>
          </w:rPr>
          <w:t>100 a</w:t>
        </w:r>
      </w:smartTag>
      <w:r w:rsidRPr="00630F51">
        <w:rPr>
          <w:rFonts w:ascii="Times New Roman" w:hAnsi="Times New Roman" w:cs="Times New Roman"/>
          <w:sz w:val="24"/>
          <w:szCs w:val="24"/>
        </w:rPr>
        <w:t xml:space="preserve"> 1,000 veces la unidad de medida y actualización vigente, de acuerdo a lo establecido en los Artículos 177 fracción IX y 178 fracciones II de la Ley de Agua del Estado de Sonora.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43.- </w:t>
      </w:r>
      <w:r w:rsidRPr="00630F51">
        <w:rPr>
          <w:rFonts w:ascii="Times New Roman" w:hAnsi="Times New Roman" w:cs="Times New Roman"/>
          <w:sz w:val="24"/>
          <w:szCs w:val="24"/>
        </w:rPr>
        <w:t>Los propietarios y/o poseedores de predios no edificados, que hagan uso de los servicios de agua potable y atarjeas de alcantarillado, deberán de cumplir con los requisitos de contratación, establecido en el Artículo 115 y demás relativos y aplicables de la Ley de agua del Estado de Sonora.</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En el caso en que las instalaciones de tomas de agua y descarga de drenaje sean solicitadas en zonas de calles pavimentadas, se deberá recabar el permiso expedido por el H. Ayuntamiento, a través de la Dirección de Desarrollo Urbano Ecología y Obras Públicas, con fundamento en el Artículo 133 de la Ley de Hacienda Municipal.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44.-</w:t>
      </w:r>
      <w:r w:rsidRPr="00630F51">
        <w:rPr>
          <w:rFonts w:ascii="Times New Roman" w:hAnsi="Times New Roman" w:cs="Times New Roman"/>
          <w:sz w:val="24"/>
          <w:szCs w:val="24"/>
        </w:rPr>
        <w:t>Los usuarios que cuenten con alberca dentro de su instalación, y esta no tenga equipo de purificación, pagarán un importe mensual por cada metro cúbico de capacidad de la misma, el costo de la tarifa doméstica en su rango más alto.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45.-</w:t>
      </w:r>
      <w:r w:rsidRPr="00630F51">
        <w:rPr>
          <w:rFonts w:ascii="Times New Roman" w:hAnsi="Times New Roman" w:cs="Times New Roman"/>
          <w:sz w:val="24"/>
          <w:szCs w:val="24"/>
        </w:rPr>
        <w:t>Los usuarios comerciales que se dediquen al lavado de carros, lavanderías, baños públicos y similares, que no cuenten con equipos para reciclar el agua, pagarán un 2% adicional al importe de su recibo por consumo de agua, de la misma manera cuando las condiciones del servicio así lo requieran, podrá el OOMAPAS de Cajeme determinar la cantidad de agua máxima a dotar diariamente a estos usuarios.</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Así también el OOMAPAS de Cajeme podrá:</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numPr>
          <w:ilvl w:val="0"/>
          <w:numId w:val="42"/>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Emitir opinión en contra de la autorización para que sean establecidos nuevos servicios de lavado de unidades móviles o carros, lavanderías, baños públicos y similares, si no cuentan con un sistema adecuado de reciclado de agua.</w:t>
      </w:r>
    </w:p>
    <w:p w:rsidR="00630F51" w:rsidRPr="00630F51" w:rsidRDefault="00630F51" w:rsidP="00630F51">
      <w:pPr>
        <w:numPr>
          <w:ilvl w:val="0"/>
          <w:numId w:val="42"/>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Se dará la misma opinión y será aplicada a las fábricas de hielo, agua purificada, tortillerías, bares, cantinas, expendios de cerveza y similares.</w:t>
      </w:r>
    </w:p>
    <w:p w:rsidR="00630F51" w:rsidRPr="00630F51" w:rsidRDefault="00630F51" w:rsidP="00630F51">
      <w:pPr>
        <w:numPr>
          <w:ilvl w:val="0"/>
          <w:numId w:val="42"/>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En todos los casos de los incisos a y b será el Administrador del OOMAPAS de Cajeme, quien emitirá el juicio correspondiente mediante estudio presentado por el Director Técnico y se emitirá por escrito al usuario.</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46.-</w:t>
      </w:r>
      <w:r w:rsidRPr="00630F51">
        <w:rPr>
          <w:rFonts w:ascii="Times New Roman" w:hAnsi="Times New Roman" w:cs="Times New Roman"/>
          <w:sz w:val="24"/>
          <w:szCs w:val="24"/>
        </w:rPr>
        <w:t>En las poblaciones donde se contraten créditos, para ampliaciones y mejoramiento de las redes de agua potable y alcantarillado, los usuarios beneficiados con estas obras deberán cubrir las amortizaciones de dichos créditos de acuerdo a las condiciones que se pacten con el banco; para ello, a la cuota mensual normal que paguen dichos usuarios, se adicionará la parte proporcional correspondiente para el pago de estas amortizaciones.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47.- </w:t>
      </w:r>
      <w:r w:rsidRPr="00630F51">
        <w:rPr>
          <w:rFonts w:ascii="Times New Roman" w:hAnsi="Times New Roman" w:cs="Times New Roman"/>
          <w:sz w:val="24"/>
          <w:szCs w:val="24"/>
        </w:rPr>
        <w:t>Para todos los usuarios con giro domestico que no cuenten con ningún beneficio y paguen su recibo antes de la fecha de su vencimiento tendrá un descuento de 10% área urbana y un 12% al área suburbana sobre el importe total de su consumo mensual por servicios, siempre y cuando esté al corriente en sus pagos y un 25% de descuento para aquellos usuarios que por laborar en alguna paramunicipal o el mismo Ayuntamiento tengan dado de alta el pago de su recibo automático por nómina.</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El Organismo podrá condonar total o parcialmente los adeudos y multas de acuerdo a las facultades que le son otorgadas a las unidades administrativas en la legislación aplicable.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48.- </w:t>
      </w:r>
      <w:r w:rsidRPr="00630F51">
        <w:rPr>
          <w:rFonts w:ascii="Times New Roman" w:hAnsi="Times New Roman" w:cs="Times New Roman"/>
          <w:sz w:val="24"/>
          <w:szCs w:val="24"/>
        </w:rPr>
        <w:t>Las cuotas que cubrirá la Secretaría de Educación y Cultura del Gobierno del Estado, correspondiente al consumo de los servicios de agua potable y alcantarillado en los establecimientos educativos de nivel preescolar, primaria y secundaria, así como los establecimientos administrativos a su cargo en el Estado de Sonora serán cubiertos mensualmente en forma directa al OOMAPAS de Cajeme, Sonora, en los términos de los convenios o tratados que se celebren entre ambas partes.</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Las viviendas que se haya adjudicado el INFONAVIT, mediante proceso judicial, se otorga un descuento de hasta un 35% del total del adeudo de dichas viviendas.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Arrendamiento por 20 Has.: A razón de $9,223.88 (Nueve mil doscientos veintitrés pesos 88/100 M.N.)  por hectárea al año más impuestos correspondientes.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49.- </w:t>
      </w:r>
      <w:r w:rsidRPr="00630F51">
        <w:rPr>
          <w:rFonts w:ascii="Times New Roman" w:hAnsi="Times New Roman" w:cs="Times New Roman"/>
          <w:sz w:val="24"/>
          <w:szCs w:val="24"/>
        </w:rPr>
        <w:t>Con el objeto de prever la contaminación de las redes sanitarias, derivadas de las actividades productivas de los usuarios comparadas con los valores correspondientes a los límites máximos permisibles contemplados en la Norma Oficial Mexicana 002-SEMARNAT-1996, de acuerdo a los artículos 75 inciso A), fracción IV, 174 y 175 de la Ley de Agua del Estado de Sonora, los usuarios que puedan ser susceptibles de generar algún tipo de contaminante deberá tener un permiso por el OOMAPAS de Cajeme, Sonora, para la descarga de agua residual, documentando la ubicación de la misma, entregar análisis periódicos de sus aguas residuales según se acuerde con el OOMAPAS de Cajeme Sonora, conforme al manual que opera y rige, y pagar una cuota anual de 10 veces la unidad de medida y actualización vigente por seguimiento y supervisión.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50.- </w:t>
      </w:r>
      <w:r w:rsidRPr="00630F51">
        <w:rPr>
          <w:rFonts w:ascii="Times New Roman" w:hAnsi="Times New Roman" w:cs="Times New Roman"/>
          <w:sz w:val="24"/>
          <w:szCs w:val="24"/>
        </w:rPr>
        <w:t>Todos los usuarios, se obligan a permitir que personal debidamente autorizado realice visitas periódicas de inspección a las instalaciones hidráulicas y sanitarias, de conformidad con los artículos 172, 173 y 174, fracción I, II, III, IV, V, VI, VII y todos aquellos artículos aplicables para esta diligencia, contemplados en la Ley de Agua del Estado de Sonora.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51.- </w:t>
      </w:r>
      <w:r w:rsidRPr="00630F51">
        <w:rPr>
          <w:rFonts w:ascii="Times New Roman" w:hAnsi="Times New Roman" w:cs="Times New Roman"/>
          <w:sz w:val="24"/>
          <w:szCs w:val="24"/>
        </w:rPr>
        <w:t xml:space="preserve">El usuario que utilice los servicios de agua potable y drenaje sanitario en forma clandestina, será sancionado conforme a los Artículos 177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Agua del Estado de Sonora; para efectos de su regularización ante el OOMAPAS de Cajeme, Sonora, en relación a éste podrá calcular presuntamente el consumo para el pago correspondiente conforme a los Artículos 166 y 167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Agua del Estado de Sonora. Los usuarios que hagan o permitan hacer mal uso de las descargas de drenaje sanitario arrojando desperdicios industriales insalubres o que por negligencia ocasionen obstrucción en las líneas principales, se harán acreedores a pagar los gastos que ocasione la limpieza de las líneas y descargas más una multa conforme a la sanción de los Artículos 177 fracción VII y 178 fracción II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Agua del Estado de Sonora.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A los usuarios industriales, comerciales y de empresas de servicio que no demuestren cumplir con </w:t>
      </w:r>
      <w:smartTag w:uri="urn:schemas-microsoft-com:office:smarttags" w:element="PersonName">
        <w:smartTagPr>
          <w:attr w:name="ProductID" w:val="la Norma Oficial"/>
        </w:smartTagPr>
        <w:r w:rsidRPr="00630F51">
          <w:rPr>
            <w:rFonts w:ascii="Times New Roman" w:hAnsi="Times New Roman" w:cs="Times New Roman"/>
            <w:sz w:val="24"/>
            <w:szCs w:val="24"/>
          </w:rPr>
          <w:t>la Norma Oficial</w:t>
        </w:r>
      </w:smartTag>
      <w:r w:rsidRPr="00630F51">
        <w:rPr>
          <w:rFonts w:ascii="Times New Roman" w:hAnsi="Times New Roman" w:cs="Times New Roman"/>
          <w:sz w:val="24"/>
          <w:szCs w:val="24"/>
        </w:rPr>
        <w:t xml:space="preserve"> Mexicana 002-SEMARNAT-1996, se les aplicará una cuota que corresponda al exceso de contaminantes vertidos a la red de alcantarillado de acuerdo a los siguientes criterios: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Se tomará como referencia los parámetros de </w:t>
      </w:r>
      <w:smartTag w:uri="urn:schemas-microsoft-com:office:smarttags" w:element="PersonName">
        <w:smartTagPr>
          <w:attr w:name="ProductID" w:val="la Demanda Bioqu￭mica"/>
        </w:smartTagPr>
        <w:r w:rsidRPr="00630F51">
          <w:rPr>
            <w:rFonts w:ascii="Times New Roman" w:eastAsia="Times New Roman" w:hAnsi="Times New Roman" w:cs="Times New Roman"/>
            <w:kern w:val="1"/>
            <w:sz w:val="24"/>
            <w:szCs w:val="24"/>
            <w:lang w:val="es-ES" w:eastAsia="ar-SA"/>
          </w:rPr>
          <w:t>la Demanda Bioquímica</w:t>
        </w:r>
      </w:smartTag>
      <w:r w:rsidRPr="00630F51">
        <w:rPr>
          <w:rFonts w:ascii="Times New Roman" w:eastAsia="Times New Roman" w:hAnsi="Times New Roman" w:cs="Times New Roman"/>
          <w:kern w:val="1"/>
          <w:sz w:val="24"/>
          <w:szCs w:val="24"/>
          <w:lang w:val="es-ES" w:eastAsia="ar-SA"/>
        </w:rPr>
        <w:t xml:space="preserve"> de Oxígeno (DBO) y Sólidos Suspendidos Totales (SST), alineados a lo indicado en </w:t>
      </w:r>
      <w:smartTag w:uri="urn:schemas-microsoft-com:office:smarttags" w:element="PersonName">
        <w:smartTagPr>
          <w:attr w:name="ProductID" w:val="la NOM-002"/>
        </w:smartTagPr>
        <w:r w:rsidRPr="00630F51">
          <w:rPr>
            <w:rFonts w:ascii="Times New Roman" w:eastAsia="Times New Roman" w:hAnsi="Times New Roman" w:cs="Times New Roman"/>
            <w:kern w:val="1"/>
            <w:sz w:val="24"/>
            <w:szCs w:val="24"/>
            <w:lang w:val="es-ES" w:eastAsia="ar-SA"/>
          </w:rPr>
          <w:t>la NOM-002</w:t>
        </w:r>
      </w:smartTag>
      <w:r w:rsidRPr="00630F51">
        <w:rPr>
          <w:rFonts w:ascii="Times New Roman" w:eastAsia="Times New Roman" w:hAnsi="Times New Roman" w:cs="Times New Roman"/>
          <w:kern w:val="1"/>
          <w:sz w:val="24"/>
          <w:szCs w:val="24"/>
          <w:lang w:val="es-ES" w:eastAsia="ar-SA"/>
        </w:rPr>
        <w:t>-SEMARNAT-1996, en sus apartados 4.6 Y 4.7, los cuales expresan lo siguiente: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i/>
          <w:iCs/>
        </w:rPr>
        <w:lastRenderedPageBreak/>
        <w:t xml:space="preserve">“4.6 Los límites máximos permisibles para los parámetros de </w:t>
      </w:r>
      <w:r w:rsidRPr="00630F51">
        <w:rPr>
          <w:rFonts w:ascii="Times New Roman" w:hAnsi="Times New Roman" w:cs="Times New Roman"/>
          <w:b/>
          <w:bCs/>
          <w:i/>
          <w:iCs/>
        </w:rPr>
        <w:t>DBO y SST</w:t>
      </w:r>
      <w:r w:rsidRPr="00630F51">
        <w:rPr>
          <w:rFonts w:ascii="Times New Roman" w:hAnsi="Times New Roman" w:cs="Times New Roman"/>
          <w:i/>
          <w:iCs/>
        </w:rPr>
        <w:t xml:space="preserve">, que debe cumplir el responsable de la descarga a los sistemas de alcantarillado urbano o municipal, son los establecidos en la tabla 2 de </w:t>
      </w:r>
      <w:smartTag w:uri="urn:schemas-microsoft-com:office:smarttags" w:element="PersonName">
        <w:smartTagPr>
          <w:attr w:name="ProductID" w:val="la Norma Oficial"/>
        </w:smartTagPr>
        <w:r w:rsidRPr="00630F51">
          <w:rPr>
            <w:rFonts w:ascii="Times New Roman" w:hAnsi="Times New Roman" w:cs="Times New Roman"/>
            <w:i/>
            <w:iCs/>
          </w:rPr>
          <w:t>la Norma Oficial</w:t>
        </w:r>
      </w:smartTag>
      <w:r w:rsidRPr="00630F51">
        <w:rPr>
          <w:rFonts w:ascii="Times New Roman" w:hAnsi="Times New Roman" w:cs="Times New Roman"/>
          <w:i/>
          <w:iCs/>
        </w:rPr>
        <w:t xml:space="preserve"> Mexicana NOM-001-SEMARNAT-1996, o las condiciones particulares de descarga que corresponde cumplir a la descarga municipal.”</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i/>
          <w:iCs/>
        </w:rPr>
        <w:t xml:space="preserve">“4.7 El responsable de la descarga de aguas residuales a los sistemas de alcantarillado urbano o municipal que no dé cumplimiento a lo establecido en el punto 4.6, podrá optar por remover </w:t>
      </w:r>
      <w:smartTag w:uri="urn:schemas-microsoft-com:office:smarttags" w:element="PersonName">
        <w:smartTagPr>
          <w:attr w:name="ProductID" w:val="la DBO"/>
        </w:smartTagPr>
        <w:r w:rsidRPr="00630F51">
          <w:rPr>
            <w:rFonts w:ascii="Times New Roman" w:hAnsi="Times New Roman" w:cs="Times New Roman"/>
            <w:i/>
            <w:iCs/>
          </w:rPr>
          <w:t xml:space="preserve">la </w:t>
        </w:r>
        <w:r w:rsidRPr="00630F51">
          <w:rPr>
            <w:rFonts w:ascii="Times New Roman" w:hAnsi="Times New Roman" w:cs="Times New Roman"/>
            <w:b/>
            <w:bCs/>
            <w:i/>
            <w:iCs/>
          </w:rPr>
          <w:t>DBO</w:t>
        </w:r>
      </w:smartTag>
      <w:r w:rsidRPr="00630F51">
        <w:rPr>
          <w:rFonts w:ascii="Times New Roman" w:hAnsi="Times New Roman" w:cs="Times New Roman"/>
          <w:b/>
          <w:bCs/>
          <w:i/>
          <w:iCs/>
        </w:rPr>
        <w:t xml:space="preserve"> y SST</w:t>
      </w:r>
      <w:r w:rsidRPr="00630F51">
        <w:rPr>
          <w:rFonts w:ascii="Times New Roman" w:hAnsi="Times New Roman" w:cs="Times New Roman"/>
          <w:i/>
          <w:iCs/>
        </w:rPr>
        <w:t>, mediante el tratamiento conjunto de las aguas residuales en la planta municipal, para lo cual deberá de: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31"/>
        </w:numPr>
        <w:spacing w:after="0"/>
        <w:jc w:val="both"/>
        <w:rPr>
          <w:rFonts w:ascii="Times New Roman" w:hAnsi="Times New Roman" w:cs="Times New Roman"/>
        </w:rPr>
      </w:pPr>
      <w:r w:rsidRPr="00630F51">
        <w:rPr>
          <w:rFonts w:ascii="Times New Roman" w:hAnsi="Times New Roman" w:cs="Times New Roman"/>
          <w:i/>
          <w:iCs/>
        </w:rPr>
        <w:t>Presentar a la autoridad competente un estudio de viabilidad que asegure que no se generará un perjuicio al sistema de alcantarillado urbano o municipal.</w:t>
      </w:r>
    </w:p>
    <w:p w:rsidR="00630F51" w:rsidRPr="00630F51" w:rsidRDefault="00630F51" w:rsidP="00630F51">
      <w:pPr>
        <w:numPr>
          <w:ilvl w:val="0"/>
          <w:numId w:val="31"/>
        </w:numPr>
        <w:spacing w:after="0"/>
        <w:jc w:val="both"/>
        <w:rPr>
          <w:rFonts w:ascii="Times New Roman" w:hAnsi="Times New Roman" w:cs="Times New Roman"/>
        </w:rPr>
      </w:pPr>
      <w:r w:rsidRPr="00630F51">
        <w:rPr>
          <w:rFonts w:ascii="Times New Roman" w:hAnsi="Times New Roman" w:cs="Times New Roman"/>
          <w:i/>
          <w:iCs/>
        </w:rPr>
        <w:t>Sufragar los costos de inversión cuando así se requiera, así como los de operación y mantenimiento que le correspondan de acuerdo con su caudal y carga contaminantes de conformidad con los ordenamientos jurídicos locales aplicables.”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En relación a lo citado en el punto 1, las empresas que rebasen los límites máximos permisibles de los contaminantes básicos expresados como DBO y SST, pagarán las siguientes cuotas por kilogramo excedente, estas se indican en la siguiente tabla:</w:t>
      </w:r>
    </w:p>
    <w:p w:rsidR="00630F51" w:rsidRPr="00630F51" w:rsidRDefault="00630F51" w:rsidP="00630F51">
      <w:pPr>
        <w:spacing w:after="0"/>
        <w:jc w:val="both"/>
        <w:rPr>
          <w:rFonts w:ascii="Times New Roman" w:hAnsi="Times New Roman" w:cs="Times New Roman"/>
        </w:rPr>
      </w:pPr>
    </w:p>
    <w:tbl>
      <w:tblPr>
        <w:tblW w:w="0" w:type="auto"/>
        <w:jc w:val="center"/>
        <w:tblLayout w:type="fixed"/>
        <w:tblCellMar>
          <w:left w:w="0" w:type="dxa"/>
          <w:right w:w="0" w:type="dxa"/>
        </w:tblCellMar>
        <w:tblLook w:val="01E0" w:firstRow="1" w:lastRow="1" w:firstColumn="1" w:lastColumn="1" w:noHBand="0" w:noVBand="0"/>
      </w:tblPr>
      <w:tblGrid>
        <w:gridCol w:w="4568"/>
        <w:gridCol w:w="2245"/>
      </w:tblGrid>
      <w:tr w:rsidR="00630F51" w:rsidRPr="00630F51" w:rsidTr="003B2CD8">
        <w:trPr>
          <w:trHeight w:hRule="exact" w:val="286"/>
          <w:jc w:val="center"/>
        </w:trPr>
        <w:tc>
          <w:tcPr>
            <w:tcW w:w="4568" w:type="dxa"/>
            <w:tcBorders>
              <w:top w:val="single" w:sz="4" w:space="0" w:color="000000"/>
              <w:left w:val="single" w:sz="4" w:space="0" w:color="000000"/>
              <w:bottom w:val="single" w:sz="4" w:space="0" w:color="000000"/>
              <w:right w:val="single" w:sz="4" w:space="0" w:color="000000"/>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b/>
                <w:bCs/>
              </w:rPr>
              <w:t>Parámetro</w:t>
            </w:r>
          </w:p>
        </w:tc>
        <w:tc>
          <w:tcPr>
            <w:tcW w:w="2245" w:type="dxa"/>
            <w:tcBorders>
              <w:top w:val="single" w:sz="4" w:space="0" w:color="000000"/>
              <w:left w:val="single" w:sz="4" w:space="0" w:color="000000"/>
              <w:bottom w:val="single" w:sz="4" w:space="0" w:color="000000"/>
              <w:right w:val="single" w:sz="4" w:space="0" w:color="000000"/>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b/>
                <w:bCs/>
              </w:rPr>
              <w:t>Cuota $/Kg</w:t>
            </w:r>
          </w:p>
        </w:tc>
      </w:tr>
      <w:tr w:rsidR="00630F51" w:rsidRPr="00630F51" w:rsidTr="003B2CD8">
        <w:trPr>
          <w:trHeight w:hRule="exact" w:val="286"/>
          <w:jc w:val="center"/>
        </w:trPr>
        <w:tc>
          <w:tcPr>
            <w:tcW w:w="4568" w:type="dxa"/>
            <w:tcBorders>
              <w:top w:val="single" w:sz="4" w:space="0" w:color="000000"/>
              <w:left w:val="single" w:sz="4" w:space="0" w:color="000000"/>
              <w:bottom w:val="single" w:sz="4" w:space="0" w:color="000000"/>
              <w:right w:val="single" w:sz="4" w:space="0" w:color="000000"/>
            </w:tcBorders>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Demanda Bioquímica de Oxígeno (DBO)</w:t>
            </w:r>
          </w:p>
        </w:tc>
        <w:tc>
          <w:tcPr>
            <w:tcW w:w="2245" w:type="dxa"/>
            <w:tcBorders>
              <w:top w:val="single" w:sz="4" w:space="0" w:color="000000"/>
              <w:left w:val="single" w:sz="4" w:space="0" w:color="000000"/>
              <w:bottom w:val="single" w:sz="4" w:space="0" w:color="000000"/>
              <w:right w:val="single" w:sz="4" w:space="0" w:color="000000"/>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6.16</w:t>
            </w:r>
          </w:p>
        </w:tc>
      </w:tr>
      <w:tr w:rsidR="00630F51" w:rsidRPr="00630F51" w:rsidTr="003B2CD8">
        <w:trPr>
          <w:trHeight w:hRule="exact" w:val="289"/>
          <w:jc w:val="center"/>
        </w:trPr>
        <w:tc>
          <w:tcPr>
            <w:tcW w:w="4568" w:type="dxa"/>
            <w:tcBorders>
              <w:top w:val="single" w:sz="4" w:space="0" w:color="000000"/>
              <w:left w:val="single" w:sz="4" w:space="0" w:color="000000"/>
              <w:bottom w:val="single" w:sz="4" w:space="0" w:color="000000"/>
              <w:right w:val="single" w:sz="4" w:space="0" w:color="000000"/>
            </w:tcBorders>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Sólidos Suspendidos Totales (SST)</w:t>
            </w:r>
          </w:p>
        </w:tc>
        <w:tc>
          <w:tcPr>
            <w:tcW w:w="2245" w:type="dxa"/>
            <w:tcBorders>
              <w:top w:val="single" w:sz="4" w:space="0" w:color="000000"/>
              <w:left w:val="single" w:sz="4" w:space="0" w:color="000000"/>
              <w:bottom w:val="single" w:sz="4" w:space="0" w:color="000000"/>
              <w:right w:val="single" w:sz="4" w:space="0" w:color="000000"/>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6.16</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Nota: La cuota anterior es antes de I.V.A.</w:t>
      </w:r>
    </w:p>
    <w:p w:rsidR="00630F51" w:rsidRPr="00630F51" w:rsidRDefault="00630F51" w:rsidP="00630F51">
      <w:pPr>
        <w:spacing w:after="0"/>
        <w:rPr>
          <w:rFonts w:ascii="Times New Roman" w:hAnsi="Times New Roman" w:cs="Times New Roman"/>
        </w:rPr>
      </w:pPr>
    </w:p>
    <w:p w:rsidR="00630F51" w:rsidRPr="00630F51" w:rsidRDefault="00630F51" w:rsidP="00630F51">
      <w:pPr>
        <w:numPr>
          <w:ilvl w:val="0"/>
          <w:numId w:val="43"/>
        </w:numPr>
        <w:suppressAutoHyphens/>
        <w:spacing w:after="0" w:line="240" w:lineRule="auto"/>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Para determinar el monto a pagar por excedentes contaminantes básicos de </w:t>
      </w:r>
      <w:smartTag w:uri="urn:schemas-microsoft-com:office:smarttags" w:element="PersonName">
        <w:smartTagPr>
          <w:attr w:name="ProductID" w:val="la DBO"/>
        </w:smartTagPr>
        <w:r w:rsidRPr="00630F51">
          <w:rPr>
            <w:rFonts w:ascii="Times New Roman" w:eastAsia="Times New Roman" w:hAnsi="Times New Roman" w:cs="Times New Roman"/>
            <w:kern w:val="1"/>
            <w:sz w:val="24"/>
            <w:szCs w:val="24"/>
            <w:lang w:val="es-ES" w:eastAsia="ar-SA"/>
          </w:rPr>
          <w:t>la DBO</w:t>
        </w:r>
      </w:smartTag>
      <w:r w:rsidRPr="00630F51">
        <w:rPr>
          <w:rFonts w:ascii="Times New Roman" w:eastAsia="Times New Roman" w:hAnsi="Times New Roman" w:cs="Times New Roman"/>
          <w:kern w:val="1"/>
          <w:sz w:val="24"/>
          <w:szCs w:val="24"/>
          <w:lang w:val="es-ES" w:eastAsia="ar-SA"/>
        </w:rPr>
        <w:t xml:space="preserve"> y los SST, se realizará lo siguiente:</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“Las concentraciones para cada uno de ellos que rebase los límites máximos permisibles o condiciones particulares de descarga expresadas en mg/L en función de los resultados de los análisis de laboratorio (</w:t>
      </w:r>
      <w:r w:rsidRPr="00630F51">
        <w:rPr>
          <w:rFonts w:ascii="Times New Roman" w:hAnsi="Times New Roman" w:cs="Times New Roman"/>
          <w:b/>
          <w:bCs/>
          <w:sz w:val="24"/>
          <w:szCs w:val="24"/>
          <w:u w:val="thick"/>
        </w:rPr>
        <w:t>Promedio Diario</w:t>
      </w:r>
      <w:r w:rsidRPr="00630F51">
        <w:rPr>
          <w:rFonts w:ascii="Times New Roman" w:hAnsi="Times New Roman" w:cs="Times New Roman"/>
          <w:sz w:val="24"/>
          <w:szCs w:val="24"/>
        </w:rPr>
        <w:t xml:space="preserve">), se multiplicarán por el factor </w:t>
      </w:r>
      <w:r w:rsidRPr="00630F51">
        <w:rPr>
          <w:rFonts w:ascii="Times New Roman" w:hAnsi="Times New Roman" w:cs="Times New Roman"/>
          <w:b/>
          <w:bCs/>
          <w:sz w:val="24"/>
          <w:szCs w:val="24"/>
        </w:rPr>
        <w:t xml:space="preserve">0.001 </w:t>
      </w:r>
      <w:r w:rsidRPr="00630F51">
        <w:rPr>
          <w:rFonts w:ascii="Times New Roman" w:hAnsi="Times New Roman" w:cs="Times New Roman"/>
          <w:sz w:val="24"/>
          <w:szCs w:val="24"/>
        </w:rPr>
        <w:t xml:space="preserve">para convertirlas a </w:t>
      </w:r>
      <w:r w:rsidRPr="00630F51">
        <w:rPr>
          <w:rFonts w:ascii="Times New Roman" w:hAnsi="Times New Roman" w:cs="Times New Roman"/>
          <w:b/>
          <w:bCs/>
          <w:sz w:val="24"/>
          <w:szCs w:val="24"/>
        </w:rPr>
        <w:t>kg/m3</w:t>
      </w:r>
      <w:r w:rsidRPr="00630F51">
        <w:rPr>
          <w:rFonts w:ascii="Times New Roman" w:hAnsi="Times New Roman" w:cs="Times New Roman"/>
          <w:sz w:val="24"/>
          <w:szCs w:val="24"/>
        </w:rPr>
        <w:t xml:space="preserve">, el resultado a su vez se multiplicará por el </w:t>
      </w:r>
      <w:r w:rsidRPr="00630F51">
        <w:rPr>
          <w:rFonts w:ascii="Times New Roman" w:hAnsi="Times New Roman" w:cs="Times New Roman"/>
          <w:b/>
          <w:bCs/>
          <w:sz w:val="24"/>
          <w:szCs w:val="24"/>
        </w:rPr>
        <w:t xml:space="preserve">volumen </w:t>
      </w:r>
      <w:r w:rsidRPr="00630F51">
        <w:rPr>
          <w:rFonts w:ascii="Times New Roman" w:hAnsi="Times New Roman" w:cs="Times New Roman"/>
          <w:sz w:val="24"/>
          <w:szCs w:val="24"/>
        </w:rPr>
        <w:t xml:space="preserve">de aguas residuales descargadas en el periodo correspondiente, obteniéndose así la carga de contaminantes expresada en </w:t>
      </w:r>
      <w:r w:rsidRPr="00630F51">
        <w:rPr>
          <w:rFonts w:ascii="Times New Roman" w:hAnsi="Times New Roman" w:cs="Times New Roman"/>
          <w:b/>
          <w:bCs/>
          <w:sz w:val="24"/>
          <w:szCs w:val="24"/>
        </w:rPr>
        <w:t xml:space="preserve">kilogramos </w:t>
      </w:r>
      <w:r w:rsidRPr="00630F51">
        <w:rPr>
          <w:rFonts w:ascii="Times New Roman" w:hAnsi="Times New Roman" w:cs="Times New Roman"/>
          <w:sz w:val="24"/>
          <w:szCs w:val="24"/>
        </w:rPr>
        <w:t xml:space="preserve">descargados al sistema de alcantarillado, finalmente el resultado de las operaciones anteriores se multiplicará por la </w:t>
      </w:r>
      <w:r w:rsidRPr="00630F51">
        <w:rPr>
          <w:rFonts w:ascii="Times New Roman" w:hAnsi="Times New Roman" w:cs="Times New Roman"/>
          <w:b/>
          <w:bCs/>
          <w:sz w:val="24"/>
          <w:szCs w:val="24"/>
        </w:rPr>
        <w:t xml:space="preserve">cuota </w:t>
      </w:r>
      <w:r w:rsidRPr="00630F51">
        <w:rPr>
          <w:rFonts w:ascii="Times New Roman" w:hAnsi="Times New Roman" w:cs="Times New Roman"/>
          <w:sz w:val="24"/>
          <w:szCs w:val="24"/>
        </w:rPr>
        <w:t>que aplique para expresar el monto en pesos a pagar.”</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4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Aquellos usuarios que no cuenten con un equipo de medición de aguas residuales instalado en su descarga o que no se les pueda determinar el volumen mediante un equipo de medición, se les realizará el cálculo tomando como referencia una cuota fija en volumen </w:t>
      </w:r>
      <w:r w:rsidRPr="00630F51">
        <w:rPr>
          <w:rFonts w:ascii="Times New Roman" w:eastAsia="Times New Roman" w:hAnsi="Times New Roman" w:cs="Times New Roman"/>
          <w:kern w:val="1"/>
          <w:sz w:val="24"/>
          <w:szCs w:val="24"/>
          <w:lang w:val="es-ES" w:eastAsia="ar-SA"/>
        </w:rPr>
        <w:lastRenderedPageBreak/>
        <w:t xml:space="preserve">de descarga, la cual corresponderá a un </w:t>
      </w:r>
      <w:r w:rsidRPr="00630F51">
        <w:rPr>
          <w:rFonts w:ascii="Times New Roman" w:eastAsia="Times New Roman" w:hAnsi="Times New Roman" w:cs="Times New Roman"/>
          <w:b/>
          <w:bCs/>
          <w:kern w:val="1"/>
          <w:sz w:val="24"/>
          <w:szCs w:val="24"/>
          <w:lang w:val="es-ES" w:eastAsia="ar-SA"/>
        </w:rPr>
        <w:t xml:space="preserve">80% </w:t>
      </w:r>
      <w:r w:rsidRPr="00630F51">
        <w:rPr>
          <w:rFonts w:ascii="Times New Roman" w:eastAsia="Times New Roman" w:hAnsi="Times New Roman" w:cs="Times New Roman"/>
          <w:kern w:val="1"/>
          <w:sz w:val="24"/>
          <w:szCs w:val="24"/>
          <w:lang w:val="es-ES" w:eastAsia="ar-SA"/>
        </w:rPr>
        <w:t>del volumen de agua potable facturado por el sistema comercial del Organismo Operador.</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En el caso de que la fuente de abastecimiento sea diferente a la proporcionada por el Organismo Operador, se tomará como referencia los volúmenes medidos en las fuentes alternas a la citada anteriormente, pudiendo ser pozos subterráneos, podrán tomarse también los volúmenes declarados para el pago de derechos de aguas nacionales a </w:t>
      </w:r>
      <w:smartTag w:uri="urn:schemas-microsoft-com:office:smarttags" w:element="PersonName">
        <w:smartTagPr>
          <w:attr w:name="ProductID" w:val="la Comisi￳n Nacional"/>
        </w:smartTagPr>
        <w:r w:rsidRPr="00630F51">
          <w:rPr>
            <w:rFonts w:ascii="Times New Roman" w:eastAsia="Times New Roman" w:hAnsi="Times New Roman" w:cs="Times New Roman"/>
            <w:kern w:val="1"/>
            <w:sz w:val="24"/>
            <w:szCs w:val="24"/>
            <w:lang w:val="es-ES" w:eastAsia="ar-SA"/>
          </w:rPr>
          <w:t>la Comisión Nacional</w:t>
        </w:r>
      </w:smartTag>
      <w:r w:rsidRPr="00630F51">
        <w:rPr>
          <w:rFonts w:ascii="Times New Roman" w:eastAsia="Times New Roman" w:hAnsi="Times New Roman" w:cs="Times New Roman"/>
          <w:kern w:val="1"/>
          <w:sz w:val="24"/>
          <w:szCs w:val="24"/>
          <w:lang w:val="es-ES" w:eastAsia="ar-SA"/>
        </w:rPr>
        <w:t xml:space="preserve"> del Agua.</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análisis de la calidad de las aguas residuales descargadas al sistema de alcantarillado urbano o municipal por las empresas industriales, comerciales y de servicios, se hará de manera semestral, para lo cual estas deberán presentar los resultados de aguas residuales en las visitas de verificación que se llevarán a cabo por el personal del Organismo Operador con la frecuencia semestral de igual forma.</w:t>
      </w:r>
    </w:p>
    <w:p w:rsidR="00630F51" w:rsidRPr="00630F51" w:rsidRDefault="00630F51" w:rsidP="00630F51">
      <w:pPr>
        <w:spacing w:after="0"/>
        <w:rPr>
          <w:rFonts w:ascii="Times New Roman" w:hAnsi="Times New Roman" w:cs="Times New Roman"/>
        </w:rPr>
      </w:pPr>
    </w:p>
    <w:p w:rsidR="00630F51" w:rsidRPr="00630F51" w:rsidRDefault="00630F51" w:rsidP="00630F51">
      <w:pPr>
        <w:numPr>
          <w:ilvl w:val="0"/>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En función del apartado 6, si se comprueba que se rebasan los límites máximos permisibles en </w:t>
      </w:r>
      <w:r w:rsidRPr="00630F51">
        <w:rPr>
          <w:rFonts w:ascii="Times New Roman" w:eastAsia="Times New Roman" w:hAnsi="Times New Roman" w:cs="Times New Roman"/>
          <w:b/>
          <w:bCs/>
          <w:kern w:val="1"/>
          <w:sz w:val="24"/>
          <w:szCs w:val="24"/>
          <w:u w:val="thick"/>
          <w:lang w:val="es-ES" w:eastAsia="ar-SA"/>
        </w:rPr>
        <w:t>DBO y SST</w:t>
      </w:r>
      <w:r w:rsidRPr="00630F51">
        <w:rPr>
          <w:rFonts w:ascii="Times New Roman" w:eastAsia="Times New Roman" w:hAnsi="Times New Roman" w:cs="Times New Roman"/>
          <w:kern w:val="1"/>
          <w:sz w:val="24"/>
          <w:szCs w:val="24"/>
          <w:lang w:val="es-ES" w:eastAsia="ar-SA"/>
        </w:rPr>
        <w:t>, se correrá el procedimiento citado en el punto 3, para determinar el monto a pagar por excedentes de contaminantes, tomando como referencia los resultados de la caracterización del agua residual y el volumen de agua medido o determinado en función del período de tiempo desde la última verificación realizada en la descarga de aguas residuales.</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Así mismo, si se observan que otros parámetros físico-químicos se encuentran fuera de norma, se aplicará el procedimiento indicado en el capítulo relacionado a las infracciones y sanciones de </w:t>
      </w:r>
      <w:smartTag w:uri="urn:schemas-microsoft-com:office:smarttags" w:element="PersonName">
        <w:smartTagPr>
          <w:attr w:name="ProductID" w:val="la Ley"/>
        </w:smartTagPr>
        <w:r w:rsidRPr="00630F51">
          <w:rPr>
            <w:rFonts w:ascii="Times New Roman" w:eastAsia="Times New Roman" w:hAnsi="Times New Roman" w:cs="Times New Roman"/>
            <w:kern w:val="1"/>
            <w:sz w:val="24"/>
            <w:szCs w:val="24"/>
            <w:lang w:val="es-ES" w:eastAsia="ar-SA"/>
          </w:rPr>
          <w:t>la Ley</w:t>
        </w:r>
      </w:smartTag>
      <w:r w:rsidRPr="00630F51">
        <w:rPr>
          <w:rFonts w:ascii="Times New Roman" w:eastAsia="Times New Roman" w:hAnsi="Times New Roman" w:cs="Times New Roman"/>
          <w:kern w:val="1"/>
          <w:sz w:val="24"/>
          <w:szCs w:val="24"/>
          <w:lang w:val="es-ES" w:eastAsia="ar-SA"/>
        </w:rPr>
        <w:t xml:space="preserve"> de Agua del Estado de Sonora.</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el caso de empresas de servicio que se dedican a la limpieza de líneas de drenaje internas, desazolve de trampas de grasas, trampas de sólidos, fosas sépticas y arrendamiento de sanitarios portátiles, en industrias, comercios y empresas de servicio, y estas soliciten permiso para descargar aguas residuales en sitio, se tomará en cuenta lo siguiente:</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1"/>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OOMAPAS de Cajeme, determinará el punto de descarga, siempre y cuando la caracterización del agua no ocasione algún perjuicio o daño a la infraestructura de alcantarillado y/o plantas de tratamiento a donde se conduzcan las aguas vertidas.</w:t>
      </w:r>
    </w:p>
    <w:p w:rsidR="00630F51" w:rsidRPr="00630F51" w:rsidRDefault="00630F51" w:rsidP="00630F51">
      <w:pPr>
        <w:numPr>
          <w:ilvl w:val="1"/>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Para ello el responsable de la descarga deberá entregar análisis físico-químicos y microbiológicos con una periodicidad trimestral de las aguas a descargar.</w:t>
      </w:r>
    </w:p>
    <w:p w:rsidR="00630F51" w:rsidRPr="00630F51" w:rsidRDefault="00630F51" w:rsidP="00630F51">
      <w:pPr>
        <w:numPr>
          <w:ilvl w:val="1"/>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En función del párrafo anterior, el Organismo Operador, se reservará el derecho a recibir en su infraestructura de alcantarillado y saneamiento las aguas residuales.</w:t>
      </w:r>
    </w:p>
    <w:p w:rsidR="00630F51" w:rsidRPr="00630F51" w:rsidRDefault="00630F51" w:rsidP="00630F51">
      <w:pPr>
        <w:numPr>
          <w:ilvl w:val="1"/>
          <w:numId w:val="43"/>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El costo por metro cúbico de agua recibida será de $59.53 antes de I.V.A.</w:t>
      </w:r>
    </w:p>
    <w:p w:rsidR="00630F51" w:rsidRPr="00630F51" w:rsidRDefault="00630F51" w:rsidP="00630F51">
      <w:pPr>
        <w:numPr>
          <w:ilvl w:val="1"/>
          <w:numId w:val="43"/>
        </w:numPr>
        <w:suppressAutoHyphens/>
        <w:spacing w:after="0" w:line="240" w:lineRule="auto"/>
        <w:jc w:val="both"/>
        <w:rPr>
          <w:rFonts w:ascii="Times New Roman" w:eastAsia="Times New Roman" w:hAnsi="Times New Roman" w:cs="Times New Roman"/>
          <w:kern w:val="1"/>
          <w:sz w:val="28"/>
          <w:szCs w:val="28"/>
          <w:lang w:val="es-ES" w:eastAsia="ar-SA"/>
        </w:rPr>
      </w:pPr>
      <w:r w:rsidRPr="00630F51">
        <w:rPr>
          <w:rFonts w:ascii="Times New Roman" w:eastAsia="Times New Roman" w:hAnsi="Times New Roman" w:cs="Times New Roman"/>
          <w:kern w:val="1"/>
          <w:sz w:val="24"/>
          <w:szCs w:val="24"/>
          <w:lang w:val="es-ES" w:eastAsia="ar-SA"/>
        </w:rPr>
        <w:t>El usuario deberá pagar un permiso de descarga de aguas residuales con un costo de $7,125.45 antes de I.V.A. el cual tendrá una vigencia anual y será obligación por parte usuario renovarlo una vez que esté a punto de terminarse o se haya caducado la vigencia del mismo.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52.-</w:t>
      </w:r>
      <w:r w:rsidRPr="00630F51">
        <w:rPr>
          <w:rFonts w:ascii="Times New Roman" w:hAnsi="Times New Roman" w:cs="Times New Roman"/>
          <w:sz w:val="24"/>
          <w:szCs w:val="24"/>
        </w:rPr>
        <w:t xml:space="preserve">Considerando que el agua es un líquido vital y escaso en nuestro Municipio, toda aquella persona física o moral que haga mal uso del agua en cualquier forma o diferente para lo que fue contratada será sancionada conforme a los Artículos 177 fracción XII y 178 fracción II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Agua del Estado de Sonora.</w:t>
      </w:r>
    </w:p>
    <w:p w:rsidR="00630F51" w:rsidRPr="00630F51" w:rsidRDefault="00630F51" w:rsidP="00630F51">
      <w:pPr>
        <w:spacing w:after="0"/>
        <w:ind w:firstLine="708"/>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Ningún usuario podrá disponer de su toma de agua y/o descarga de aguas residuales para surtir de agua o desalojar las aguas residuales de terceros.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Así también el Organismo OOMAPAS de Cajeme, Sonora podrá:</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30"/>
        </w:numPr>
        <w:spacing w:after="0"/>
        <w:jc w:val="both"/>
        <w:rPr>
          <w:rFonts w:ascii="Times New Roman" w:hAnsi="Times New Roman" w:cs="Times New Roman"/>
          <w:sz w:val="24"/>
          <w:szCs w:val="24"/>
        </w:rPr>
      </w:pPr>
      <w:r w:rsidRPr="00630F51">
        <w:rPr>
          <w:rFonts w:ascii="Times New Roman" w:hAnsi="Times New Roman" w:cs="Times New Roman"/>
          <w:sz w:val="24"/>
          <w:szCs w:val="24"/>
        </w:rPr>
        <w:t>Con el fin de fortalecer la política tendiente a inducir una reducción de los consumos de agua excesivos o inadecuados se establecen limitaciones al riego de áreas verdes (particulares y públicos), de tal forma que si se usa agua potable, solo podrá efectuarse durante la noche (de las 9:00 p.m. y las 5:00 a.m. del día siguiente), para en épocas de sequía, solo se permitirá el riego por la noche de los fines de semana (de las 11:00 horas p.m. del sábado a las 5:00 horas a.m. del domingo).</w:t>
      </w:r>
    </w:p>
    <w:p w:rsidR="00630F51" w:rsidRPr="00630F51" w:rsidRDefault="00630F51" w:rsidP="00630F51">
      <w:pPr>
        <w:numPr>
          <w:ilvl w:val="0"/>
          <w:numId w:val="30"/>
        </w:num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Siendo el agua en las ciudades del Estado un recurso escaso, para la eficiente prestación del servicio, todos los usuarios deberán contar con contenedores de agua que sea suficiente para satisfacer la necesidad familiar considerando este el beneficio de cuatro miembros, calculando la dotación de </w:t>
      </w:r>
      <w:smartTag w:uri="urn:schemas-microsoft-com:office:smarttags" w:element="metricconverter">
        <w:smartTagPr>
          <w:attr w:name="ProductID" w:val="350 litros"/>
        </w:smartTagPr>
        <w:r w:rsidRPr="00630F51">
          <w:rPr>
            <w:rFonts w:ascii="Times New Roman" w:hAnsi="Times New Roman" w:cs="Times New Roman"/>
            <w:sz w:val="24"/>
            <w:szCs w:val="24"/>
          </w:rPr>
          <w:t>350 litros</w:t>
        </w:r>
      </w:smartTag>
      <w:r w:rsidRPr="00630F51">
        <w:rPr>
          <w:rFonts w:ascii="Times New Roman" w:hAnsi="Times New Roman" w:cs="Times New Roman"/>
          <w:sz w:val="24"/>
          <w:szCs w:val="24"/>
        </w:rPr>
        <w:t xml:space="preserve"> por habitante por día.</w:t>
      </w:r>
    </w:p>
    <w:p w:rsidR="00630F51" w:rsidRPr="00630F51" w:rsidRDefault="00630F51" w:rsidP="00630F51">
      <w:pPr>
        <w:numPr>
          <w:ilvl w:val="0"/>
          <w:numId w:val="30"/>
        </w:numPr>
        <w:spacing w:after="0"/>
        <w:jc w:val="both"/>
        <w:rPr>
          <w:rFonts w:ascii="Times New Roman" w:hAnsi="Times New Roman" w:cs="Times New Roman"/>
          <w:sz w:val="24"/>
          <w:szCs w:val="24"/>
        </w:rPr>
      </w:pPr>
      <w:r w:rsidRPr="00630F51">
        <w:rPr>
          <w:rFonts w:ascii="Times New Roman" w:hAnsi="Times New Roman" w:cs="Times New Roman"/>
          <w:sz w:val="24"/>
          <w:szCs w:val="24"/>
        </w:rPr>
        <w:t>A los usuarios comerciales e industriales que tengan en uso equipo para reciclar el agua, tendrán un descuento del 5% sobre el importe de su recibo por consumo de agua potable siempre y cuando, estos se encuentren al corriente en sus pagos.</w:t>
      </w:r>
    </w:p>
    <w:p w:rsidR="00630F51" w:rsidRPr="00630F51" w:rsidRDefault="00630F51" w:rsidP="00630F51">
      <w:pPr>
        <w:numPr>
          <w:ilvl w:val="0"/>
          <w:numId w:val="30"/>
        </w:numPr>
        <w:spacing w:after="0"/>
        <w:jc w:val="both"/>
        <w:rPr>
          <w:rFonts w:ascii="Times New Roman" w:hAnsi="Times New Roman" w:cs="Times New Roman"/>
          <w:sz w:val="24"/>
          <w:szCs w:val="24"/>
        </w:rPr>
      </w:pPr>
      <w:r w:rsidRPr="00630F51">
        <w:rPr>
          <w:rFonts w:ascii="Times New Roman" w:hAnsi="Times New Roman" w:cs="Times New Roman"/>
          <w:sz w:val="24"/>
          <w:szCs w:val="24"/>
        </w:rPr>
        <w:t>En los predios donde exista subdivisiones o más de una casa habitación; local comercial o predios para disponer de los servicios por cada uno, se deberá solicitar y contratar en forma independiente los servicios de agua y drenaje.</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53.- </w:t>
      </w:r>
      <w:r w:rsidRPr="00630F51">
        <w:rPr>
          <w:rFonts w:ascii="Times New Roman" w:hAnsi="Times New Roman" w:cs="Times New Roman"/>
          <w:sz w:val="24"/>
          <w:szCs w:val="24"/>
        </w:rPr>
        <w:t xml:space="preserve">En los domicilios en donde la toma de agua y la descarga de drenaje sanitario sea necesario cambiarla porque la vida útil de los mismos a vencido, el usuario deberá solicitar la rehabilitación de una o ambas con costo al mismo usuario, derivado éste del presupuesto </w:t>
      </w:r>
      <w:r w:rsidRPr="00630F51">
        <w:rPr>
          <w:rFonts w:ascii="Times New Roman" w:hAnsi="Times New Roman" w:cs="Times New Roman"/>
          <w:sz w:val="24"/>
          <w:szCs w:val="24"/>
        </w:rPr>
        <w:lastRenderedPageBreak/>
        <w:t>respectivo, sin necesidad de volver hacer contrato, de acuerdo al Artículo 165, incisos b, c, d, g, h, de la Ley de Agua del Estado de Sonora.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54.- </w:t>
      </w:r>
      <w:r w:rsidRPr="00630F51">
        <w:rPr>
          <w:rFonts w:ascii="Times New Roman" w:hAnsi="Times New Roman" w:cs="Times New Roman"/>
          <w:sz w:val="24"/>
          <w:szCs w:val="24"/>
        </w:rPr>
        <w:t>A partir de la entrada en vigor de la presente Ley, dejarán de cobrarse las tarifas y derechos de conexión por los servicios de Agua Potable y Alcantarillado, anteriormente publicadas en el Boletín Oficial del Gobierno del Estado, permaneciendo vigentes los cobros por cualquier otro concepto distinto a los aquí expresados.</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DEL SERVICIO DE ALUMBRADO PÚBLICO</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55.-</w:t>
      </w:r>
      <w:r w:rsidRPr="00630F51">
        <w:rPr>
          <w:rFonts w:ascii="Times New Roman" w:hAnsi="Times New Roman" w:cs="Times New Roman"/>
          <w:sz w:val="24"/>
          <w:szCs w:val="24"/>
        </w:rPr>
        <w:t xml:space="preserve"> 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hubieran ocasionado con motivo de su prestación, entre el número de usuarios registrados en </w:t>
      </w:r>
      <w:smartTag w:uri="urn:schemas-microsoft-com:office:smarttags" w:element="PersonName">
        <w:smartTagPr>
          <w:attr w:name="ProductID" w:val="la Comisi￳n Federal"/>
        </w:smartTagPr>
        <w:r w:rsidRPr="00630F51">
          <w:rPr>
            <w:rFonts w:ascii="Times New Roman" w:hAnsi="Times New Roman" w:cs="Times New Roman"/>
            <w:sz w:val="24"/>
            <w:szCs w:val="24"/>
          </w:rPr>
          <w:t>la Comisión Federal</w:t>
        </w:r>
      </w:smartTag>
      <w:r w:rsidRPr="00630F51">
        <w:rPr>
          <w:rFonts w:ascii="Times New Roman" w:hAnsi="Times New Roman" w:cs="Times New Roman"/>
          <w:sz w:val="24"/>
          <w:szCs w:val="24"/>
        </w:rPr>
        <w:t xml:space="preserve"> de Electricidad, más el número de los propietarios y poseedores de predios construidos o de predios no edificados o baldíos que no cuenten con dicho servicio en los términos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Hacienda Municipal.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autoSpaceDE w:val="0"/>
        <w:autoSpaceDN w:val="0"/>
        <w:adjustRightInd w:val="0"/>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En el ejercicio 2020, será una cuota mensual de </w:t>
      </w:r>
      <w:r w:rsidRPr="00630F51">
        <w:rPr>
          <w:rFonts w:ascii="Times New Roman" w:hAnsi="Times New Roman" w:cs="Times New Roman"/>
          <w:b/>
          <w:bCs/>
          <w:sz w:val="24"/>
          <w:szCs w:val="24"/>
        </w:rPr>
        <w:t>$40.00</w:t>
      </w:r>
      <w:r w:rsidRPr="00630F51">
        <w:rPr>
          <w:rFonts w:ascii="Times New Roman" w:hAnsi="Times New Roman" w:cs="Times New Roman"/>
          <w:sz w:val="24"/>
          <w:szCs w:val="24"/>
        </w:rPr>
        <w:t xml:space="preserve"> (Son: cuarenta pesos 00/100 M.N.), como tarifa general, misma que se pagará trimestralmente en los servicios de enero, abril, julio y octubre de cada año, pudiéndose hacerse por anualidad anticipada y se incluirán en los recibos correspondientes al pago del impuesto predial. </w:t>
      </w:r>
    </w:p>
    <w:p w:rsidR="00630F51" w:rsidRPr="00630F51" w:rsidRDefault="00630F51" w:rsidP="00630F51">
      <w:pPr>
        <w:autoSpaceDE w:val="0"/>
        <w:autoSpaceDN w:val="0"/>
        <w:adjustRightInd w:val="0"/>
        <w:spacing w:after="0"/>
        <w:ind w:left="720"/>
        <w:jc w:val="both"/>
        <w:rPr>
          <w:rFonts w:ascii="Times New Roman" w:hAnsi="Times New Roman" w:cs="Times New Roman"/>
          <w:sz w:val="24"/>
          <w:szCs w:val="24"/>
        </w:rPr>
      </w:pPr>
    </w:p>
    <w:p w:rsidR="00630F51" w:rsidRPr="00630F51" w:rsidRDefault="00630F51" w:rsidP="00630F51">
      <w:pPr>
        <w:autoSpaceDE w:val="0"/>
        <w:autoSpaceDN w:val="0"/>
        <w:adjustRightInd w:val="0"/>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En estos casos, el pago deberá realizarse en las oficinas recaudadoras de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xml:space="preserve"> o en las instituciones autorizadas para el efecto.</w:t>
      </w:r>
    </w:p>
    <w:p w:rsidR="00630F51" w:rsidRPr="00630F51" w:rsidRDefault="00630F51" w:rsidP="00630F51">
      <w:pPr>
        <w:autoSpaceDE w:val="0"/>
        <w:autoSpaceDN w:val="0"/>
        <w:adjustRightInd w:val="0"/>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Sin perjuicio de lo establecido en el párrafo anterior, la administración Municipal del Ayuntamiento podrá celebrar convenios con </w:t>
      </w:r>
      <w:smartTag w:uri="urn:schemas-microsoft-com:office:smarttags" w:element="PersonName">
        <w:smartTagPr>
          <w:attr w:name="ProductID" w:val="la Comisi￳n Federal"/>
        </w:smartTagPr>
        <w:r w:rsidRPr="00630F51">
          <w:rPr>
            <w:rFonts w:ascii="Times New Roman" w:hAnsi="Times New Roman" w:cs="Times New Roman"/>
            <w:sz w:val="24"/>
            <w:szCs w:val="24"/>
          </w:rPr>
          <w:t>la Comisión Federal</w:t>
        </w:r>
      </w:smartTag>
      <w:r w:rsidRPr="00630F51">
        <w:rPr>
          <w:rFonts w:ascii="Times New Roman" w:hAnsi="Times New Roman" w:cs="Times New Roman"/>
          <w:sz w:val="24"/>
          <w:szCs w:val="24"/>
        </w:rPr>
        <w:t xml:space="preserve"> de Electricidad, o con la institución que estime pertinente, para el efecto que el importe respectivo se pague en las fechas que señalen los recibos que expidan </w:t>
      </w:r>
      <w:smartTag w:uri="urn:schemas-microsoft-com:office:smarttags" w:element="PersonName">
        <w:smartTagPr>
          <w:attr w:name="ProductID" w:val="la Comisi￳n Federal"/>
        </w:smartTagPr>
        <w:r w:rsidRPr="00630F51">
          <w:rPr>
            <w:rFonts w:ascii="Times New Roman" w:hAnsi="Times New Roman" w:cs="Times New Roman"/>
            <w:sz w:val="24"/>
            <w:szCs w:val="24"/>
          </w:rPr>
          <w:t>la Comisión Federal</w:t>
        </w:r>
      </w:smartTag>
      <w:r w:rsidRPr="00630F51">
        <w:rPr>
          <w:rFonts w:ascii="Times New Roman" w:hAnsi="Times New Roman" w:cs="Times New Roman"/>
          <w:sz w:val="24"/>
          <w:szCs w:val="24"/>
        </w:rPr>
        <w:t xml:space="preserve"> de Electricidad o la institución con la que haya celebrado el convenio de referencia.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El Ayuntamiento sin perjuicio de lo establecido en su presupuesto de Egresos para el ejercicio fiscal 2020, podrá utilizar los recursos obtenidos por este concepto en el servicio de Alumbrado Público.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Con la finalidad de no afectar a las clases menos favorecidas, se establece la siguiente tarifa social mensual de $10 (son diez pesos 00/100 M.N.).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sz w:val="24"/>
          <w:szCs w:val="24"/>
        </w:rPr>
        <w:t>Artículo 56.-</w:t>
      </w:r>
      <w:r w:rsidRPr="00630F51">
        <w:rPr>
          <w:rFonts w:ascii="Times New Roman" w:hAnsi="Times New Roman" w:cs="Times New Roman"/>
          <w:sz w:val="24"/>
          <w:szCs w:val="24"/>
        </w:rPr>
        <w:t xml:space="preserve"> En los casos de que exista un daño patrimonial parcial o total al poste de alumbrado público se cobrará desde 28 hasta 758 veces la unidad de medida y actualización vigente, conforme a las características del poste afectado que deberá ser reemplazado.  Para remoción, traslado e instalación de poste de alumbrado público se cobrará la cantidad equivalente 78.90 veces la unidad de medida de actualización vigente.</w:t>
      </w:r>
    </w:p>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SERVICIOS DE LIMPIA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57.-</w:t>
      </w:r>
      <w:r w:rsidRPr="00630F51">
        <w:rPr>
          <w:rFonts w:ascii="Times New Roman" w:hAnsi="Times New Roman" w:cs="Times New Roman"/>
          <w:sz w:val="24"/>
          <w:szCs w:val="24"/>
        </w:rPr>
        <w:t xml:space="preserve"> Por la prestación del servicio de recolección de basura a empresas, siempre que se trate de residuos sólidos no peligrosos, se cobrarán derechos de acuerdo a la siguiente tarifa:</w:t>
      </w:r>
    </w:p>
    <w:p w:rsidR="00630F51" w:rsidRPr="00630F51" w:rsidRDefault="00630F51" w:rsidP="00630F51">
      <w:pPr>
        <w:spacing w:after="0"/>
        <w:jc w:val="both"/>
        <w:rPr>
          <w:rFonts w:ascii="Times New Roman" w:hAnsi="Times New Roman" w:cs="Times New Roman"/>
          <w:sz w:val="24"/>
          <w:szCs w:val="24"/>
        </w:rPr>
      </w:pPr>
    </w:p>
    <w:tbl>
      <w:tblPr>
        <w:tblW w:w="9542" w:type="dxa"/>
        <w:tblInd w:w="2" w:type="dxa"/>
        <w:tblLook w:val="00A0" w:firstRow="1" w:lastRow="0" w:firstColumn="1" w:lastColumn="0" w:noHBand="0" w:noVBand="0"/>
      </w:tblPr>
      <w:tblGrid>
        <w:gridCol w:w="6433"/>
        <w:gridCol w:w="3109"/>
      </w:tblGrid>
      <w:tr w:rsidR="00630F51" w:rsidRPr="00630F51" w:rsidTr="003B2CD8">
        <w:trPr>
          <w:trHeight w:val="284"/>
        </w:trPr>
        <w:tc>
          <w:tcPr>
            <w:tcW w:w="6433" w:type="dxa"/>
          </w:tcPr>
          <w:p w:rsidR="00630F51" w:rsidRPr="00630F51" w:rsidRDefault="00630F51" w:rsidP="00630F51">
            <w:pPr>
              <w:spacing w:after="0"/>
              <w:jc w:val="center"/>
              <w:rPr>
                <w:rFonts w:ascii="Times New Roman" w:hAnsi="Times New Roman" w:cs="Times New Roman"/>
                <w:b/>
                <w:bCs/>
                <w:lang w:eastAsia="es-MX"/>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Conceptos</w:t>
            </w:r>
          </w:p>
        </w:tc>
        <w:tc>
          <w:tcPr>
            <w:tcW w:w="3109" w:type="dxa"/>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Pesos y veces  unidad de medida y actualización (UMA) vigente</w:t>
            </w:r>
          </w:p>
        </w:tc>
      </w:tr>
      <w:tr w:rsidR="00630F51" w:rsidRPr="00630F51" w:rsidTr="003B2CD8">
        <w:trPr>
          <w:trHeight w:val="1517"/>
        </w:trPr>
        <w:tc>
          <w:tcPr>
            <w:tcW w:w="6433" w:type="dxa"/>
          </w:tcPr>
          <w:p w:rsidR="00630F51" w:rsidRPr="00630F51" w:rsidRDefault="00630F51" w:rsidP="00630F51">
            <w:pPr>
              <w:spacing w:after="0"/>
              <w:rPr>
                <w:rFonts w:ascii="Times New Roman" w:hAnsi="Times New Roman" w:cs="Times New Roman"/>
                <w:bCs/>
              </w:rPr>
            </w:pPr>
            <w:r w:rsidRPr="00630F51">
              <w:rPr>
                <w:rFonts w:ascii="Times New Roman" w:hAnsi="Times New Roman" w:cs="Times New Roman"/>
                <w:bCs/>
                <w:lang w:eastAsia="es-MX"/>
              </w:rPr>
              <w:t xml:space="preserve">I.- Recolección de Residuos sólidos no peligrosos a empresas, considerando los fraccionamientos que aún no han sido entregados al Ayuntamiento por las empresas constructoras, previa disponibilidad de infraestructura, equipo y personal, cobrarán mensualmente por las bolsas que se generen semanalmente: </w:t>
            </w:r>
          </w:p>
        </w:tc>
        <w:tc>
          <w:tcPr>
            <w:tcW w:w="3109" w:type="dxa"/>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33"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1. Negocio Tipo l (Hasta 3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tc>
        <w:tc>
          <w:tcPr>
            <w:tcW w:w="3109"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$200.00</w:t>
            </w:r>
          </w:p>
        </w:tc>
      </w:tr>
      <w:tr w:rsidR="00630F51" w:rsidRPr="00630F51" w:rsidTr="003B2CD8">
        <w:trPr>
          <w:trHeight w:val="284"/>
        </w:trPr>
        <w:tc>
          <w:tcPr>
            <w:tcW w:w="6433"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2. Negocio Tipo II (de </w:t>
            </w:r>
            <w:smartTag w:uri="urn:schemas-microsoft-com:office:smarttags" w:element="metricconverter">
              <w:smartTagPr>
                <w:attr w:name="ProductID" w:val="4 a"/>
              </w:smartTagPr>
              <w:r w:rsidRPr="00630F51">
                <w:rPr>
                  <w:rFonts w:ascii="Times New Roman" w:hAnsi="Times New Roman" w:cs="Times New Roman"/>
                  <w:lang w:eastAsia="es-MX"/>
                </w:rPr>
                <w:t>4 a</w:t>
              </w:r>
            </w:smartTag>
            <w:r w:rsidRPr="00630F51">
              <w:rPr>
                <w:rFonts w:ascii="Times New Roman" w:hAnsi="Times New Roman" w:cs="Times New Roman"/>
                <w:lang w:eastAsia="es-MX"/>
              </w:rPr>
              <w:t xml:space="preserve"> 10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tc>
        <w:tc>
          <w:tcPr>
            <w:tcW w:w="3109"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$324.00 </w:t>
            </w:r>
          </w:p>
        </w:tc>
      </w:tr>
      <w:tr w:rsidR="00630F51" w:rsidRPr="00630F51" w:rsidTr="003B2CD8">
        <w:trPr>
          <w:trHeight w:val="284"/>
        </w:trPr>
        <w:tc>
          <w:tcPr>
            <w:tcW w:w="6433" w:type="dxa"/>
            <w:noWrap/>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3. Negocio Tipo III (de </w:t>
            </w:r>
            <w:smartTag w:uri="urn:schemas-microsoft-com:office:smarttags" w:element="metricconverter">
              <w:smartTagPr>
                <w:attr w:name="ProductID" w:val="11 a"/>
              </w:smartTagPr>
              <w:r w:rsidRPr="00630F51">
                <w:rPr>
                  <w:rFonts w:ascii="Times New Roman" w:hAnsi="Times New Roman" w:cs="Times New Roman"/>
                  <w:lang w:eastAsia="es-MX"/>
                </w:rPr>
                <w:t>11 a</w:t>
              </w:r>
            </w:smartTag>
            <w:r w:rsidRPr="00630F51">
              <w:rPr>
                <w:rFonts w:ascii="Times New Roman" w:hAnsi="Times New Roman" w:cs="Times New Roman"/>
                <w:lang w:eastAsia="es-MX"/>
              </w:rPr>
              <w:t xml:space="preserve"> 20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tc>
        <w:tc>
          <w:tcPr>
            <w:tcW w:w="3109"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$648.00</w:t>
            </w:r>
          </w:p>
        </w:tc>
      </w:tr>
      <w:tr w:rsidR="00630F51" w:rsidRPr="00630F51" w:rsidTr="003B2CD8">
        <w:trPr>
          <w:trHeight w:val="284"/>
        </w:trPr>
        <w:tc>
          <w:tcPr>
            <w:tcW w:w="6433" w:type="dxa"/>
            <w:noWrap/>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4. Negocio Tipo IV (de 21 a 40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5. Negocio Tipo V (de 41 a 60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6. Negocio Tipo VI (de 61 a 100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7. Negocio Tipo VII (de 101 a 200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8. Negocio Tipo VIII (más 201 bolsas de 50 </w:t>
            </w:r>
            <w:proofErr w:type="spellStart"/>
            <w:r w:rsidRPr="00630F51">
              <w:rPr>
                <w:rFonts w:ascii="Times New Roman" w:hAnsi="Times New Roman" w:cs="Times New Roman"/>
                <w:lang w:eastAsia="es-MX"/>
              </w:rPr>
              <w:t>Lts</w:t>
            </w:r>
            <w:proofErr w:type="spellEnd"/>
            <w:r w:rsidRPr="00630F51">
              <w:rPr>
                <w:rFonts w:ascii="Times New Roman" w:hAnsi="Times New Roman" w:cs="Times New Roman"/>
                <w:lang w:eastAsia="es-MX"/>
              </w:rPr>
              <w:t>.)</w:t>
            </w:r>
          </w:p>
        </w:tc>
        <w:tc>
          <w:tcPr>
            <w:tcW w:w="3109"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$936.00</w:t>
            </w: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$1,296.00 </w:t>
            </w: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$3,744.00</w:t>
            </w: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$6,640.00</w:t>
            </w: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$38,000.00</w:t>
            </w:r>
          </w:p>
        </w:tc>
      </w:tr>
      <w:tr w:rsidR="00630F51" w:rsidRPr="00630F51" w:rsidTr="003B2CD8">
        <w:trPr>
          <w:trHeight w:val="284"/>
        </w:trPr>
        <w:tc>
          <w:tcPr>
            <w:tcW w:w="6433" w:type="dxa"/>
          </w:tcPr>
          <w:p w:rsidR="00630F51" w:rsidRPr="00630F51" w:rsidRDefault="00630F51" w:rsidP="00630F51">
            <w:pPr>
              <w:spacing w:after="0"/>
              <w:rPr>
                <w:rFonts w:ascii="Times New Roman" w:hAnsi="Times New Roman" w:cs="Times New Roman"/>
                <w:bCs/>
                <w:lang w:eastAsia="es-MX"/>
              </w:rPr>
            </w:pPr>
          </w:p>
          <w:p w:rsidR="00630F51" w:rsidRPr="00630F51" w:rsidRDefault="00630F51" w:rsidP="00630F51">
            <w:pPr>
              <w:spacing w:after="0"/>
              <w:rPr>
                <w:rFonts w:ascii="Times New Roman" w:hAnsi="Times New Roman" w:cs="Times New Roman"/>
                <w:bCs/>
              </w:rPr>
            </w:pPr>
            <w:r w:rsidRPr="00630F51">
              <w:rPr>
                <w:rFonts w:ascii="Times New Roman" w:hAnsi="Times New Roman" w:cs="Times New Roman"/>
                <w:bCs/>
                <w:lang w:eastAsia="es-MX"/>
              </w:rPr>
              <w:t>II.- Servicio de barrido mecánico de vialidades asfaltadas a un costo por kilómetro lineal marcado en odómetro de barredora con kilometraje de inicio a la salida de patios de recolección y kilometraje final en el mismo lugar, de acuerdo a la disponibilidad de personal y equipo.</w:t>
            </w:r>
          </w:p>
        </w:tc>
        <w:tc>
          <w:tcPr>
            <w:tcW w:w="3109" w:type="dxa"/>
          </w:tcPr>
          <w:p w:rsidR="00630F51" w:rsidRPr="00630F51" w:rsidRDefault="00630F51" w:rsidP="00630F51">
            <w:pPr>
              <w:spacing w:after="0"/>
              <w:jc w:val="right"/>
              <w:rPr>
                <w:rFonts w:ascii="Times New Roman" w:hAnsi="Times New Roman" w:cs="Times New Roman"/>
                <w:b/>
                <w:bCs/>
                <w:lang w:eastAsia="es-MX"/>
              </w:rPr>
            </w:pPr>
          </w:p>
          <w:p w:rsidR="00630F51" w:rsidRPr="00630F51" w:rsidRDefault="00630F51" w:rsidP="00630F51">
            <w:pPr>
              <w:spacing w:after="0"/>
              <w:jc w:val="right"/>
              <w:rPr>
                <w:rFonts w:ascii="Times New Roman" w:hAnsi="Times New Roman" w:cs="Times New Roman"/>
                <w:bCs/>
              </w:rPr>
            </w:pPr>
            <w:r w:rsidRPr="00630F51">
              <w:rPr>
                <w:rFonts w:ascii="Times New Roman" w:hAnsi="Times New Roman" w:cs="Times New Roman"/>
                <w:bCs/>
                <w:lang w:eastAsia="es-MX"/>
              </w:rPr>
              <w:t>2.16 UMA</w:t>
            </w:r>
          </w:p>
        </w:tc>
      </w:tr>
      <w:tr w:rsidR="00630F51" w:rsidRPr="00630F51" w:rsidTr="003B2CD8">
        <w:trPr>
          <w:trHeight w:val="284"/>
        </w:trPr>
        <w:tc>
          <w:tcPr>
            <w:tcW w:w="6433" w:type="dxa"/>
          </w:tcPr>
          <w:p w:rsidR="00630F51" w:rsidRPr="00630F51" w:rsidRDefault="00630F51" w:rsidP="00630F51">
            <w:pPr>
              <w:spacing w:after="0"/>
              <w:rPr>
                <w:rFonts w:ascii="Times New Roman" w:hAnsi="Times New Roman" w:cs="Times New Roman"/>
                <w:bCs/>
                <w:lang w:eastAsia="es-MX"/>
              </w:rPr>
            </w:pPr>
          </w:p>
          <w:p w:rsidR="00630F51" w:rsidRPr="00630F51" w:rsidRDefault="00630F51" w:rsidP="00630F51">
            <w:pPr>
              <w:spacing w:after="0"/>
              <w:rPr>
                <w:rFonts w:ascii="Times New Roman" w:hAnsi="Times New Roman" w:cs="Times New Roman"/>
                <w:bCs/>
              </w:rPr>
            </w:pPr>
            <w:r w:rsidRPr="00630F51">
              <w:rPr>
                <w:rFonts w:ascii="Times New Roman" w:hAnsi="Times New Roman" w:cs="Times New Roman"/>
                <w:bCs/>
                <w:lang w:eastAsia="es-MX"/>
              </w:rPr>
              <w:lastRenderedPageBreak/>
              <w:t xml:space="preserve">III.- Por servicio de limpieza de lotes baldíos y casas abandonadas que representen un riesgo a la salud y preocupación constante para toda la comunidad, se cobrarán derechos de acuerdo a la siguiente tarifa: </w:t>
            </w:r>
          </w:p>
        </w:tc>
        <w:tc>
          <w:tcPr>
            <w:tcW w:w="3109" w:type="dxa"/>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33"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 Limpieza de lote baldío con</w:t>
            </w:r>
            <w:r w:rsidRPr="00630F51">
              <w:rPr>
                <w:rFonts w:ascii="Times New Roman" w:hAnsi="Times New Roman" w:cs="Times New Roman"/>
              </w:rPr>
              <w:t xml:space="preserve"> maquinaria por m2</w:t>
            </w:r>
          </w:p>
        </w:tc>
        <w:tc>
          <w:tcPr>
            <w:tcW w:w="3109"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0.54 UMA</w:t>
            </w:r>
          </w:p>
        </w:tc>
      </w:tr>
      <w:tr w:rsidR="00630F51" w:rsidRPr="00630F51" w:rsidTr="003B2CD8">
        <w:trPr>
          <w:trHeight w:val="284"/>
        </w:trPr>
        <w:tc>
          <w:tcPr>
            <w:tcW w:w="6433"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  Demolición</w:t>
            </w:r>
            <w:r w:rsidRPr="00630F51">
              <w:rPr>
                <w:rFonts w:ascii="Times New Roman" w:hAnsi="Times New Roman" w:cs="Times New Roman"/>
              </w:rPr>
              <w:t xml:space="preserve"> de </w:t>
            </w:r>
            <w:r w:rsidRPr="00630F51">
              <w:rPr>
                <w:rFonts w:ascii="Times New Roman" w:hAnsi="Times New Roman" w:cs="Times New Roman"/>
                <w:lang w:eastAsia="es-MX"/>
              </w:rPr>
              <w:t>muros</w:t>
            </w:r>
            <w:r w:rsidRPr="00630F51">
              <w:rPr>
                <w:rFonts w:ascii="Times New Roman" w:hAnsi="Times New Roman" w:cs="Times New Roman"/>
              </w:rPr>
              <w:t xml:space="preserve"> de </w:t>
            </w:r>
            <w:r w:rsidRPr="00630F51">
              <w:rPr>
                <w:rFonts w:ascii="Times New Roman" w:hAnsi="Times New Roman" w:cs="Times New Roman"/>
                <w:lang w:eastAsia="es-MX"/>
              </w:rPr>
              <w:t>adobe</w:t>
            </w:r>
            <w:r w:rsidRPr="00630F51">
              <w:rPr>
                <w:rFonts w:ascii="Times New Roman" w:hAnsi="Times New Roman" w:cs="Times New Roman"/>
              </w:rPr>
              <w:t xml:space="preserve"> y/o </w:t>
            </w:r>
            <w:r w:rsidRPr="00630F51">
              <w:rPr>
                <w:rFonts w:ascii="Times New Roman" w:hAnsi="Times New Roman" w:cs="Times New Roman"/>
                <w:lang w:eastAsia="es-MX"/>
              </w:rPr>
              <w:t xml:space="preserve">ladrillo en </w:t>
            </w:r>
            <w:r w:rsidRPr="00630F51">
              <w:rPr>
                <w:rFonts w:ascii="Times New Roman" w:hAnsi="Times New Roman" w:cs="Times New Roman"/>
              </w:rPr>
              <w:t xml:space="preserve">casas abandonadas por </w:t>
            </w:r>
            <w:r w:rsidRPr="00630F51">
              <w:rPr>
                <w:rFonts w:ascii="Times New Roman" w:hAnsi="Times New Roman" w:cs="Times New Roman"/>
                <w:lang w:eastAsia="es-MX"/>
              </w:rPr>
              <w:t>m²:</w:t>
            </w:r>
          </w:p>
        </w:tc>
        <w:tc>
          <w:tcPr>
            <w:tcW w:w="3109"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w:t>
            </w:r>
          </w:p>
        </w:tc>
      </w:tr>
      <w:tr w:rsidR="00630F51" w:rsidRPr="00630F51" w:rsidTr="003B2CD8">
        <w:trPr>
          <w:trHeight w:val="284"/>
        </w:trPr>
        <w:tc>
          <w:tcPr>
            <w:tcW w:w="6433"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2.1.- De forma manual</w:t>
            </w:r>
          </w:p>
        </w:tc>
        <w:tc>
          <w:tcPr>
            <w:tcW w:w="3109"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 UMA</w:t>
            </w:r>
          </w:p>
        </w:tc>
      </w:tr>
      <w:tr w:rsidR="00630F51" w:rsidRPr="00630F51" w:rsidTr="003B2CD8">
        <w:trPr>
          <w:trHeight w:val="284"/>
        </w:trPr>
        <w:tc>
          <w:tcPr>
            <w:tcW w:w="6433"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2.2.- Con maquinaria</w:t>
            </w:r>
          </w:p>
        </w:tc>
        <w:tc>
          <w:tcPr>
            <w:tcW w:w="3109"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0.45 UMA</w:t>
            </w:r>
          </w:p>
        </w:tc>
      </w:tr>
      <w:tr w:rsidR="00630F51" w:rsidRPr="00630F51" w:rsidTr="003B2CD8">
        <w:trPr>
          <w:trHeight w:val="284"/>
        </w:trPr>
        <w:tc>
          <w:tcPr>
            <w:tcW w:w="6433"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3.- Carga y acarreo en camión de materiales producto de demoliciones y limpieza de lotes baldíos y/o casas abandonadas (llevados a centros de acopio) por m3.</w:t>
            </w:r>
          </w:p>
        </w:tc>
        <w:tc>
          <w:tcPr>
            <w:tcW w:w="3109"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1.30 UMA</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IV</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SERVICIO DE PANTEONES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sz w:val="24"/>
          <w:szCs w:val="24"/>
        </w:rPr>
        <w:t>Artículo 58.-</w:t>
      </w:r>
      <w:r w:rsidRPr="00630F51">
        <w:rPr>
          <w:rFonts w:ascii="Times New Roman" w:hAnsi="Times New Roman" w:cs="Times New Roman"/>
          <w:sz w:val="24"/>
          <w:szCs w:val="24"/>
        </w:rPr>
        <w:t xml:space="preserve"> Por los servicios que se presten en materia de panteones, se pagarán derechos conforme a las siguientes cuotas:</w:t>
      </w:r>
    </w:p>
    <w:p w:rsidR="00630F51" w:rsidRPr="00630F51" w:rsidRDefault="00630F51" w:rsidP="00630F51">
      <w:pPr>
        <w:spacing w:after="0"/>
        <w:jc w:val="both"/>
        <w:rPr>
          <w:rFonts w:ascii="Times New Roman" w:hAnsi="Times New Roman" w:cs="Times New Roman"/>
        </w:rPr>
      </w:pPr>
    </w:p>
    <w:tbl>
      <w:tblPr>
        <w:tblW w:w="9631" w:type="dxa"/>
        <w:tblInd w:w="2" w:type="dxa"/>
        <w:tblLayout w:type="fixed"/>
        <w:tblCellMar>
          <w:left w:w="70" w:type="dxa"/>
          <w:right w:w="70" w:type="dxa"/>
        </w:tblCellMar>
        <w:tblLook w:val="00A0" w:firstRow="1" w:lastRow="0" w:firstColumn="1" w:lastColumn="0" w:noHBand="0" w:noVBand="0"/>
      </w:tblPr>
      <w:tblGrid>
        <w:gridCol w:w="6305"/>
        <w:gridCol w:w="3326"/>
      </w:tblGrid>
      <w:tr w:rsidR="00630F51" w:rsidRPr="00630F51" w:rsidTr="003B2CD8">
        <w:trPr>
          <w:trHeight w:val="284"/>
        </w:trPr>
        <w:tc>
          <w:tcPr>
            <w:tcW w:w="6305" w:type="dxa"/>
            <w:tcBorders>
              <w:top w:val="single" w:sz="4" w:space="0" w:color="3F3F3F"/>
              <w:left w:val="single" w:sz="4" w:space="0" w:color="3F3F3F"/>
              <w:bottom w:val="single" w:sz="4" w:space="0" w:color="auto"/>
              <w:right w:val="single" w:sz="4" w:space="0" w:color="3F3F3F"/>
            </w:tcBorders>
            <w:shd w:val="clear" w:color="000000" w:fill="F2F2F2"/>
            <w:noWrap/>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Conceptos</w:t>
            </w:r>
          </w:p>
        </w:tc>
        <w:tc>
          <w:tcPr>
            <w:tcW w:w="3326" w:type="dxa"/>
            <w:tcBorders>
              <w:top w:val="single" w:sz="4" w:space="0" w:color="3F3F3F"/>
              <w:left w:val="nil"/>
              <w:bottom w:val="single" w:sz="4" w:space="0" w:color="auto"/>
              <w:right w:val="single" w:sz="4" w:space="0" w:color="3F3F3F"/>
            </w:tcBorders>
            <w:shd w:val="clear" w:color="000000" w:fill="F2F2F2"/>
            <w:noWrap/>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Veces la unidad de medida y actualización vigente</w:t>
            </w:r>
          </w:p>
        </w:tc>
      </w:tr>
      <w:tr w:rsidR="00630F51" w:rsidRPr="00630F51" w:rsidTr="003B2CD8">
        <w:trPr>
          <w:trHeight w:val="284"/>
        </w:trPr>
        <w:tc>
          <w:tcPr>
            <w:tcW w:w="6305" w:type="dxa"/>
            <w:tcBorders>
              <w:top w:val="single" w:sz="4" w:space="0" w:color="auto"/>
              <w:left w:val="single" w:sz="4" w:space="0" w:color="3F3F3F"/>
              <w:bottom w:val="single" w:sz="4" w:space="0" w:color="3F3F3F"/>
              <w:right w:val="single" w:sz="4" w:space="0" w:color="3F3F3F"/>
            </w:tcBorders>
            <w:shd w:val="clear" w:color="auto" w:fill="auto"/>
            <w:vAlign w:val="center"/>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rPr>
              <w:t xml:space="preserve">I.- Por la inhumación, exhumación o </w:t>
            </w:r>
            <w:proofErr w:type="spellStart"/>
            <w:r w:rsidRPr="00630F51">
              <w:rPr>
                <w:rFonts w:ascii="Times New Roman" w:hAnsi="Times New Roman" w:cs="Times New Roman"/>
                <w:b/>
                <w:bCs/>
              </w:rPr>
              <w:t>reinhumación</w:t>
            </w:r>
            <w:proofErr w:type="spellEnd"/>
            <w:r w:rsidRPr="00630F51">
              <w:rPr>
                <w:rFonts w:ascii="Times New Roman" w:hAnsi="Times New Roman" w:cs="Times New Roman"/>
                <w:b/>
                <w:bCs/>
              </w:rPr>
              <w:t xml:space="preserve"> de cadáveres</w:t>
            </w:r>
            <w:r w:rsidRPr="00630F51">
              <w:rPr>
                <w:rFonts w:ascii="Times New Roman" w:hAnsi="Times New Roman" w:cs="Times New Roman"/>
                <w:b/>
                <w:bCs/>
                <w:lang w:eastAsia="es-MX"/>
              </w:rPr>
              <w:t xml:space="preserve"> en: </w:t>
            </w:r>
          </w:p>
        </w:tc>
        <w:tc>
          <w:tcPr>
            <w:tcW w:w="3326" w:type="dxa"/>
            <w:tcBorders>
              <w:top w:val="single" w:sz="4" w:space="0" w:color="auto"/>
              <w:left w:val="single" w:sz="4" w:space="0" w:color="3F3F3F"/>
              <w:bottom w:val="single" w:sz="4" w:space="0" w:color="3F3F3F"/>
              <w:right w:val="single" w:sz="4" w:space="0" w:color="3F3F3F"/>
            </w:tcBorders>
            <w:shd w:val="clear" w:color="auto" w:fill="auto"/>
            <w:vAlign w:val="center"/>
          </w:tcPr>
          <w:p w:rsidR="00630F51" w:rsidRPr="00630F51" w:rsidRDefault="00630F51" w:rsidP="00630F51">
            <w:pPr>
              <w:tabs>
                <w:tab w:val="left" w:pos="7015"/>
                <w:tab w:val="left" w:pos="8008"/>
              </w:tabs>
              <w:spacing w:after="0"/>
              <w:jc w:val="right"/>
              <w:rPr>
                <w:rFonts w:ascii="Times New Roman" w:hAnsi="Times New Roman" w:cs="Times New Roman"/>
              </w:rPr>
            </w:pPr>
          </w:p>
        </w:tc>
      </w:tr>
      <w:tr w:rsidR="00630F51" w:rsidRPr="00630F51" w:rsidTr="003B2CD8">
        <w:trPr>
          <w:trHeight w:val="284"/>
        </w:trPr>
        <w:tc>
          <w:tcPr>
            <w:tcW w:w="6305" w:type="dxa"/>
            <w:tcBorders>
              <w:top w:val="single" w:sz="4" w:space="0" w:color="3F3F3F"/>
              <w:left w:val="single" w:sz="4" w:space="0" w:color="3F3F3F"/>
              <w:bottom w:val="single" w:sz="4" w:space="0" w:color="auto"/>
              <w:right w:val="single" w:sz="4" w:space="0" w:color="3F3F3F"/>
            </w:tcBorders>
            <w:shd w:val="clear" w:color="auto" w:fill="auto"/>
            <w:noWrap/>
            <w:vAlign w:val="bottom"/>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lang w:eastAsia="es-MX"/>
              </w:rPr>
              <w:t xml:space="preserve">a) </w:t>
            </w:r>
            <w:r w:rsidRPr="00630F51">
              <w:rPr>
                <w:rFonts w:ascii="Times New Roman" w:hAnsi="Times New Roman" w:cs="Times New Roman"/>
                <w:b/>
                <w:bCs/>
              </w:rPr>
              <w:t xml:space="preserve">En </w:t>
            </w:r>
            <w:r w:rsidRPr="00630F51">
              <w:rPr>
                <w:rFonts w:ascii="Times New Roman" w:hAnsi="Times New Roman" w:cs="Times New Roman"/>
                <w:b/>
                <w:bCs/>
                <w:lang w:eastAsia="es-MX"/>
              </w:rPr>
              <w:t>fosas</w:t>
            </w:r>
          </w:p>
        </w:tc>
        <w:tc>
          <w:tcPr>
            <w:tcW w:w="3326" w:type="dxa"/>
            <w:tcBorders>
              <w:top w:val="single" w:sz="4" w:space="0" w:color="3F3F3F"/>
              <w:left w:val="single" w:sz="4" w:space="0" w:color="3F3F3F"/>
              <w:bottom w:val="single" w:sz="4" w:space="0" w:color="auto"/>
              <w:right w:val="single" w:sz="4" w:space="0" w:color="3F3F3F"/>
            </w:tcBorders>
            <w:shd w:val="clear" w:color="auto" w:fill="auto"/>
            <w:noWrap/>
            <w:vAlign w:val="bottom"/>
          </w:tcPr>
          <w:p w:rsidR="00630F51" w:rsidRPr="00630F51" w:rsidRDefault="00630F51" w:rsidP="00630F51">
            <w:pPr>
              <w:tabs>
                <w:tab w:val="left" w:pos="7015"/>
                <w:tab w:val="left" w:pos="8008"/>
              </w:tabs>
              <w:spacing w:after="0"/>
              <w:rPr>
                <w:rFonts w:ascii="Times New Roman" w:hAnsi="Times New Roman" w:cs="Times New Roman"/>
              </w:rPr>
            </w:pP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 Para adultos</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3.78</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 Para niños</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2.70</w:t>
            </w:r>
          </w:p>
        </w:tc>
      </w:tr>
      <w:tr w:rsidR="00630F51" w:rsidRPr="00630F51" w:rsidTr="003B2CD8">
        <w:trPr>
          <w:trHeight w:val="284"/>
        </w:trPr>
        <w:tc>
          <w:tcPr>
            <w:tcW w:w="6305" w:type="dxa"/>
            <w:tcBorders>
              <w:top w:val="single" w:sz="4" w:space="0" w:color="auto"/>
              <w:left w:val="single" w:sz="4" w:space="0" w:color="3F3F3F"/>
              <w:bottom w:val="single" w:sz="4" w:space="0" w:color="auto"/>
              <w:right w:val="single" w:sz="4" w:space="0" w:color="3F3F3F"/>
            </w:tcBorders>
            <w:shd w:val="clear" w:color="auto" w:fill="auto"/>
            <w:noWrap/>
            <w:vAlign w:val="bottom"/>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lang w:eastAsia="es-MX"/>
              </w:rPr>
              <w:t>b) En gavetas</w:t>
            </w:r>
          </w:p>
        </w:tc>
        <w:tc>
          <w:tcPr>
            <w:tcW w:w="3326" w:type="dxa"/>
            <w:tcBorders>
              <w:top w:val="single" w:sz="4" w:space="0" w:color="auto"/>
              <w:left w:val="single" w:sz="4" w:space="0" w:color="3F3F3F"/>
              <w:bottom w:val="single" w:sz="4" w:space="0" w:color="auto"/>
              <w:right w:val="single" w:sz="4" w:space="0" w:color="3F3F3F"/>
            </w:tcBorders>
            <w:shd w:val="clear" w:color="auto" w:fill="auto"/>
            <w:noWrap/>
            <w:vAlign w:val="bottom"/>
          </w:tcPr>
          <w:p w:rsidR="00630F51" w:rsidRPr="00630F51" w:rsidRDefault="00630F51" w:rsidP="00630F51">
            <w:pPr>
              <w:tabs>
                <w:tab w:val="left" w:pos="7015"/>
                <w:tab w:val="left" w:pos="8008"/>
              </w:tabs>
              <w:spacing w:after="0"/>
              <w:jc w:val="right"/>
              <w:rPr>
                <w:rFonts w:ascii="Times New Roman" w:hAnsi="Times New Roman" w:cs="Times New Roman"/>
              </w:rPr>
            </w:pP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 Para adultos</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7.57</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 Para niños</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3.24</w:t>
            </w:r>
          </w:p>
        </w:tc>
      </w:tr>
      <w:tr w:rsidR="00630F51" w:rsidRPr="00630F51" w:rsidTr="003B2CD8">
        <w:trPr>
          <w:trHeight w:val="284"/>
        </w:trPr>
        <w:tc>
          <w:tcPr>
            <w:tcW w:w="6305" w:type="dxa"/>
            <w:tcBorders>
              <w:top w:val="single" w:sz="4" w:space="0" w:color="auto"/>
              <w:left w:val="single" w:sz="4" w:space="0" w:color="3F3F3F"/>
              <w:bottom w:val="single" w:sz="4" w:space="0" w:color="auto"/>
              <w:right w:val="single" w:sz="4" w:space="0" w:color="3F3F3F"/>
            </w:tcBorders>
            <w:shd w:val="clear" w:color="auto" w:fill="auto"/>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 xml:space="preserve">II.- Por la inhumación, exhumación o re inhumación de restos humanos, áridos o cremados: </w:t>
            </w:r>
          </w:p>
        </w:tc>
        <w:tc>
          <w:tcPr>
            <w:tcW w:w="3326" w:type="dxa"/>
            <w:tcBorders>
              <w:top w:val="single" w:sz="4" w:space="0" w:color="auto"/>
              <w:left w:val="single" w:sz="4" w:space="0" w:color="3F3F3F"/>
              <w:bottom w:val="single" w:sz="4" w:space="0" w:color="auto"/>
              <w:right w:val="single" w:sz="4" w:space="0" w:color="3F3F3F"/>
            </w:tcBorders>
            <w:shd w:val="clear" w:color="auto" w:fill="auto"/>
          </w:tcPr>
          <w:p w:rsidR="00630F51" w:rsidRPr="00630F51" w:rsidRDefault="00630F51" w:rsidP="00630F51">
            <w:pPr>
              <w:spacing w:after="0"/>
              <w:jc w:val="right"/>
              <w:rPr>
                <w:rFonts w:ascii="Times New Roman" w:hAnsi="Times New Roman" w:cs="Times New Roman"/>
                <w:b/>
                <w:bCs/>
                <w:lang w:eastAsia="es-MX"/>
              </w:rPr>
            </w:pP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En fosas</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9.73</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En gavetas</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11.36</w:t>
            </w:r>
          </w:p>
        </w:tc>
      </w:tr>
      <w:tr w:rsidR="00630F51" w:rsidRPr="00630F51" w:rsidTr="003B2CD8">
        <w:trPr>
          <w:trHeight w:val="284"/>
        </w:trPr>
        <w:tc>
          <w:tcPr>
            <w:tcW w:w="6305" w:type="dxa"/>
            <w:tcBorders>
              <w:top w:val="single" w:sz="4" w:space="0" w:color="auto"/>
              <w:left w:val="single" w:sz="4" w:space="0" w:color="3F3F3F"/>
              <w:bottom w:val="single" w:sz="4" w:space="0" w:color="auto"/>
              <w:right w:val="single" w:sz="4" w:space="0" w:color="3F3F3F"/>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III.- Por la venta de terreno en panteón.</w:t>
            </w:r>
          </w:p>
        </w:tc>
        <w:tc>
          <w:tcPr>
            <w:tcW w:w="3326" w:type="dxa"/>
            <w:tcBorders>
              <w:top w:val="single" w:sz="4" w:space="0" w:color="auto"/>
              <w:left w:val="single" w:sz="4" w:space="0" w:color="3F3F3F"/>
              <w:bottom w:val="single" w:sz="4" w:space="0" w:color="auto"/>
              <w:right w:val="single" w:sz="4" w:space="0" w:color="3F3F3F"/>
            </w:tcBorders>
            <w:shd w:val="clear" w:color="auto" w:fill="auto"/>
            <w:vAlign w:val="center"/>
          </w:tcPr>
          <w:p w:rsidR="00630F51" w:rsidRPr="00630F51" w:rsidRDefault="00630F51" w:rsidP="00630F51">
            <w:pPr>
              <w:spacing w:after="0"/>
              <w:jc w:val="right"/>
              <w:rPr>
                <w:rFonts w:ascii="Times New Roman" w:hAnsi="Times New Roman" w:cs="Times New Roman"/>
                <w:b/>
                <w:bCs/>
                <w:lang w:eastAsia="es-MX"/>
              </w:rPr>
            </w:pP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a) Lote de 2.50 x </w:t>
            </w:r>
            <w:smartTag w:uri="urn:schemas-microsoft-com:office:smarttags" w:element="metricconverter">
              <w:smartTagPr>
                <w:attr w:name="ProductID" w:val="1.00 metros"/>
              </w:smartTagPr>
              <w:r w:rsidRPr="00630F51">
                <w:rPr>
                  <w:rFonts w:ascii="Times New Roman" w:hAnsi="Times New Roman" w:cs="Times New Roman"/>
                  <w:lang w:eastAsia="es-MX"/>
                </w:rPr>
                <w:t>1.00 metros</w:t>
              </w:r>
            </w:smartTag>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7.57</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Capilla de 3.00 x </w:t>
            </w:r>
            <w:smartTag w:uri="urn:schemas-microsoft-com:office:smarttags" w:element="metricconverter">
              <w:smartTagPr>
                <w:attr w:name="ProductID" w:val="4.60 metros"/>
              </w:smartTagPr>
              <w:r w:rsidRPr="00630F51">
                <w:rPr>
                  <w:rFonts w:ascii="Times New Roman" w:hAnsi="Times New Roman" w:cs="Times New Roman"/>
                  <w:lang w:eastAsia="es-MX"/>
                </w:rPr>
                <w:t>4.60 metros</w:t>
              </w:r>
            </w:smartTag>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14.06</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numPr>
                <w:ilvl w:val="0"/>
                <w:numId w:val="55"/>
              </w:numPr>
              <w:suppressAutoHyphens/>
              <w:spacing w:after="0" w:line="240" w:lineRule="auto"/>
              <w:ind w:left="284" w:hanging="284"/>
              <w:rPr>
                <w:rFonts w:ascii="Times New Roman" w:hAnsi="Times New Roman" w:cs="Times New Roman"/>
                <w:lang w:eastAsia="es-MX"/>
              </w:rPr>
            </w:pPr>
            <w:r w:rsidRPr="00630F51">
              <w:rPr>
                <w:rFonts w:ascii="Times New Roman" w:hAnsi="Times New Roman" w:cs="Times New Roman"/>
                <w:lang w:eastAsia="es-MX"/>
              </w:rPr>
              <w:t>Terreno a futuro</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94.70</w:t>
            </w:r>
          </w:p>
        </w:tc>
      </w:tr>
      <w:tr w:rsidR="00630F51" w:rsidRPr="00630F51" w:rsidTr="003B2CD8">
        <w:trPr>
          <w:trHeight w:val="284"/>
        </w:trPr>
        <w:tc>
          <w:tcPr>
            <w:tcW w:w="6305" w:type="dxa"/>
            <w:tcBorders>
              <w:top w:val="single" w:sz="4" w:space="0" w:color="auto"/>
              <w:left w:val="single" w:sz="4" w:space="0" w:color="3F3F3F"/>
              <w:bottom w:val="single" w:sz="4" w:space="0" w:color="auto"/>
              <w:right w:val="single" w:sz="4" w:space="0" w:color="3F3F3F"/>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IV.- Por licencia de construcción en panteón.</w:t>
            </w:r>
          </w:p>
        </w:tc>
        <w:tc>
          <w:tcPr>
            <w:tcW w:w="3326" w:type="dxa"/>
            <w:tcBorders>
              <w:top w:val="single" w:sz="4" w:space="0" w:color="auto"/>
              <w:left w:val="single" w:sz="4" w:space="0" w:color="3F3F3F"/>
              <w:bottom w:val="single" w:sz="4" w:space="0" w:color="auto"/>
              <w:right w:val="single" w:sz="4" w:space="0" w:color="3F3F3F"/>
            </w:tcBorders>
            <w:shd w:val="clear" w:color="auto" w:fill="auto"/>
            <w:vAlign w:val="center"/>
          </w:tcPr>
          <w:p w:rsidR="00630F51" w:rsidRPr="00630F51" w:rsidRDefault="00630F51" w:rsidP="00630F51">
            <w:pPr>
              <w:spacing w:after="0"/>
              <w:jc w:val="right"/>
              <w:rPr>
                <w:rFonts w:ascii="Times New Roman" w:hAnsi="Times New Roman" w:cs="Times New Roman"/>
                <w:b/>
                <w:bCs/>
                <w:lang w:eastAsia="es-MX"/>
              </w:rPr>
            </w:pP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a) Por cada </w:t>
            </w:r>
            <w:smartTag w:uri="urn:schemas-microsoft-com:office:smarttags" w:element="metricconverter">
              <w:smartTagPr>
                <w:attr w:name="ProductID" w:val="2.5 metros cuadrados"/>
              </w:smartTagPr>
              <w:r w:rsidRPr="00630F51">
                <w:rPr>
                  <w:rFonts w:ascii="Times New Roman" w:hAnsi="Times New Roman" w:cs="Times New Roman"/>
                  <w:lang w:eastAsia="es-MX"/>
                </w:rPr>
                <w:t>2.5 metros cuadrados</w:t>
              </w:r>
            </w:smartTag>
            <w:r w:rsidRPr="00630F51">
              <w:rPr>
                <w:rFonts w:ascii="Times New Roman" w:hAnsi="Times New Roman" w:cs="Times New Roman"/>
                <w:lang w:eastAsia="es-MX"/>
              </w:rPr>
              <w:t>.</w:t>
            </w:r>
          </w:p>
        </w:tc>
        <w:tc>
          <w:tcPr>
            <w:tcW w:w="3326" w:type="dxa"/>
            <w:tcBorders>
              <w:top w:val="single" w:sz="4" w:space="0" w:color="auto"/>
              <w:left w:val="nil"/>
              <w:bottom w:val="single" w:sz="4" w:space="0" w:color="auto"/>
              <w:right w:val="single" w:sz="4" w:space="0" w:color="000000"/>
            </w:tcBorders>
            <w:shd w:val="clear" w:color="auto" w:fill="auto"/>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3.12</w:t>
            </w:r>
          </w:p>
        </w:tc>
      </w:tr>
      <w:tr w:rsidR="00630F51" w:rsidRPr="00630F51" w:rsidTr="003B2CD8">
        <w:trPr>
          <w:trHeight w:val="284"/>
        </w:trPr>
        <w:tc>
          <w:tcPr>
            <w:tcW w:w="6305" w:type="dxa"/>
            <w:tcBorders>
              <w:top w:val="single" w:sz="4" w:space="0" w:color="auto"/>
              <w:left w:val="single" w:sz="4" w:space="0" w:color="3F3F3F"/>
              <w:bottom w:val="single" w:sz="4" w:space="0" w:color="auto"/>
              <w:right w:val="single" w:sz="4" w:space="0" w:color="3F3F3F"/>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lastRenderedPageBreak/>
              <w:t>V.- Por refrendo anual de panteones particulares.</w:t>
            </w:r>
          </w:p>
        </w:tc>
        <w:tc>
          <w:tcPr>
            <w:tcW w:w="3326" w:type="dxa"/>
            <w:tcBorders>
              <w:top w:val="single" w:sz="4" w:space="0" w:color="auto"/>
              <w:left w:val="single" w:sz="4" w:space="0" w:color="3F3F3F"/>
              <w:bottom w:val="single" w:sz="4" w:space="0" w:color="auto"/>
              <w:right w:val="single" w:sz="4" w:space="0" w:color="3F3F3F"/>
            </w:tcBorders>
            <w:shd w:val="clear" w:color="auto" w:fill="auto"/>
            <w:vAlign w:val="center"/>
          </w:tcPr>
          <w:p w:rsidR="00630F51" w:rsidRPr="00630F51" w:rsidRDefault="00630F51" w:rsidP="00630F51">
            <w:pPr>
              <w:spacing w:after="0"/>
              <w:jc w:val="right"/>
              <w:rPr>
                <w:rFonts w:ascii="Times New Roman" w:hAnsi="Times New Roman" w:cs="Times New Roman"/>
                <w:b/>
                <w:bCs/>
                <w:lang w:eastAsia="es-MX"/>
              </w:rPr>
            </w:pP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a) De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10 has.</w:t>
            </w:r>
          </w:p>
        </w:tc>
        <w:tc>
          <w:tcPr>
            <w:tcW w:w="3326" w:type="dxa"/>
            <w:tcBorders>
              <w:top w:val="single" w:sz="4" w:space="0" w:color="auto"/>
              <w:left w:val="nil"/>
              <w:bottom w:val="single" w:sz="4" w:space="0" w:color="auto"/>
              <w:right w:val="single" w:sz="4" w:space="0" w:color="000000"/>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3.34</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De </w:t>
            </w:r>
            <w:smartTag w:uri="urn:schemas-microsoft-com:office:smarttags" w:element="metricconverter">
              <w:smartTagPr>
                <w:attr w:name="ProductID" w:val="10.01 a"/>
              </w:smartTagPr>
              <w:r w:rsidRPr="00630F51">
                <w:rPr>
                  <w:rFonts w:ascii="Times New Roman" w:hAnsi="Times New Roman" w:cs="Times New Roman"/>
                  <w:lang w:eastAsia="es-MX"/>
                </w:rPr>
                <w:t>10.01 a</w:t>
              </w:r>
            </w:smartTag>
            <w:r w:rsidRPr="00630F51">
              <w:rPr>
                <w:rFonts w:ascii="Times New Roman" w:hAnsi="Times New Roman" w:cs="Times New Roman"/>
                <w:lang w:eastAsia="es-MX"/>
              </w:rPr>
              <w:t xml:space="preserve"> 50 has.</w:t>
            </w:r>
          </w:p>
        </w:tc>
        <w:tc>
          <w:tcPr>
            <w:tcW w:w="3326" w:type="dxa"/>
            <w:tcBorders>
              <w:top w:val="single" w:sz="4" w:space="0" w:color="auto"/>
              <w:left w:val="nil"/>
              <w:bottom w:val="single" w:sz="4" w:space="0" w:color="auto"/>
              <w:right w:val="single" w:sz="4" w:space="0" w:color="000000"/>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5.57</w:t>
            </w:r>
          </w:p>
        </w:tc>
      </w:tr>
      <w:tr w:rsidR="00630F51" w:rsidRPr="00630F51" w:rsidTr="003B2CD8">
        <w:trPr>
          <w:trHeight w:val="284"/>
        </w:trPr>
        <w:tc>
          <w:tcPr>
            <w:tcW w:w="6305"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De 50.01 en adelante.</w:t>
            </w:r>
          </w:p>
        </w:tc>
        <w:tc>
          <w:tcPr>
            <w:tcW w:w="3326" w:type="dxa"/>
            <w:tcBorders>
              <w:top w:val="single" w:sz="4" w:space="0" w:color="auto"/>
              <w:left w:val="nil"/>
              <w:bottom w:val="single" w:sz="4" w:space="0" w:color="auto"/>
              <w:right w:val="single" w:sz="4" w:space="0" w:color="000000"/>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11.14</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59.-</w:t>
      </w:r>
      <w:r w:rsidRPr="00630F51">
        <w:rPr>
          <w:rFonts w:ascii="Times New Roman" w:hAnsi="Times New Roman" w:cs="Times New Roman"/>
          <w:sz w:val="24"/>
          <w:szCs w:val="24"/>
        </w:rPr>
        <w:t xml:space="preserve"> No causarán los derechos a que se refiere el artículo anterior los siguientes servicios: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2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La inhumación en la fosa común de cadáveres y restos humanos de personas desconocidas, que remitan las autoridades competentes, así como aquellas otras inhumaciones que emita el Ayuntamiento de conformidad con las disposiciones administrativas. </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24"/>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Cuando alguna autoridad en cumplimiento de sus atribuciones determine la exhumación, re inhumación o cremación de cadáveres, restos humanos o restos humanos áridos.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60.-</w:t>
      </w:r>
      <w:r w:rsidRPr="00630F51">
        <w:rPr>
          <w:rFonts w:ascii="Times New Roman" w:hAnsi="Times New Roman" w:cs="Times New Roman"/>
          <w:sz w:val="24"/>
          <w:szCs w:val="24"/>
        </w:rPr>
        <w:t xml:space="preserve"> Cuando el servicio público de panteones se preste fuera del horario de trabajo se causará el doble de los derechos correspondientes.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61.-</w:t>
      </w:r>
      <w:r w:rsidRPr="00630F51">
        <w:rPr>
          <w:rFonts w:ascii="Times New Roman" w:hAnsi="Times New Roman" w:cs="Times New Roman"/>
          <w:sz w:val="24"/>
          <w:szCs w:val="24"/>
        </w:rPr>
        <w:t xml:space="preserve"> Las agencias funerarias deberán de recaudar o retener los derechos que, por concepto de inhumaciones, correspondan al Ayuntamiento, los cuales deberán ser enterados a </w:t>
      </w:r>
      <w:smartTag w:uri="urn:schemas-microsoft-com:office:smarttags" w:element="PersonName">
        <w:smartTagPr>
          <w:attr w:name="ProductID" w:val="la Tesorer￭a Municipal"/>
        </w:smartTagPr>
        <w:r w:rsidRPr="00630F51">
          <w:rPr>
            <w:rFonts w:ascii="Times New Roman" w:hAnsi="Times New Roman" w:cs="Times New Roman"/>
            <w:sz w:val="24"/>
            <w:szCs w:val="24"/>
          </w:rPr>
          <w:t>la Tesorería Municipal</w:t>
        </w:r>
      </w:smartTag>
      <w:r w:rsidRPr="00630F51">
        <w:rPr>
          <w:rFonts w:ascii="Times New Roman" w:hAnsi="Times New Roman" w:cs="Times New Roman"/>
          <w:sz w:val="24"/>
          <w:szCs w:val="24"/>
        </w:rPr>
        <w:t>, dentro de los primeros 5 días de cada mes, ocasionando la mora de dicho entero, los recargos respectivos conforme a la tasa que corresponda.</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V</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POR SERVICIOS DE  </w:t>
      </w:r>
      <w:r w:rsidRPr="00630F51">
        <w:rPr>
          <w:rFonts w:ascii="Times New Roman" w:hAnsi="Times New Roman" w:cs="Times New Roman"/>
          <w:b/>
          <w:bCs/>
          <w:sz w:val="24"/>
          <w:szCs w:val="24"/>
        </w:rPr>
        <w:br/>
        <w:t>RASTROS MUNICIPAL Y RASTRO TIF</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62.- </w:t>
      </w:r>
      <w:r w:rsidRPr="00630F51">
        <w:rPr>
          <w:rFonts w:ascii="Times New Roman" w:hAnsi="Times New Roman" w:cs="Times New Roman"/>
          <w:sz w:val="24"/>
          <w:szCs w:val="24"/>
        </w:rPr>
        <w:t>Por los servicios que preste el Ayuntamiento en materia de rastros se causarán derechos conforme a la siguiente tarifa: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2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sacrificio Rastro Municipal Cajeme</w:t>
      </w:r>
    </w:p>
    <w:tbl>
      <w:tblPr>
        <w:tblW w:w="9980" w:type="dxa"/>
        <w:tblInd w:w="2" w:type="dxa"/>
        <w:tblCellMar>
          <w:left w:w="70" w:type="dxa"/>
          <w:right w:w="70" w:type="dxa"/>
        </w:tblCellMar>
        <w:tblLook w:val="0000" w:firstRow="0" w:lastRow="0" w:firstColumn="0" w:lastColumn="0" w:noHBand="0" w:noVBand="0"/>
      </w:tblPr>
      <w:tblGrid>
        <w:gridCol w:w="3120"/>
        <w:gridCol w:w="1380"/>
        <w:gridCol w:w="1400"/>
        <w:gridCol w:w="1200"/>
        <w:gridCol w:w="1680"/>
        <w:gridCol w:w="1200"/>
      </w:tblGrid>
      <w:tr w:rsidR="00630F51" w:rsidRPr="00630F51" w:rsidTr="003B2CD8">
        <w:trPr>
          <w:trHeight w:val="284"/>
        </w:trPr>
        <w:tc>
          <w:tcPr>
            <w:tcW w:w="9980" w:type="dxa"/>
            <w:gridSpan w:val="6"/>
            <w:tcBorders>
              <w:top w:val="single" w:sz="4" w:space="0" w:color="auto"/>
              <w:left w:val="single" w:sz="4" w:space="0" w:color="auto"/>
              <w:bottom w:val="single" w:sz="4" w:space="0" w:color="auto"/>
              <w:right w:val="single" w:sz="4" w:space="0" w:color="auto"/>
            </w:tcBorders>
            <w:shd w:val="pct10" w:color="auto" w:fill="FFFFFF"/>
            <w:noWrap/>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Rastro Municipal</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shd w:val="pct10" w:color="auto" w:fill="FFFFFF"/>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Concepto de Ganado</w:t>
            </w:r>
          </w:p>
        </w:tc>
        <w:tc>
          <w:tcPr>
            <w:tcW w:w="1380" w:type="dxa"/>
            <w:tcBorders>
              <w:top w:val="nil"/>
              <w:left w:val="nil"/>
              <w:bottom w:val="single" w:sz="4" w:space="0" w:color="auto"/>
              <w:right w:val="single" w:sz="4" w:space="0" w:color="auto"/>
            </w:tcBorders>
            <w:shd w:val="pct10" w:color="auto" w:fill="FFFFFF"/>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Utilización de Corral 20%</w:t>
            </w:r>
          </w:p>
        </w:tc>
        <w:tc>
          <w:tcPr>
            <w:tcW w:w="1400" w:type="dxa"/>
            <w:tcBorders>
              <w:top w:val="nil"/>
              <w:left w:val="nil"/>
              <w:bottom w:val="single" w:sz="4" w:space="0" w:color="auto"/>
              <w:right w:val="single" w:sz="4" w:space="0" w:color="auto"/>
            </w:tcBorders>
            <w:shd w:val="pct10" w:color="auto" w:fill="FFFFFF"/>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Sacrificio de Cabeza 25%</w:t>
            </w:r>
          </w:p>
        </w:tc>
        <w:tc>
          <w:tcPr>
            <w:tcW w:w="1200" w:type="dxa"/>
            <w:tcBorders>
              <w:top w:val="nil"/>
              <w:left w:val="nil"/>
              <w:bottom w:val="single" w:sz="4" w:space="0" w:color="auto"/>
              <w:right w:val="single" w:sz="4" w:space="0" w:color="auto"/>
            </w:tcBorders>
            <w:shd w:val="pct10" w:color="auto" w:fill="FFFFFF"/>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Bascula        5%</w:t>
            </w:r>
          </w:p>
        </w:tc>
        <w:tc>
          <w:tcPr>
            <w:tcW w:w="1680" w:type="dxa"/>
            <w:tcBorders>
              <w:top w:val="nil"/>
              <w:left w:val="nil"/>
              <w:bottom w:val="single" w:sz="4" w:space="0" w:color="auto"/>
              <w:right w:val="single" w:sz="4" w:space="0" w:color="auto"/>
            </w:tcBorders>
            <w:shd w:val="pct10" w:color="auto" w:fill="FFFFFF"/>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Refrigeración            50%</w:t>
            </w:r>
          </w:p>
        </w:tc>
        <w:tc>
          <w:tcPr>
            <w:tcW w:w="1200" w:type="dxa"/>
            <w:tcBorders>
              <w:top w:val="nil"/>
              <w:left w:val="nil"/>
              <w:bottom w:val="single" w:sz="4" w:space="0" w:color="auto"/>
              <w:right w:val="single" w:sz="4" w:space="0" w:color="auto"/>
            </w:tcBorders>
            <w:shd w:val="pct10" w:color="auto" w:fill="FFFFFF"/>
            <w:vAlign w:val="bottom"/>
          </w:tcPr>
          <w:p w:rsidR="00630F51" w:rsidRPr="00630F51" w:rsidRDefault="00630F51" w:rsidP="00630F51">
            <w:pPr>
              <w:spacing w:after="0"/>
              <w:jc w:val="center"/>
              <w:rPr>
                <w:rFonts w:ascii="Times New Roman" w:hAnsi="Times New Roman" w:cs="Times New Roman"/>
                <w:b/>
                <w:bCs/>
                <w:lang w:eastAsia="es-ES"/>
              </w:rPr>
            </w:pPr>
            <w:r w:rsidRPr="00630F51">
              <w:rPr>
                <w:rFonts w:ascii="Times New Roman" w:hAnsi="Times New Roman" w:cs="Times New Roman"/>
                <w:b/>
                <w:bCs/>
                <w:lang w:eastAsia="es-MX"/>
              </w:rPr>
              <w:t>Total 100%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MX"/>
              </w:rPr>
              <w:t>Bovinos u otras especies de ganado mayor</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MX"/>
              </w:rPr>
              <w:t>$91.00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MX"/>
              </w:rPr>
              <w:t>$113.75</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MX"/>
              </w:rPr>
              <w:t>$22.75</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MX"/>
              </w:rPr>
              <w:t>$227.50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MX"/>
              </w:rPr>
              <w:t>$455.00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ES"/>
              </w:rPr>
              <w:t>Porcino mayor</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$54.60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$68.25</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$1365</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$136.50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$273.00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ES"/>
              </w:rPr>
              <w:t>Porcino menor</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$41.20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$51.50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$10.30</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$103.00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$206.0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ES"/>
              </w:rPr>
              <w:lastRenderedPageBreak/>
              <w:t>Lechón grande</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$20.60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$25.75</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$5.15</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$51.50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$103.00</w:t>
            </w:r>
          </w:p>
        </w:tc>
      </w:tr>
      <w:tr w:rsidR="00630F51" w:rsidRPr="00630F51" w:rsidTr="003B2CD8">
        <w:trPr>
          <w:trHeight w:val="284"/>
        </w:trPr>
        <w:tc>
          <w:tcPr>
            <w:tcW w:w="3120" w:type="dxa"/>
            <w:tcBorders>
              <w:top w:val="single" w:sz="4" w:space="0" w:color="auto"/>
              <w:left w:val="single" w:sz="4" w:space="0" w:color="auto"/>
              <w:bottom w:val="single" w:sz="4" w:space="0" w:color="auto"/>
              <w:right w:val="single" w:sz="6"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ES"/>
              </w:rPr>
              <w:t>Lechón chico</w:t>
            </w:r>
          </w:p>
        </w:tc>
        <w:tc>
          <w:tcPr>
            <w:tcW w:w="1380" w:type="dxa"/>
            <w:tcBorders>
              <w:top w:val="single" w:sz="4" w:space="0" w:color="auto"/>
              <w:left w:val="single" w:sz="6" w:space="0" w:color="auto"/>
              <w:bottom w:val="single" w:sz="4" w:space="0" w:color="auto"/>
              <w:right w:val="single" w:sz="6"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$10.20</w:t>
            </w:r>
          </w:p>
        </w:tc>
        <w:tc>
          <w:tcPr>
            <w:tcW w:w="1400" w:type="dxa"/>
            <w:tcBorders>
              <w:top w:val="single" w:sz="4" w:space="0" w:color="auto"/>
              <w:left w:val="single" w:sz="6" w:space="0" w:color="auto"/>
              <w:bottom w:val="single" w:sz="4" w:space="0" w:color="auto"/>
              <w:right w:val="single" w:sz="6"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$12.75</w:t>
            </w:r>
          </w:p>
        </w:tc>
        <w:tc>
          <w:tcPr>
            <w:tcW w:w="1200" w:type="dxa"/>
            <w:tcBorders>
              <w:top w:val="single" w:sz="4" w:space="0" w:color="auto"/>
              <w:left w:val="single" w:sz="6" w:space="0" w:color="auto"/>
              <w:bottom w:val="single" w:sz="4" w:space="0" w:color="auto"/>
              <w:right w:val="single" w:sz="6"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$2.55</w:t>
            </w:r>
          </w:p>
        </w:tc>
        <w:tc>
          <w:tcPr>
            <w:tcW w:w="1680" w:type="dxa"/>
            <w:tcBorders>
              <w:top w:val="single" w:sz="4" w:space="0" w:color="auto"/>
              <w:left w:val="single" w:sz="6" w:space="0" w:color="auto"/>
              <w:bottom w:val="single" w:sz="4" w:space="0" w:color="auto"/>
              <w:right w:val="single" w:sz="6"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$25.50</w:t>
            </w:r>
          </w:p>
        </w:tc>
        <w:tc>
          <w:tcPr>
            <w:tcW w:w="1200" w:type="dxa"/>
            <w:tcBorders>
              <w:top w:val="single" w:sz="4" w:space="0" w:color="auto"/>
              <w:left w:val="single" w:sz="6" w:space="0" w:color="auto"/>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$51.00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ES"/>
              </w:rPr>
              <w:t>Ovino-Caprinos</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$17.20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$21.50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$4.30</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$43.00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ES"/>
              </w:rPr>
              <w:t>$86.00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ES"/>
              </w:rPr>
              <w:t>Emergencia</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lang w:eastAsia="es-ES"/>
              </w:rPr>
            </w:pPr>
            <w:r w:rsidRPr="00630F51">
              <w:rPr>
                <w:rFonts w:ascii="Times New Roman" w:hAnsi="Times New Roman" w:cs="Times New Roman"/>
                <w:lang w:eastAsia="es-MX"/>
              </w:rPr>
              <w:t> </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ES"/>
              </w:rPr>
            </w:pPr>
            <w:r w:rsidRPr="00630F51">
              <w:rPr>
                <w:rFonts w:ascii="Times New Roman" w:hAnsi="Times New Roman" w:cs="Times New Roman"/>
                <w:lang w:eastAsia="es-ES"/>
              </w:rPr>
              <w:t> </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ES"/>
              </w:rPr>
            </w:pPr>
            <w:r w:rsidRPr="00630F51">
              <w:rPr>
                <w:rFonts w:ascii="Times New Roman" w:hAnsi="Times New Roman" w:cs="Times New Roman"/>
                <w:lang w:eastAsia="es-ES"/>
              </w:rPr>
              <w:t> </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ES"/>
              </w:rPr>
            </w:pPr>
            <w:r w:rsidRPr="00630F51">
              <w:rPr>
                <w:rFonts w:ascii="Times New Roman" w:hAnsi="Times New Roman" w:cs="Times New Roman"/>
                <w:lang w:eastAsia="es-ES"/>
              </w:rPr>
              <w:t> </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ES"/>
              </w:rPr>
            </w:pPr>
            <w:r w:rsidRPr="00630F51">
              <w:rPr>
                <w:rFonts w:ascii="Times New Roman" w:hAnsi="Times New Roman" w:cs="Times New Roman"/>
                <w:lang w:eastAsia="es-ES"/>
              </w:rPr>
              <w:t> </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MX"/>
              </w:rPr>
              <w:t>1.- Bovino</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$129.60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$162.00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$32.40</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$324.00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$648.00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MX"/>
              </w:rPr>
              <w:t>2.- Porcino mayor</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$78.00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$97.50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$19.50</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$195.00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$390.00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MX"/>
              </w:rPr>
              <w:t>3.- Porcino menor</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$58.60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$73.25</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$14.65</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$146.50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$293.00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MX"/>
              </w:rPr>
              <w:t>4.- Lechón grande</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$28.60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$35.75</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$7.15</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$71.50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$143.00</w:t>
            </w:r>
          </w:p>
        </w:tc>
      </w:tr>
      <w:tr w:rsidR="00630F51" w:rsidRPr="00630F51" w:rsidTr="003B2CD8">
        <w:trPr>
          <w:trHeight w:val="284"/>
        </w:trPr>
        <w:tc>
          <w:tcPr>
            <w:tcW w:w="3120" w:type="dxa"/>
            <w:tcBorders>
              <w:top w:val="nil"/>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ES"/>
              </w:rPr>
            </w:pPr>
            <w:r w:rsidRPr="00630F51">
              <w:rPr>
                <w:rFonts w:ascii="Times New Roman" w:hAnsi="Times New Roman" w:cs="Times New Roman"/>
                <w:lang w:eastAsia="es-MX"/>
              </w:rPr>
              <w:t>5.- Lechón chico</w:t>
            </w:r>
          </w:p>
        </w:tc>
        <w:tc>
          <w:tcPr>
            <w:tcW w:w="13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$14.60</w:t>
            </w:r>
          </w:p>
        </w:tc>
        <w:tc>
          <w:tcPr>
            <w:tcW w:w="14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$18.25</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$3.65</w:t>
            </w:r>
          </w:p>
        </w:tc>
        <w:tc>
          <w:tcPr>
            <w:tcW w:w="168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$36.50</w:t>
            </w:r>
          </w:p>
        </w:tc>
        <w:tc>
          <w:tcPr>
            <w:tcW w:w="1200" w:type="dxa"/>
            <w:tcBorders>
              <w:top w:val="nil"/>
              <w:left w:val="nil"/>
              <w:bottom w:val="single" w:sz="4" w:space="0" w:color="auto"/>
              <w:right w:val="single" w:sz="4" w:space="0" w:color="auto"/>
            </w:tcBorders>
            <w:noWrap/>
            <w:vAlign w:val="bottom"/>
          </w:tcPr>
          <w:p w:rsidR="00630F51" w:rsidRPr="00630F51" w:rsidRDefault="00630F51" w:rsidP="00630F51">
            <w:pPr>
              <w:spacing w:after="0"/>
              <w:jc w:val="center"/>
              <w:rPr>
                <w:rFonts w:ascii="Times New Roman" w:hAnsi="Times New Roman" w:cs="Times New Roman"/>
                <w:kern w:val="1"/>
                <w:lang w:eastAsia="ar-SA"/>
              </w:rPr>
            </w:pPr>
            <w:r w:rsidRPr="00630F51">
              <w:rPr>
                <w:rFonts w:ascii="Times New Roman" w:hAnsi="Times New Roman" w:cs="Times New Roman"/>
                <w:kern w:val="1"/>
                <w:lang w:eastAsia="ar-SA"/>
              </w:rPr>
              <w:t>$73.00</w:t>
            </w:r>
          </w:p>
        </w:tc>
      </w:tr>
    </w:tbl>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899"/>
      </w:tblGrid>
      <w:tr w:rsidR="00630F51" w:rsidRPr="00630F51" w:rsidTr="003B2CD8">
        <w:tc>
          <w:tcPr>
            <w:tcW w:w="7621" w:type="dxa"/>
            <w:shd w:val="clear" w:color="auto" w:fill="auto"/>
          </w:tcPr>
          <w:p w:rsidR="00630F51" w:rsidRPr="00630F51" w:rsidRDefault="00630F51" w:rsidP="00630F51">
            <w:pPr>
              <w:numPr>
                <w:ilvl w:val="0"/>
                <w:numId w:val="57"/>
              </w:numPr>
              <w:suppressAutoHyphens/>
              <w:spacing w:after="0" w:line="240" w:lineRule="auto"/>
              <w:rPr>
                <w:rFonts w:ascii="Times New Roman" w:hAnsi="Times New Roman" w:cs="Times New Roman"/>
              </w:rPr>
            </w:pPr>
            <w:r w:rsidRPr="00630F51">
              <w:rPr>
                <w:rFonts w:ascii="Times New Roman" w:hAnsi="Times New Roman" w:cs="Times New Roman"/>
              </w:rPr>
              <w:t>Derecho de concesión mensual por rastro</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$2,000.00</w:t>
            </w:r>
          </w:p>
        </w:tc>
      </w:tr>
      <w:tr w:rsidR="00630F51" w:rsidRPr="00630F51" w:rsidTr="003B2CD8">
        <w:tc>
          <w:tcPr>
            <w:tcW w:w="7621" w:type="dxa"/>
            <w:shd w:val="clear" w:color="auto" w:fill="auto"/>
          </w:tcPr>
          <w:p w:rsidR="00630F51" w:rsidRPr="00630F51" w:rsidRDefault="00630F51" w:rsidP="00630F51">
            <w:pPr>
              <w:numPr>
                <w:ilvl w:val="0"/>
                <w:numId w:val="57"/>
              </w:numPr>
              <w:suppressAutoHyphens/>
              <w:spacing w:after="0" w:line="240" w:lineRule="auto"/>
              <w:jc w:val="both"/>
              <w:rPr>
                <w:rFonts w:ascii="Times New Roman" w:hAnsi="Times New Roman" w:cs="Times New Roman"/>
              </w:rPr>
            </w:pPr>
            <w:r w:rsidRPr="00630F51">
              <w:rPr>
                <w:rFonts w:ascii="Times New Roman" w:hAnsi="Times New Roman" w:cs="Times New Roman"/>
              </w:rPr>
              <w:t>Cargo diario por refrigeración después de 48 horas por canal</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$70.00</w:t>
            </w:r>
          </w:p>
        </w:tc>
      </w:tr>
      <w:tr w:rsidR="00630F51" w:rsidRPr="00630F51" w:rsidTr="003B2CD8">
        <w:tc>
          <w:tcPr>
            <w:tcW w:w="7621" w:type="dxa"/>
            <w:shd w:val="clear" w:color="auto" w:fill="auto"/>
          </w:tcPr>
          <w:p w:rsidR="00630F51" w:rsidRPr="00630F51" w:rsidRDefault="00630F51" w:rsidP="00630F51">
            <w:pPr>
              <w:numPr>
                <w:ilvl w:val="0"/>
                <w:numId w:val="57"/>
              </w:numPr>
              <w:suppressAutoHyphens/>
              <w:spacing w:after="0" w:line="240" w:lineRule="auto"/>
              <w:jc w:val="both"/>
              <w:rPr>
                <w:rFonts w:ascii="Times New Roman" w:hAnsi="Times New Roman" w:cs="Times New Roman"/>
              </w:rPr>
            </w:pPr>
            <w:r w:rsidRPr="00630F51">
              <w:rPr>
                <w:rFonts w:ascii="Times New Roman" w:hAnsi="Times New Roman" w:cs="Times New Roman"/>
              </w:rPr>
              <w:t>Becerros lactantes de 1 a 3 días de nacidos</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$171.00</w:t>
            </w:r>
          </w:p>
        </w:tc>
      </w:tr>
    </w:tbl>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numPr>
          <w:ilvl w:val="0"/>
          <w:numId w:val="29"/>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sacrificio en Rastro T.I.F. de Cajeme, S.A. de C.V.</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520"/>
        <w:gridCol w:w="1537"/>
        <w:gridCol w:w="1435"/>
        <w:gridCol w:w="1764"/>
        <w:gridCol w:w="1232"/>
      </w:tblGrid>
      <w:tr w:rsidR="00630F51" w:rsidRPr="00630F51" w:rsidTr="003B2CD8">
        <w:trPr>
          <w:trHeight w:val="274"/>
          <w:jc w:val="center"/>
        </w:trPr>
        <w:tc>
          <w:tcPr>
            <w:tcW w:w="9542" w:type="dxa"/>
            <w:gridSpan w:val="6"/>
            <w:shd w:val="pct10" w:color="auto" w:fill="auto"/>
            <w:noWrap/>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Rastro Municipal T.I.F.</w:t>
            </w:r>
          </w:p>
        </w:tc>
      </w:tr>
      <w:tr w:rsidR="00630F51" w:rsidRPr="00630F51" w:rsidTr="003B2CD8">
        <w:trPr>
          <w:trHeight w:val="274"/>
          <w:jc w:val="center"/>
        </w:trPr>
        <w:tc>
          <w:tcPr>
            <w:tcW w:w="2054" w:type="dxa"/>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 de Ganado</w:t>
            </w:r>
          </w:p>
        </w:tc>
        <w:tc>
          <w:tcPr>
            <w:tcW w:w="1520" w:type="dxa"/>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Utilización de Corral 20%</w:t>
            </w:r>
          </w:p>
        </w:tc>
        <w:tc>
          <w:tcPr>
            <w:tcW w:w="1537" w:type="dxa"/>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Sacrificio de Cabeza 25%</w:t>
            </w:r>
          </w:p>
        </w:tc>
        <w:tc>
          <w:tcPr>
            <w:tcW w:w="1435" w:type="dxa"/>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Bascula        5%</w:t>
            </w:r>
          </w:p>
        </w:tc>
        <w:tc>
          <w:tcPr>
            <w:tcW w:w="1764" w:type="dxa"/>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Refrigeración            50%</w:t>
            </w:r>
          </w:p>
        </w:tc>
        <w:tc>
          <w:tcPr>
            <w:tcW w:w="1232" w:type="dxa"/>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Total 100%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Bovinos u otras especies de ganado mayor</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$91.00</w:t>
            </w:r>
          </w:p>
          <w:p w:rsidR="00630F51" w:rsidRPr="00630F51" w:rsidRDefault="00630F51" w:rsidP="00630F51">
            <w:pPr>
              <w:spacing w:after="0"/>
              <w:jc w:val="center"/>
              <w:rPr>
                <w:rFonts w:ascii="Times New Roman" w:hAnsi="Times New Roman" w:cs="Times New Roman"/>
                <w:lang w:eastAsia="es-MX"/>
              </w:rPr>
            </w:pPr>
          </w:p>
          <w:p w:rsidR="00630F51" w:rsidRPr="00630F51" w:rsidRDefault="00630F51" w:rsidP="00630F51">
            <w:pPr>
              <w:spacing w:after="0"/>
              <w:jc w:val="center"/>
              <w:rPr>
                <w:rFonts w:ascii="Times New Roman" w:hAnsi="Times New Roman" w:cs="Times New Roman"/>
                <w:lang w:eastAsia="es-MX"/>
              </w:rPr>
            </w:pP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$113.75</w:t>
            </w:r>
          </w:p>
          <w:p w:rsidR="00630F51" w:rsidRPr="00630F51" w:rsidRDefault="00630F51" w:rsidP="00630F51">
            <w:pPr>
              <w:spacing w:after="0"/>
              <w:jc w:val="center"/>
              <w:rPr>
                <w:rFonts w:ascii="Times New Roman" w:hAnsi="Times New Roman" w:cs="Times New Roman"/>
                <w:lang w:eastAsia="es-MX"/>
              </w:rPr>
            </w:pPr>
          </w:p>
          <w:p w:rsidR="00630F51" w:rsidRPr="00630F51" w:rsidRDefault="00630F51" w:rsidP="00630F51">
            <w:pPr>
              <w:spacing w:after="0"/>
              <w:jc w:val="center"/>
              <w:rPr>
                <w:rFonts w:ascii="Times New Roman" w:hAnsi="Times New Roman" w:cs="Times New Roman"/>
                <w:lang w:eastAsia="es-MX"/>
              </w:rPr>
            </w:pP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$22.75</w:t>
            </w:r>
          </w:p>
          <w:p w:rsidR="00630F51" w:rsidRPr="00630F51" w:rsidRDefault="00630F51" w:rsidP="00630F51">
            <w:pPr>
              <w:spacing w:after="0"/>
              <w:jc w:val="center"/>
              <w:rPr>
                <w:rFonts w:ascii="Times New Roman" w:hAnsi="Times New Roman" w:cs="Times New Roman"/>
                <w:lang w:eastAsia="es-MX"/>
              </w:rPr>
            </w:pPr>
          </w:p>
          <w:p w:rsidR="00630F51" w:rsidRPr="00630F51" w:rsidRDefault="00630F51" w:rsidP="00630F51">
            <w:pPr>
              <w:spacing w:after="0"/>
              <w:jc w:val="center"/>
              <w:rPr>
                <w:rFonts w:ascii="Times New Roman" w:hAnsi="Times New Roman" w:cs="Times New Roman"/>
                <w:lang w:eastAsia="es-MX"/>
              </w:rPr>
            </w:pP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$227.50</w:t>
            </w:r>
          </w:p>
          <w:p w:rsidR="00630F51" w:rsidRPr="00630F51" w:rsidRDefault="00630F51" w:rsidP="00630F51">
            <w:pPr>
              <w:spacing w:after="0"/>
              <w:jc w:val="center"/>
              <w:rPr>
                <w:rFonts w:ascii="Times New Roman" w:hAnsi="Times New Roman" w:cs="Times New Roman"/>
                <w:lang w:eastAsia="es-MX"/>
              </w:rPr>
            </w:pPr>
          </w:p>
          <w:p w:rsidR="00630F51" w:rsidRPr="00630F51" w:rsidRDefault="00630F51" w:rsidP="00630F51">
            <w:pPr>
              <w:spacing w:after="0"/>
              <w:jc w:val="center"/>
              <w:rPr>
                <w:rFonts w:ascii="Times New Roman" w:hAnsi="Times New Roman" w:cs="Times New Roman"/>
                <w:lang w:eastAsia="es-MX"/>
              </w:rPr>
            </w:pP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$455.00</w:t>
            </w:r>
          </w:p>
          <w:p w:rsidR="00630F51" w:rsidRPr="00630F51" w:rsidRDefault="00630F51" w:rsidP="00630F51">
            <w:pPr>
              <w:spacing w:after="0"/>
              <w:jc w:val="center"/>
              <w:rPr>
                <w:rFonts w:ascii="Times New Roman" w:hAnsi="Times New Roman" w:cs="Times New Roman"/>
                <w:lang w:eastAsia="es-MX"/>
              </w:rPr>
            </w:pPr>
          </w:p>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Porcino mayor</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$54.60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$68.25</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$1365</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$136.50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$273.00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Porcino menor</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$41.20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$51.50</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$10.30</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$103.00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$206.0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Lechón grande</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$20.60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$25.75</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$5.15</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$51.50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$103.00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Lechón chico</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$10.20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$12.75</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$2.55</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$25.50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$51.00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Ovino-Caprinos</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$17.20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$21.50</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$4.30</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$43.00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ES"/>
              </w:rPr>
              <w:t>$86.00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Emergencia</w:t>
            </w:r>
          </w:p>
        </w:tc>
        <w:tc>
          <w:tcPr>
            <w:tcW w:w="7488" w:type="dxa"/>
            <w:gridSpan w:val="5"/>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 </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 Bovino</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$129.60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$162.00</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$32.40</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$324.00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$648.00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2.- Porcino mayor</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$78.00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$97.50</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$19.50</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$195.00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$390.00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3.- Porcino menor</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$58.60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$73.25</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$14.65</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$146.50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$293.00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4.- Lechón grande</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$28.60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$35.75</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$7.15</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$71.50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$143.00</w:t>
            </w:r>
          </w:p>
        </w:tc>
      </w:tr>
      <w:tr w:rsidR="00630F51" w:rsidRPr="00630F51" w:rsidTr="003B2CD8">
        <w:trPr>
          <w:trHeight w:val="274"/>
          <w:jc w:val="center"/>
        </w:trPr>
        <w:tc>
          <w:tcPr>
            <w:tcW w:w="2054"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5.- Lechón chico</w:t>
            </w:r>
          </w:p>
        </w:tc>
        <w:tc>
          <w:tcPr>
            <w:tcW w:w="1520"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$14.60</w:t>
            </w:r>
          </w:p>
        </w:tc>
        <w:tc>
          <w:tcPr>
            <w:tcW w:w="1537"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$18.25</w:t>
            </w:r>
          </w:p>
        </w:tc>
        <w:tc>
          <w:tcPr>
            <w:tcW w:w="1435"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$3.65</w:t>
            </w:r>
          </w:p>
        </w:tc>
        <w:tc>
          <w:tcPr>
            <w:tcW w:w="1764"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$36.50</w:t>
            </w:r>
          </w:p>
        </w:tc>
        <w:tc>
          <w:tcPr>
            <w:tcW w:w="1232" w:type="dxa"/>
            <w:noWrap/>
            <w:vAlign w:val="bottom"/>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$73.00</w:t>
            </w:r>
          </w:p>
        </w:tc>
      </w:tr>
    </w:tbl>
    <w:p w:rsidR="00630F51" w:rsidRPr="00630F51" w:rsidRDefault="00630F51" w:rsidP="00630F51">
      <w:pPr>
        <w:spacing w:after="0"/>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899"/>
      </w:tblGrid>
      <w:tr w:rsidR="00630F51" w:rsidRPr="00630F51" w:rsidTr="003B2CD8">
        <w:tc>
          <w:tcPr>
            <w:tcW w:w="7621" w:type="dxa"/>
            <w:shd w:val="clear" w:color="auto" w:fill="auto"/>
          </w:tcPr>
          <w:p w:rsidR="00630F51" w:rsidRPr="00630F51" w:rsidRDefault="00630F51" w:rsidP="00630F51">
            <w:pPr>
              <w:numPr>
                <w:ilvl w:val="0"/>
                <w:numId w:val="58"/>
              </w:numPr>
              <w:suppressAutoHyphens/>
              <w:spacing w:after="0" w:line="240" w:lineRule="auto"/>
              <w:rPr>
                <w:rFonts w:ascii="Times New Roman" w:hAnsi="Times New Roman" w:cs="Times New Roman"/>
              </w:rPr>
            </w:pPr>
            <w:r w:rsidRPr="00630F51">
              <w:rPr>
                <w:rFonts w:ascii="Times New Roman" w:hAnsi="Times New Roman" w:cs="Times New Roman"/>
              </w:rPr>
              <w:t>Derecho de concesión mensual por rastro</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$1,250.00</w:t>
            </w:r>
          </w:p>
        </w:tc>
      </w:tr>
      <w:tr w:rsidR="00630F51" w:rsidRPr="00630F51" w:rsidTr="003B2CD8">
        <w:tc>
          <w:tcPr>
            <w:tcW w:w="7621" w:type="dxa"/>
            <w:shd w:val="clear" w:color="auto" w:fill="auto"/>
          </w:tcPr>
          <w:p w:rsidR="00630F51" w:rsidRPr="00630F51" w:rsidRDefault="00630F51" w:rsidP="00630F51">
            <w:pPr>
              <w:numPr>
                <w:ilvl w:val="0"/>
                <w:numId w:val="58"/>
              </w:numPr>
              <w:suppressAutoHyphens/>
              <w:spacing w:after="0" w:line="240" w:lineRule="auto"/>
              <w:jc w:val="both"/>
              <w:rPr>
                <w:rFonts w:ascii="Times New Roman" w:hAnsi="Times New Roman" w:cs="Times New Roman"/>
              </w:rPr>
            </w:pPr>
            <w:r w:rsidRPr="00630F51">
              <w:rPr>
                <w:rFonts w:ascii="Times New Roman" w:hAnsi="Times New Roman" w:cs="Times New Roman"/>
              </w:rPr>
              <w:t>Cargo diario por refrigeración después de 48 horas por canal</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$70.00</w:t>
            </w:r>
          </w:p>
        </w:tc>
      </w:tr>
      <w:tr w:rsidR="00630F51" w:rsidRPr="00630F51" w:rsidTr="003B2CD8">
        <w:tc>
          <w:tcPr>
            <w:tcW w:w="7621" w:type="dxa"/>
            <w:shd w:val="clear" w:color="auto" w:fill="auto"/>
          </w:tcPr>
          <w:p w:rsidR="00630F51" w:rsidRPr="00630F51" w:rsidRDefault="00630F51" w:rsidP="00630F51">
            <w:pPr>
              <w:numPr>
                <w:ilvl w:val="0"/>
                <w:numId w:val="58"/>
              </w:numPr>
              <w:suppressAutoHyphens/>
              <w:spacing w:after="0" w:line="240" w:lineRule="auto"/>
              <w:jc w:val="both"/>
              <w:rPr>
                <w:rFonts w:ascii="Times New Roman" w:hAnsi="Times New Roman" w:cs="Times New Roman"/>
              </w:rPr>
            </w:pPr>
            <w:r w:rsidRPr="00630F51">
              <w:rPr>
                <w:rFonts w:ascii="Times New Roman" w:hAnsi="Times New Roman" w:cs="Times New Roman"/>
              </w:rPr>
              <w:t>Becerros lactantes de 1 a 3 días de nacidos</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$200.00</w:t>
            </w:r>
          </w:p>
        </w:tc>
      </w:tr>
      <w:tr w:rsidR="00630F51" w:rsidRPr="00630F51" w:rsidTr="003B2CD8">
        <w:tc>
          <w:tcPr>
            <w:tcW w:w="7621" w:type="dxa"/>
            <w:shd w:val="clear" w:color="auto" w:fill="auto"/>
          </w:tcPr>
          <w:p w:rsidR="00630F51" w:rsidRPr="00630F51" w:rsidRDefault="00630F51" w:rsidP="00630F51">
            <w:pPr>
              <w:numPr>
                <w:ilvl w:val="0"/>
                <w:numId w:val="58"/>
              </w:numPr>
              <w:suppressAutoHyphens/>
              <w:spacing w:after="0" w:line="240" w:lineRule="auto"/>
              <w:jc w:val="both"/>
              <w:rPr>
                <w:rFonts w:ascii="Times New Roman" w:hAnsi="Times New Roman" w:cs="Times New Roman"/>
              </w:rPr>
            </w:pPr>
            <w:r w:rsidRPr="00630F51">
              <w:rPr>
                <w:rFonts w:ascii="Times New Roman" w:hAnsi="Times New Roman" w:cs="Times New Roman"/>
              </w:rPr>
              <w:lastRenderedPageBreak/>
              <w:t>Servicio de báscula vehículo</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$100.00</w:t>
            </w:r>
          </w:p>
        </w:tc>
      </w:tr>
      <w:tr w:rsidR="00630F51" w:rsidRPr="00630F51" w:rsidTr="003B2CD8">
        <w:tc>
          <w:tcPr>
            <w:tcW w:w="7621" w:type="dxa"/>
            <w:shd w:val="clear" w:color="auto" w:fill="auto"/>
          </w:tcPr>
          <w:p w:rsidR="00630F51" w:rsidRPr="00630F51" w:rsidRDefault="00630F51" w:rsidP="00630F51">
            <w:pPr>
              <w:numPr>
                <w:ilvl w:val="0"/>
                <w:numId w:val="58"/>
              </w:numPr>
              <w:suppressAutoHyphens/>
              <w:spacing w:after="0" w:line="240" w:lineRule="auto"/>
              <w:jc w:val="both"/>
              <w:rPr>
                <w:rFonts w:ascii="Times New Roman" w:hAnsi="Times New Roman" w:cs="Times New Roman"/>
              </w:rPr>
            </w:pPr>
            <w:r w:rsidRPr="00630F51">
              <w:rPr>
                <w:rFonts w:ascii="Times New Roman" w:hAnsi="Times New Roman" w:cs="Times New Roman"/>
              </w:rPr>
              <w:t>Expedición de certificados zoosanitarios</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$160.00</w:t>
            </w:r>
          </w:p>
        </w:tc>
      </w:tr>
      <w:tr w:rsidR="00630F51" w:rsidRPr="00630F51" w:rsidTr="003B2CD8">
        <w:tc>
          <w:tcPr>
            <w:tcW w:w="7621" w:type="dxa"/>
            <w:shd w:val="clear" w:color="auto" w:fill="auto"/>
          </w:tcPr>
          <w:p w:rsidR="00630F51" w:rsidRPr="00630F51" w:rsidRDefault="00630F51" w:rsidP="00630F51">
            <w:pPr>
              <w:numPr>
                <w:ilvl w:val="0"/>
                <w:numId w:val="58"/>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Cargo por uso del corral después de 24 </w:t>
            </w:r>
            <w:proofErr w:type="spellStart"/>
            <w:r w:rsidRPr="00630F51">
              <w:rPr>
                <w:rFonts w:ascii="Times New Roman" w:hAnsi="Times New Roman" w:cs="Times New Roman"/>
              </w:rPr>
              <w:t>hrs</w:t>
            </w:r>
            <w:proofErr w:type="spellEnd"/>
            <w:r w:rsidRPr="00630F51">
              <w:rPr>
                <w:rFonts w:ascii="Times New Roman" w:hAnsi="Times New Roman" w:cs="Times New Roman"/>
              </w:rPr>
              <w:t>.</w:t>
            </w:r>
          </w:p>
        </w:tc>
        <w:tc>
          <w:tcPr>
            <w:tcW w:w="1924"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$500.00</w:t>
            </w:r>
          </w:p>
        </w:tc>
      </w:tr>
    </w:tbl>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uppressAutoHyphens/>
        <w:spacing w:after="0" w:line="240" w:lineRule="auto"/>
        <w:ind w:left="567"/>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 Otros ingresos por servicios de manejo y almacenamiento diario de subproductos en cuartos fríos:</w:t>
      </w:r>
    </w:p>
    <w:p w:rsidR="00630F51" w:rsidRPr="00630F51" w:rsidRDefault="00630F51" w:rsidP="00630F51">
      <w:pPr>
        <w:spacing w:after="0"/>
        <w:jc w:val="cente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0"/>
        <w:gridCol w:w="2126"/>
        <w:gridCol w:w="2835"/>
      </w:tblGrid>
      <w:tr w:rsidR="00630F51" w:rsidRPr="00630F51" w:rsidTr="003B2CD8">
        <w:tc>
          <w:tcPr>
            <w:tcW w:w="2800" w:type="dxa"/>
            <w:shd w:val="pct10" w:color="auto" w:fill="auto"/>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Subproductos</w:t>
            </w:r>
          </w:p>
        </w:tc>
        <w:tc>
          <w:tcPr>
            <w:tcW w:w="2126" w:type="dxa"/>
            <w:shd w:val="pct10" w:color="auto" w:fill="auto"/>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Costo $</w:t>
            </w:r>
          </w:p>
        </w:tc>
        <w:tc>
          <w:tcPr>
            <w:tcW w:w="2835" w:type="dxa"/>
            <w:shd w:val="pct10" w:color="auto" w:fill="auto"/>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Unidad de medida</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Grasa</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Grasa blanca</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Grasa roja</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Menudo o librillo</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Tripa de leche</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Tripa lavada</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Tripa gorda</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r w:rsidR="00630F51" w:rsidRPr="00630F51" w:rsidTr="003B2CD8">
        <w:tc>
          <w:tcPr>
            <w:tcW w:w="2800"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Cuajo</w:t>
            </w:r>
          </w:p>
        </w:tc>
        <w:tc>
          <w:tcPr>
            <w:tcW w:w="212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w:t>
            </w:r>
          </w:p>
        </w:tc>
        <w:tc>
          <w:tcPr>
            <w:tcW w:w="2835"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KG</w:t>
            </w:r>
          </w:p>
        </w:tc>
      </w:tr>
    </w:tbl>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VI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SERVICIO DE PARQUES</w:t>
      </w:r>
    </w:p>
    <w:p w:rsidR="00630F51" w:rsidRPr="00630F51" w:rsidRDefault="00630F51" w:rsidP="00630F51">
      <w:pPr>
        <w:spacing w:after="0"/>
        <w:jc w:val="center"/>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63.-</w:t>
      </w:r>
      <w:r w:rsidRPr="00630F51">
        <w:rPr>
          <w:rFonts w:ascii="Times New Roman" w:hAnsi="Times New Roman" w:cs="Times New Roman"/>
          <w:sz w:val="24"/>
          <w:szCs w:val="24"/>
        </w:rPr>
        <w:t xml:space="preserve"> Por el acceso a los parques y a otros centros que tengan por objeto satisfacer las necesidades de recreación de los habitantes del Municipio, se pagarán derechos conforme a las siguientes cuotas:</w:t>
      </w:r>
    </w:p>
    <w:p w:rsidR="00630F51" w:rsidRPr="00630F51" w:rsidRDefault="00630F51" w:rsidP="00630F51">
      <w:pPr>
        <w:spacing w:after="0"/>
        <w:jc w:val="both"/>
        <w:rPr>
          <w:rFonts w:ascii="Times New Roman" w:hAnsi="Times New Roman" w:cs="Times New Roman"/>
        </w:rPr>
      </w:pPr>
    </w:p>
    <w:tbl>
      <w:tblPr>
        <w:tblW w:w="101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5"/>
        <w:gridCol w:w="3633"/>
      </w:tblGrid>
      <w:tr w:rsidR="00630F51" w:rsidRPr="00630F51" w:rsidTr="003B2CD8">
        <w:trPr>
          <w:trHeight w:val="284"/>
        </w:trPr>
        <w:tc>
          <w:tcPr>
            <w:tcW w:w="10118" w:type="dxa"/>
            <w:gridSpan w:val="2"/>
            <w:shd w:val="clear" w:color="auto" w:fill="D9D9D9"/>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b/>
                <w:bCs/>
                <w:lang w:eastAsia="es-MX"/>
              </w:rPr>
              <w:t>Servicio de Parques y recreación</w:t>
            </w:r>
          </w:p>
        </w:tc>
      </w:tr>
      <w:tr w:rsidR="00630F51" w:rsidRPr="00630F51" w:rsidTr="003B2CD8">
        <w:trPr>
          <w:trHeight w:val="284"/>
        </w:trPr>
        <w:tc>
          <w:tcPr>
            <w:tcW w:w="6485" w:type="dxa"/>
            <w:shd w:val="clear" w:color="auto" w:fill="D9D9D9"/>
            <w:noWrap/>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w:t>
            </w:r>
          </w:p>
        </w:tc>
        <w:tc>
          <w:tcPr>
            <w:tcW w:w="3633" w:type="dxa"/>
            <w:shd w:val="clear" w:color="auto" w:fill="D9D9D9"/>
            <w:noWrap/>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Pesos M.N.</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I.- </w:t>
            </w:r>
            <w:r w:rsidRPr="00630F51">
              <w:rPr>
                <w:rFonts w:ascii="Times New Roman" w:hAnsi="Times New Roman" w:cs="Times New Roman"/>
              </w:rPr>
              <w:t xml:space="preserve">Admisión general </w:t>
            </w:r>
            <w:r w:rsidRPr="00630F51">
              <w:rPr>
                <w:rFonts w:ascii="Times New Roman" w:hAnsi="Times New Roman" w:cs="Times New Roman"/>
                <w:lang w:eastAsia="es-MX"/>
              </w:rPr>
              <w:t>al parque</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$6.66</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II.- Admisión general granja y zoológico</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No aplica</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III.- Juegos mecánicos</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$6.66</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IV.- Carros Chocones</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$13.33</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V.- Tobogán</w:t>
            </w:r>
            <w:r w:rsidRPr="00630F51">
              <w:rPr>
                <w:rFonts w:ascii="Times New Roman" w:hAnsi="Times New Roman" w:cs="Times New Roman"/>
              </w:rPr>
              <w:t xml:space="preserve"> acuático por </w:t>
            </w:r>
            <w:r w:rsidRPr="00630F51">
              <w:rPr>
                <w:rFonts w:ascii="Times New Roman" w:hAnsi="Times New Roman" w:cs="Times New Roman"/>
                <w:lang w:eastAsia="es-MX"/>
              </w:rPr>
              <w:t>dos</w:t>
            </w:r>
            <w:r w:rsidRPr="00630F51">
              <w:rPr>
                <w:rFonts w:ascii="Times New Roman" w:hAnsi="Times New Roman" w:cs="Times New Roman"/>
              </w:rPr>
              <w:t xml:space="preserve"> horas</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w:t>
            </w:r>
            <w:r w:rsidRPr="00630F51">
              <w:rPr>
                <w:rFonts w:ascii="Times New Roman" w:hAnsi="Times New Roman" w:cs="Times New Roman"/>
              </w:rPr>
              <w:t>26.66</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VI.- Parque acuático por 3 horas</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$26.66</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VII.- Ratón</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$6.66</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VIII.- Renta de locales de piñata:</w:t>
            </w:r>
          </w:p>
        </w:tc>
        <w:tc>
          <w:tcPr>
            <w:tcW w:w="3633" w:type="dxa"/>
            <w:noWrap/>
          </w:tcPr>
          <w:p w:rsidR="00630F51" w:rsidRPr="00630F51" w:rsidRDefault="00630F51" w:rsidP="00630F51">
            <w:pPr>
              <w:spacing w:after="0"/>
              <w:jc w:val="right"/>
              <w:rPr>
                <w:rFonts w:ascii="Times New Roman" w:hAnsi="Times New Roman" w:cs="Times New Roman"/>
                <w:lang w:eastAsia="es-MX"/>
              </w:rPr>
            </w:pPr>
          </w:p>
        </w:tc>
      </w:tr>
      <w:tr w:rsidR="00630F51" w:rsidRPr="00630F51" w:rsidTr="003B2CD8">
        <w:trPr>
          <w:trHeight w:val="284"/>
        </w:trPr>
        <w:tc>
          <w:tcPr>
            <w:tcW w:w="6485" w:type="dxa"/>
          </w:tcPr>
          <w:p w:rsidR="00630F51" w:rsidRPr="00630F51" w:rsidRDefault="00630F51" w:rsidP="00630F51">
            <w:pPr>
              <w:numPr>
                <w:ilvl w:val="0"/>
                <w:numId w:val="56"/>
              </w:numPr>
              <w:suppressAutoHyphens/>
              <w:spacing w:after="0" w:line="240" w:lineRule="auto"/>
              <w:rPr>
                <w:rFonts w:ascii="Times New Roman" w:hAnsi="Times New Roman" w:cs="Times New Roman"/>
                <w:lang w:eastAsia="ar-SA"/>
              </w:rPr>
            </w:pPr>
            <w:r w:rsidRPr="00630F51">
              <w:rPr>
                <w:rFonts w:ascii="Times New Roman" w:hAnsi="Times New Roman" w:cs="Times New Roman"/>
                <w:lang w:eastAsia="es-MX"/>
              </w:rPr>
              <w:t>Paquete 1 con 60 boletos</w:t>
            </w:r>
          </w:p>
        </w:tc>
        <w:tc>
          <w:tcPr>
            <w:tcW w:w="3633" w:type="dxa"/>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$733.33</w:t>
            </w:r>
          </w:p>
        </w:tc>
      </w:tr>
      <w:tr w:rsidR="00630F51" w:rsidRPr="00630F51" w:rsidTr="003B2CD8">
        <w:trPr>
          <w:trHeight w:val="284"/>
        </w:trPr>
        <w:tc>
          <w:tcPr>
            <w:tcW w:w="6485" w:type="dxa"/>
          </w:tcPr>
          <w:p w:rsidR="00630F51" w:rsidRPr="00630F51" w:rsidRDefault="00630F51" w:rsidP="00630F51">
            <w:pPr>
              <w:numPr>
                <w:ilvl w:val="0"/>
                <w:numId w:val="56"/>
              </w:numPr>
              <w:suppressAutoHyphens/>
              <w:spacing w:after="0" w:line="240" w:lineRule="auto"/>
              <w:rPr>
                <w:rFonts w:ascii="Times New Roman" w:hAnsi="Times New Roman" w:cs="Times New Roman"/>
                <w:lang w:eastAsia="ar-SA"/>
              </w:rPr>
            </w:pPr>
            <w:r w:rsidRPr="00630F51">
              <w:rPr>
                <w:rFonts w:ascii="Times New Roman" w:hAnsi="Times New Roman" w:cs="Times New Roman"/>
                <w:lang w:eastAsia="es-MX"/>
              </w:rPr>
              <w:t>Paquete 2 con 80 boletos</w:t>
            </w:r>
          </w:p>
        </w:tc>
        <w:tc>
          <w:tcPr>
            <w:tcW w:w="3633" w:type="dxa"/>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$800.00</w:t>
            </w:r>
          </w:p>
        </w:tc>
      </w:tr>
      <w:tr w:rsidR="00630F51" w:rsidRPr="00630F51" w:rsidTr="003B2CD8">
        <w:trPr>
          <w:trHeight w:val="284"/>
        </w:trPr>
        <w:tc>
          <w:tcPr>
            <w:tcW w:w="6485" w:type="dxa"/>
          </w:tcPr>
          <w:p w:rsidR="00630F51" w:rsidRPr="00630F51" w:rsidRDefault="00630F51" w:rsidP="00630F51">
            <w:pPr>
              <w:numPr>
                <w:ilvl w:val="0"/>
                <w:numId w:val="56"/>
              </w:numPr>
              <w:suppressAutoHyphens/>
              <w:spacing w:after="0" w:line="240" w:lineRule="auto"/>
              <w:rPr>
                <w:rFonts w:ascii="Times New Roman" w:hAnsi="Times New Roman" w:cs="Times New Roman"/>
                <w:lang w:eastAsia="es-MX"/>
              </w:rPr>
            </w:pPr>
            <w:r w:rsidRPr="00630F51">
              <w:rPr>
                <w:rFonts w:ascii="Times New Roman" w:hAnsi="Times New Roman" w:cs="Times New Roman"/>
                <w:lang w:eastAsia="es-MX"/>
              </w:rPr>
              <w:t>Paquete 3 con 100 boletos</w:t>
            </w:r>
          </w:p>
        </w:tc>
        <w:tc>
          <w:tcPr>
            <w:tcW w:w="3633" w:type="dxa"/>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$866.66</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IX.- Teatro al aire libre por persona, admisión entrada</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$5.33</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lastRenderedPageBreak/>
              <w:t xml:space="preserve">X.- Tirolesa </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$26.67</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XI.- </w:t>
            </w:r>
            <w:r w:rsidRPr="00630F51">
              <w:rPr>
                <w:rFonts w:ascii="Times New Roman" w:hAnsi="Times New Roman" w:cs="Times New Roman"/>
              </w:rPr>
              <w:t xml:space="preserve">Sanitarios </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No aplica</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XII.- Planetario</w:t>
            </w:r>
          </w:p>
        </w:tc>
        <w:tc>
          <w:tcPr>
            <w:tcW w:w="3633" w:type="dxa"/>
            <w:noWrap/>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a) Adultos</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$13.33</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b) Niños</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$6.66</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XIII.- Renta de espacios comerciales:</w:t>
            </w:r>
          </w:p>
        </w:tc>
        <w:tc>
          <w:tcPr>
            <w:tcW w:w="3633" w:type="dxa"/>
            <w:noWrap/>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a) Con local</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$504.00</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b) Sin local</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$297.00</w:t>
            </w:r>
          </w:p>
        </w:tc>
      </w:tr>
      <w:tr w:rsidR="00630F51" w:rsidRPr="00630F51" w:rsidTr="003B2CD8">
        <w:trPr>
          <w:trHeight w:val="284"/>
        </w:trPr>
        <w:tc>
          <w:tcPr>
            <w:tcW w:w="6485"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XIV.- Por el uso de las albercas municipales</w:t>
            </w:r>
          </w:p>
        </w:tc>
        <w:tc>
          <w:tcPr>
            <w:tcW w:w="3633" w:type="dxa"/>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a) Admisión adulto por día</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$27.00</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b) Admisión</w:t>
            </w:r>
            <w:r w:rsidRPr="00630F51">
              <w:rPr>
                <w:rFonts w:ascii="Times New Roman" w:hAnsi="Times New Roman" w:cs="Times New Roman"/>
              </w:rPr>
              <w:t xml:space="preserve"> niño por día</w:t>
            </w:r>
          </w:p>
        </w:tc>
        <w:tc>
          <w:tcPr>
            <w:tcW w:w="3633"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$22.00 </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c)Por cobro de inscripción de campamento deportivo</w:t>
            </w:r>
          </w:p>
        </w:tc>
        <w:tc>
          <w:tcPr>
            <w:tcW w:w="3633" w:type="dxa"/>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rPr>
              <w:t>$378.00</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Cursos de natación en temporada pago mensual</w:t>
            </w:r>
          </w:p>
        </w:tc>
        <w:tc>
          <w:tcPr>
            <w:tcW w:w="3633" w:type="dxa"/>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$ 486.00</w:t>
            </w:r>
          </w:p>
        </w:tc>
      </w:tr>
      <w:tr w:rsidR="00630F51" w:rsidRPr="00630F51" w:rsidTr="003B2CD8">
        <w:trPr>
          <w:trHeight w:val="284"/>
        </w:trPr>
        <w:tc>
          <w:tcPr>
            <w:tcW w:w="6485" w:type="dxa"/>
            <w:noWrap/>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 Pago de curso por nado libre</w:t>
            </w:r>
          </w:p>
        </w:tc>
        <w:tc>
          <w:tcPr>
            <w:tcW w:w="3633" w:type="dxa"/>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$ 324.00</w:t>
            </w:r>
          </w:p>
        </w:tc>
      </w:tr>
    </w:tbl>
    <w:p w:rsidR="00630F51" w:rsidRPr="00630F51" w:rsidRDefault="00630F51" w:rsidP="00630F51">
      <w:pPr>
        <w:spacing w:after="0"/>
        <w:jc w:val="both"/>
        <w:rPr>
          <w:rFonts w:ascii="Times New Roman" w:hAnsi="Times New Roman" w:cs="Times New Roman"/>
          <w:b/>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sz w:val="24"/>
          <w:szCs w:val="24"/>
        </w:rPr>
        <w:t xml:space="preserve">Artículo 64.- </w:t>
      </w:r>
      <w:r w:rsidRPr="00630F51">
        <w:rPr>
          <w:rFonts w:ascii="Times New Roman" w:hAnsi="Times New Roman" w:cs="Times New Roman"/>
          <w:sz w:val="24"/>
          <w:szCs w:val="24"/>
        </w:rPr>
        <w:t>Por el uso de unidades deportivas adscritas al Instituto del Deporte Municipal de Cajeme se cobrarán los siguientes montos: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61"/>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Precios para la ciudadanía.</w:t>
      </w:r>
    </w:p>
    <w:p w:rsidR="00630F51" w:rsidRPr="00630F51" w:rsidRDefault="00630F51" w:rsidP="00630F51">
      <w:pPr>
        <w:suppressAutoHyphens/>
        <w:spacing w:after="0" w:line="240" w:lineRule="auto"/>
        <w:ind w:left="720"/>
        <w:jc w:val="both"/>
        <w:rPr>
          <w:rFonts w:ascii="Times New Roman" w:hAnsi="Times New Roman" w:cs="Times New Roman"/>
        </w:rPr>
      </w:pPr>
    </w:p>
    <w:tbl>
      <w:tblPr>
        <w:tblW w:w="9299" w:type="dxa"/>
        <w:tblCellMar>
          <w:left w:w="70" w:type="dxa"/>
          <w:right w:w="70" w:type="dxa"/>
        </w:tblCellMar>
        <w:tblLook w:val="04A0" w:firstRow="1" w:lastRow="0" w:firstColumn="1" w:lastColumn="0" w:noHBand="0" w:noVBand="1"/>
      </w:tblPr>
      <w:tblGrid>
        <w:gridCol w:w="5322"/>
        <w:gridCol w:w="2174"/>
        <w:gridCol w:w="1803"/>
      </w:tblGrid>
      <w:tr w:rsidR="00630F51" w:rsidRPr="00630F51" w:rsidTr="003B2CD8">
        <w:trPr>
          <w:trHeight w:val="300"/>
        </w:trPr>
        <w:tc>
          <w:tcPr>
            <w:tcW w:w="510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30F51" w:rsidRPr="00630F51" w:rsidRDefault="00630F51" w:rsidP="00630F51">
            <w:pPr>
              <w:spacing w:after="0"/>
              <w:ind w:right="774"/>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CONCEPTO</w:t>
            </w:r>
          </w:p>
        </w:tc>
        <w:tc>
          <w:tcPr>
            <w:tcW w:w="1985" w:type="dxa"/>
            <w:tcBorders>
              <w:top w:val="single" w:sz="4" w:space="0" w:color="auto"/>
              <w:left w:val="nil"/>
              <w:bottom w:val="single" w:sz="4" w:space="0" w:color="auto"/>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UNIDAD</w:t>
            </w:r>
          </w:p>
        </w:tc>
        <w:tc>
          <w:tcPr>
            <w:tcW w:w="1729" w:type="dxa"/>
            <w:tcBorders>
              <w:top w:val="single" w:sz="4" w:space="0" w:color="auto"/>
              <w:left w:val="nil"/>
              <w:bottom w:val="single" w:sz="4" w:space="0" w:color="auto"/>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PRECIO</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FUTBOL</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BEISBOL</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BASQUETBOL</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$80.00</w:t>
            </w:r>
          </w:p>
        </w:tc>
      </w:tr>
      <w:tr w:rsidR="00630F51" w:rsidRPr="00630F51" w:rsidTr="003B2CD8">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VOLIBOL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$80.00</w:t>
            </w:r>
          </w:p>
        </w:tc>
      </w:tr>
      <w:tr w:rsidR="00630F51" w:rsidRPr="00630F51" w:rsidTr="003B2CD8">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PISTA DE ATLETISMO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$80.00</w:t>
            </w:r>
          </w:p>
        </w:tc>
      </w:tr>
      <w:tr w:rsidR="00630F51" w:rsidRPr="00630F51" w:rsidTr="003B2CD8">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ACCESO A ALBERCA ADULTOS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PERSONA</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$30.00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ACESO A ALBERCA NIÑOS</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PERSONA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$15.00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DE FRONTON</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PERSONA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SOFTBOL</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FUTBOL INFANTIL</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BEISBOL INFANTIL</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FUTBOL AMERICANO</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FUTBOL RAPIDO</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$80.00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GIMNASIO SOLIDARIDAD</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GIMNASIO MUNICIPAL INVIERNO</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lastRenderedPageBreak/>
              <w:t>USO GIMNASIO MUNICIPAL VERANO*</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$2,000.00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INSCRIPCION CURSO DE NATACION</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MENSUAL</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$450.00</w:t>
            </w:r>
          </w:p>
        </w:tc>
      </w:tr>
      <w:tr w:rsidR="00630F51" w:rsidRPr="00630F51" w:rsidTr="003B2CD8">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INSCRIPCION CAMPAMENTO DE VERANO</w:t>
            </w:r>
          </w:p>
        </w:tc>
        <w:tc>
          <w:tcPr>
            <w:tcW w:w="1985"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PERSONA/EVENTO</w:t>
            </w:r>
          </w:p>
        </w:tc>
        <w:tc>
          <w:tcPr>
            <w:tcW w:w="1729"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$450.00</w:t>
            </w:r>
          </w:p>
        </w:tc>
      </w:tr>
      <w:tr w:rsidR="00630F51" w:rsidRPr="00630F51" w:rsidTr="003B2CD8">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ACCESO CAJAS DE BATEO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PERSONA</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$30.00</w:t>
            </w:r>
          </w:p>
        </w:tc>
      </w:tr>
      <w:tr w:rsidR="00630F51" w:rsidRPr="00630F51" w:rsidTr="003B2CD8">
        <w:trPr>
          <w:trHeight w:val="300"/>
        </w:trPr>
        <w:tc>
          <w:tcPr>
            <w:tcW w:w="5103" w:type="dxa"/>
            <w:tcBorders>
              <w:top w:val="single" w:sz="4" w:space="0" w:color="auto"/>
              <w:left w:val="nil"/>
              <w:bottom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*INCLUYE AIRE ACONDICIONADO POR 5 HORAS</w:t>
            </w:r>
          </w:p>
        </w:tc>
        <w:tc>
          <w:tcPr>
            <w:tcW w:w="1985" w:type="dxa"/>
            <w:tcBorders>
              <w:top w:val="single" w:sz="4" w:space="0" w:color="auto"/>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p>
        </w:tc>
        <w:tc>
          <w:tcPr>
            <w:tcW w:w="1729"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sz w:val="20"/>
                <w:szCs w:val="20"/>
                <w:lang w:eastAsia="es-MX"/>
              </w:rPr>
            </w:pP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lang w:eastAsia="ar-SA"/>
        </w:rPr>
      </w:pPr>
      <w:r w:rsidRPr="00630F51">
        <w:rPr>
          <w:rFonts w:ascii="Times New Roman" w:hAnsi="Times New Roman" w:cs="Times New Roman"/>
          <w:lang w:eastAsia="ar-SA"/>
        </w:rPr>
        <w:t>Las tarifas establecidas en la lista anterior, aplican para usuarios que quieran programar sus horarios, ya que todas las áreas tendrán horarios en los cuales se podrán utilizar de manera gratuita con excepción de la unidad “PERSONA”, que indica el costo por acceder a la instalación, curso o campamento indicado.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61"/>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lang w:eastAsia="ar-SA"/>
        </w:rPr>
        <w:t>P</w:t>
      </w:r>
      <w:r w:rsidRPr="00630F51">
        <w:rPr>
          <w:rFonts w:ascii="Times New Roman" w:hAnsi="Times New Roman" w:cs="Times New Roman"/>
          <w:sz w:val="24"/>
          <w:szCs w:val="24"/>
        </w:rPr>
        <w:t>recio para las ligas municipales, escuelas e instituciones adscritas al Instituto del Deporte Municipal.</w:t>
      </w:r>
    </w:p>
    <w:p w:rsidR="00630F51" w:rsidRPr="00630F51" w:rsidRDefault="00630F51" w:rsidP="00630F51">
      <w:pPr>
        <w:suppressAutoHyphens/>
        <w:spacing w:after="0" w:line="240" w:lineRule="auto"/>
        <w:ind w:left="720"/>
        <w:jc w:val="both"/>
        <w:rPr>
          <w:rFonts w:ascii="Times New Roman" w:hAnsi="Times New Roman" w:cs="Times New Roman"/>
          <w:sz w:val="24"/>
          <w:szCs w:val="24"/>
        </w:rPr>
      </w:pPr>
    </w:p>
    <w:tbl>
      <w:tblPr>
        <w:tblW w:w="9317" w:type="dxa"/>
        <w:tblCellMar>
          <w:left w:w="70" w:type="dxa"/>
          <w:right w:w="70" w:type="dxa"/>
        </w:tblCellMar>
        <w:tblLook w:val="04A0" w:firstRow="1" w:lastRow="0" w:firstColumn="1" w:lastColumn="0" w:noHBand="0" w:noVBand="1"/>
      </w:tblPr>
      <w:tblGrid>
        <w:gridCol w:w="4683"/>
        <w:gridCol w:w="2196"/>
        <w:gridCol w:w="2438"/>
      </w:tblGrid>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CONCEPTO</w:t>
            </w:r>
          </w:p>
          <w:p w:rsidR="00630F51" w:rsidRPr="00630F51" w:rsidRDefault="00630F51" w:rsidP="00630F51">
            <w:pPr>
              <w:spacing w:after="0"/>
              <w:jc w:val="center"/>
              <w:rPr>
                <w:rFonts w:ascii="Times New Roman" w:hAnsi="Times New Roman" w:cs="Times New Roman"/>
                <w:b/>
                <w:bCs/>
                <w:color w:val="000000"/>
                <w:lang w:eastAsia="es-MX"/>
              </w:rPr>
            </w:pPr>
          </w:p>
          <w:p w:rsidR="00630F51" w:rsidRPr="00630F51" w:rsidRDefault="00630F51" w:rsidP="00630F51">
            <w:pPr>
              <w:spacing w:after="0"/>
              <w:jc w:val="center"/>
              <w:rPr>
                <w:rFonts w:ascii="Times New Roman" w:hAnsi="Times New Roman" w:cs="Times New Roman"/>
                <w:b/>
                <w:bCs/>
                <w:color w:val="000000"/>
                <w:lang w:eastAsia="es-MX"/>
              </w:rPr>
            </w:pPr>
          </w:p>
        </w:tc>
        <w:tc>
          <w:tcPr>
            <w:tcW w:w="2196" w:type="dxa"/>
            <w:tcBorders>
              <w:top w:val="single" w:sz="4" w:space="0" w:color="auto"/>
              <w:left w:val="nil"/>
              <w:bottom w:val="single" w:sz="4" w:space="0" w:color="auto"/>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UNIDAD</w:t>
            </w:r>
          </w:p>
          <w:p w:rsidR="00630F51" w:rsidRPr="00630F51" w:rsidRDefault="00630F51" w:rsidP="00630F51">
            <w:pPr>
              <w:spacing w:after="0"/>
              <w:jc w:val="center"/>
              <w:rPr>
                <w:rFonts w:ascii="Times New Roman" w:hAnsi="Times New Roman" w:cs="Times New Roman"/>
                <w:b/>
                <w:bCs/>
                <w:color w:val="000000"/>
                <w:lang w:eastAsia="es-MX"/>
              </w:rPr>
            </w:pPr>
          </w:p>
          <w:p w:rsidR="00630F51" w:rsidRPr="00630F51" w:rsidRDefault="00630F51" w:rsidP="00630F51">
            <w:pPr>
              <w:spacing w:after="0"/>
              <w:jc w:val="center"/>
              <w:rPr>
                <w:rFonts w:ascii="Times New Roman" w:hAnsi="Times New Roman" w:cs="Times New Roman"/>
                <w:b/>
                <w:bCs/>
                <w:color w:val="000000"/>
                <w:lang w:eastAsia="es-MX"/>
              </w:rPr>
            </w:pPr>
          </w:p>
        </w:tc>
        <w:tc>
          <w:tcPr>
            <w:tcW w:w="2438" w:type="dxa"/>
            <w:tcBorders>
              <w:top w:val="single" w:sz="4" w:space="0" w:color="auto"/>
              <w:left w:val="nil"/>
              <w:bottom w:val="single" w:sz="4" w:space="0" w:color="auto"/>
              <w:right w:val="single" w:sz="4" w:space="0" w:color="auto"/>
            </w:tcBorders>
            <w:shd w:val="clear" w:color="000000" w:fill="BFBFBF"/>
            <w:noWrap/>
            <w:vAlign w:val="bottom"/>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PESOS M.N. O PORCENTAJE SOBRE TOTAL DE FIANZAS COBRADAS A LOS EQUIPOS INSCRITOS</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FUTBOL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CAMPO DE FUTBOL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BEISBOL</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CAMPO DE FUTBOL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DE BASQUETBOL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CANCHA BASQUETBOL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VOLIBOL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CANCHA DE VOLIBOL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ENTRENAMIENTO PISTA ATLETISMO</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MENSUAL</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PISTA DE ATLETISMO</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ENTRENAMIENTO CANCHA DE FRONTON</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MENSUAL</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CANCHA DE FRONTON</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DE SOFTBOL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CAMPO DE SOFTBOL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ENTRENAMIENTO CAMPO FUTBOL INFANTIL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MENSUAL</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FUTBOL INFANTIL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CAMPO  BEISBOL INFANTIL</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MENSUAL</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BEISBOL INFANTIL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lastRenderedPageBreak/>
              <w:t>USO CAMPO FUTBOL INFANTIL</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CAMPO DE FUTBOL INFANTIL</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CANCHA DE FUTBOL RAPIDO</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nil"/>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EVENTO EN CANCHA DE FUTBOL RAPIDO</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HORA</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$100.00</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GIMNASIO SOLIDARIDAD</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EVENTO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$500.00</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GIMNASIO MUNICIPAL VERANO*</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w:t>
            </w:r>
          </w:p>
        </w:tc>
      </w:tr>
      <w:tr w:rsidR="00630F51" w:rsidRPr="00630F51" w:rsidTr="003B2CD8">
        <w:trPr>
          <w:trHeight w:val="30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GIMNASIO MUNICIPAL INVIERNO</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TORNEO</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5%</w:t>
            </w:r>
          </w:p>
        </w:tc>
      </w:tr>
      <w:tr w:rsidR="00630F51" w:rsidRPr="00630F51" w:rsidTr="003B2CD8">
        <w:trPr>
          <w:trHeight w:val="300"/>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USO ESTADIO MANUEL "PIRI" SAGASTA</w:t>
            </w:r>
          </w:p>
        </w:tc>
        <w:tc>
          <w:tcPr>
            <w:tcW w:w="2196"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TORNEO </w:t>
            </w:r>
          </w:p>
        </w:tc>
        <w:tc>
          <w:tcPr>
            <w:tcW w:w="2438" w:type="dxa"/>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10%</w:t>
            </w:r>
          </w:p>
        </w:tc>
      </w:tr>
      <w:tr w:rsidR="00630F51" w:rsidRPr="00630F51" w:rsidTr="003B2CD8">
        <w:trPr>
          <w:trHeight w:val="300"/>
        </w:trPr>
        <w:tc>
          <w:tcPr>
            <w:tcW w:w="4683"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*Incluye el uso del aire acondicionado</w:t>
            </w:r>
          </w:p>
        </w:tc>
        <w:tc>
          <w:tcPr>
            <w:tcW w:w="2196"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lang w:eastAsia="es-MX"/>
              </w:rPr>
            </w:pPr>
          </w:p>
        </w:tc>
        <w:tc>
          <w:tcPr>
            <w:tcW w:w="2438"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sz w:val="20"/>
                <w:szCs w:val="20"/>
                <w:lang w:eastAsia="es-MX"/>
              </w:rPr>
            </w:pPr>
          </w:p>
        </w:tc>
      </w:tr>
    </w:tbl>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VII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SERVICIOS DE SEGURIDAD PÚBLICA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65.-</w:t>
      </w:r>
      <w:r w:rsidRPr="00630F51">
        <w:rPr>
          <w:rFonts w:ascii="Times New Roman" w:hAnsi="Times New Roman" w:cs="Times New Roman"/>
          <w:sz w:val="24"/>
          <w:szCs w:val="24"/>
        </w:rPr>
        <w:t xml:space="preserve"> Por las labores de vigilancia en lugares específicos, que desarrolle el personal auxiliar de la policía preventiva, se causarán los siguientes derechos:</w:t>
      </w:r>
    </w:p>
    <w:p w:rsidR="00630F51" w:rsidRPr="00630F51" w:rsidRDefault="00630F51" w:rsidP="00630F51">
      <w:pPr>
        <w:spacing w:after="0"/>
        <w:jc w:val="both"/>
        <w:rPr>
          <w:rFonts w:ascii="Times New Roman" w:hAnsi="Times New Roman" w:cs="Times New Roman"/>
          <w:sz w:val="24"/>
          <w:szCs w:val="24"/>
        </w:rPr>
      </w:pPr>
    </w:p>
    <w:tbl>
      <w:tblPr>
        <w:tblW w:w="9991" w:type="dxa"/>
        <w:tblInd w:w="2" w:type="dxa"/>
        <w:tblLayout w:type="fixed"/>
        <w:tblCellMar>
          <w:left w:w="70" w:type="dxa"/>
          <w:right w:w="70" w:type="dxa"/>
        </w:tblCellMar>
        <w:tblLook w:val="00A0" w:firstRow="1" w:lastRow="0" w:firstColumn="1" w:lastColumn="0" w:noHBand="0" w:noVBand="0"/>
      </w:tblPr>
      <w:tblGrid>
        <w:gridCol w:w="5880"/>
        <w:gridCol w:w="4111"/>
      </w:tblGrid>
      <w:tr w:rsidR="00630F51" w:rsidRPr="00630F51" w:rsidTr="003B2CD8">
        <w:trPr>
          <w:trHeight w:val="284"/>
        </w:trPr>
        <w:tc>
          <w:tcPr>
            <w:tcW w:w="999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Servicios de Vigilancia Auxiliar</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w:t>
            </w:r>
          </w:p>
        </w:tc>
        <w:tc>
          <w:tcPr>
            <w:tcW w:w="4111" w:type="dxa"/>
            <w:tcBorders>
              <w:top w:val="single" w:sz="4" w:space="0" w:color="auto"/>
              <w:left w:val="nil"/>
              <w:bottom w:val="single" w:sz="4" w:space="0" w:color="auto"/>
              <w:right w:val="single" w:sz="4" w:space="0" w:color="auto"/>
            </w:tcBorders>
            <w:shd w:val="clear" w:color="000000" w:fill="F2F2F2"/>
            <w:noWrap/>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Veces la unidad de medida y actualización (UMA) vigente</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b/>
              </w:rPr>
            </w:pPr>
            <w:r w:rsidRPr="00630F51">
              <w:rPr>
                <w:rFonts w:ascii="Times New Roman" w:hAnsi="Times New Roman" w:cs="Times New Roman"/>
                <w:b/>
              </w:rPr>
              <w:t xml:space="preserve">Por </w:t>
            </w:r>
            <w:r w:rsidRPr="00630F51">
              <w:rPr>
                <w:rFonts w:ascii="Times New Roman" w:hAnsi="Times New Roman" w:cs="Times New Roman"/>
                <w:b/>
                <w:lang w:eastAsia="es-MX"/>
              </w:rPr>
              <w:t>policía Auxiliar</w:t>
            </w:r>
            <w:r w:rsidRPr="00630F51">
              <w:rPr>
                <w:rFonts w:ascii="Times New Roman" w:hAnsi="Times New Roman" w:cs="Times New Roman"/>
                <w:b/>
              </w:rPr>
              <w:t xml:space="preserve"> en </w:t>
            </w:r>
            <w:r w:rsidRPr="00630F51">
              <w:rPr>
                <w:rFonts w:ascii="Times New Roman" w:hAnsi="Times New Roman" w:cs="Times New Roman"/>
                <w:b/>
                <w:lang w:eastAsia="es-MX"/>
              </w:rPr>
              <w:t xml:space="preserve">evento de </w:t>
            </w:r>
            <w:smartTag w:uri="urn:schemas-microsoft-com:office:smarttags" w:element="metricconverter">
              <w:smartTagPr>
                <w:attr w:name="ProductID" w:val="1 a"/>
              </w:smartTagPr>
              <w:r w:rsidRPr="00630F51">
                <w:rPr>
                  <w:rFonts w:ascii="Times New Roman" w:hAnsi="Times New Roman" w:cs="Times New Roman"/>
                  <w:b/>
                  <w:lang w:eastAsia="es-MX"/>
                </w:rPr>
                <w:t>1 a</w:t>
              </w:r>
            </w:smartTag>
            <w:r w:rsidRPr="00630F51">
              <w:rPr>
                <w:rFonts w:ascii="Times New Roman" w:hAnsi="Times New Roman" w:cs="Times New Roman"/>
                <w:b/>
                <w:lang w:eastAsia="es-MX"/>
              </w:rPr>
              <w:t xml:space="preserve"> 5 horas:</w:t>
            </w:r>
          </w:p>
        </w:tc>
        <w:tc>
          <w:tcPr>
            <w:tcW w:w="4111"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rPr>
            </w:pP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 Policía en área urbana (50 personas)</w:t>
            </w:r>
          </w:p>
        </w:tc>
        <w:tc>
          <w:tcPr>
            <w:tcW w:w="411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5.51</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 Policía en área rural (50 personas)</w:t>
            </w:r>
          </w:p>
        </w:tc>
        <w:tc>
          <w:tcPr>
            <w:tcW w:w="411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6.88</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b/>
                <w:lang w:eastAsia="es-MX"/>
              </w:rPr>
            </w:pPr>
            <w:r w:rsidRPr="00630F51">
              <w:rPr>
                <w:rFonts w:ascii="Times New Roman" w:hAnsi="Times New Roman" w:cs="Times New Roman"/>
                <w:b/>
                <w:lang w:eastAsia="es-MX"/>
              </w:rPr>
              <w:t>Por hora extra:</w:t>
            </w:r>
          </w:p>
        </w:tc>
        <w:tc>
          <w:tcPr>
            <w:tcW w:w="411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 hora extra en área urbana</w:t>
            </w:r>
          </w:p>
        </w:tc>
        <w:tc>
          <w:tcPr>
            <w:tcW w:w="411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1.03</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 hora extra en área rural</w:t>
            </w:r>
          </w:p>
        </w:tc>
        <w:tc>
          <w:tcPr>
            <w:tcW w:w="411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1.38</w:t>
            </w:r>
          </w:p>
        </w:tc>
      </w:tr>
    </w:tbl>
    <w:p w:rsidR="00630F51" w:rsidRPr="00630F51" w:rsidRDefault="00630F51" w:rsidP="00630F51">
      <w:pPr>
        <w:tabs>
          <w:tab w:val="left" w:pos="720"/>
        </w:tabs>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66.-</w:t>
      </w:r>
      <w:r w:rsidRPr="00630F51">
        <w:rPr>
          <w:rFonts w:ascii="Times New Roman" w:hAnsi="Times New Roman" w:cs="Times New Roman"/>
          <w:sz w:val="24"/>
          <w:szCs w:val="24"/>
        </w:rPr>
        <w:t xml:space="preserve"> Cuando la policía preventiva preste el servicio de seguridad, las compañías prestadoras de servicio de alarma deberán pagar un derecho de conexión conforme a la siguiente tarifa anual:</w:t>
      </w:r>
    </w:p>
    <w:p w:rsidR="00630F51" w:rsidRPr="00630F51" w:rsidRDefault="00630F51" w:rsidP="00630F51">
      <w:pPr>
        <w:spacing w:after="0"/>
        <w:jc w:val="both"/>
        <w:rPr>
          <w:rFonts w:ascii="Times New Roman" w:hAnsi="Times New Roman" w:cs="Times New Roman"/>
          <w:sz w:val="24"/>
          <w:szCs w:val="24"/>
        </w:rPr>
      </w:pPr>
    </w:p>
    <w:tbl>
      <w:tblPr>
        <w:tblW w:w="9643" w:type="dxa"/>
        <w:tblInd w:w="2" w:type="dxa"/>
        <w:tblCellMar>
          <w:left w:w="70" w:type="dxa"/>
          <w:right w:w="70" w:type="dxa"/>
        </w:tblCellMar>
        <w:tblLook w:val="00A0" w:firstRow="1" w:lastRow="0" w:firstColumn="1" w:lastColumn="0" w:noHBand="0" w:noVBand="0"/>
      </w:tblPr>
      <w:tblGrid>
        <w:gridCol w:w="5880"/>
        <w:gridCol w:w="3763"/>
      </w:tblGrid>
      <w:tr w:rsidR="00630F51" w:rsidRPr="00630F51" w:rsidTr="003B2CD8">
        <w:trPr>
          <w:trHeight w:val="284"/>
        </w:trPr>
        <w:tc>
          <w:tcPr>
            <w:tcW w:w="9643"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 xml:space="preserve">Servicios por Conexión </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w:t>
            </w:r>
          </w:p>
        </w:tc>
        <w:tc>
          <w:tcPr>
            <w:tcW w:w="3763" w:type="dxa"/>
            <w:tcBorders>
              <w:top w:val="single" w:sz="4" w:space="0" w:color="auto"/>
              <w:left w:val="nil"/>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vigente</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Por la conexión</w:t>
            </w:r>
          </w:p>
        </w:tc>
        <w:tc>
          <w:tcPr>
            <w:tcW w:w="3763"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21.63</w:t>
            </w:r>
          </w:p>
        </w:tc>
      </w:tr>
    </w:tbl>
    <w:p w:rsidR="00630F51" w:rsidRPr="00630F51" w:rsidRDefault="00630F51" w:rsidP="00630F51">
      <w:pPr>
        <w:tabs>
          <w:tab w:val="left" w:pos="6376"/>
          <w:tab w:val="left" w:pos="7652"/>
        </w:tabs>
        <w:spacing w:after="0"/>
        <w:ind w:left="566" w:hanging="283"/>
        <w:jc w:val="both"/>
        <w:rPr>
          <w:rFonts w:ascii="Times New Roman" w:hAnsi="Times New Roman" w:cs="Times New Roman"/>
        </w:rPr>
      </w:pPr>
    </w:p>
    <w:p w:rsidR="00630F51" w:rsidRPr="00630F51" w:rsidRDefault="00630F51" w:rsidP="00630F51">
      <w:pPr>
        <w:tabs>
          <w:tab w:val="left" w:pos="6376"/>
          <w:tab w:val="left" w:pos="7652"/>
        </w:tabs>
        <w:spacing w:after="0"/>
        <w:jc w:val="both"/>
        <w:rPr>
          <w:rFonts w:ascii="Times New Roman" w:hAnsi="Times New Roman" w:cs="Times New Roman"/>
          <w:sz w:val="24"/>
          <w:szCs w:val="24"/>
        </w:rPr>
      </w:pPr>
      <w:r w:rsidRPr="00630F51">
        <w:rPr>
          <w:rFonts w:ascii="Times New Roman" w:hAnsi="Times New Roman" w:cs="Times New Roman"/>
          <w:b/>
          <w:sz w:val="24"/>
          <w:szCs w:val="24"/>
        </w:rPr>
        <w:t>Artículo 67. -</w:t>
      </w:r>
      <w:r w:rsidRPr="00630F51">
        <w:rPr>
          <w:rFonts w:ascii="Times New Roman" w:hAnsi="Times New Roman" w:cs="Times New Roman"/>
          <w:sz w:val="24"/>
          <w:szCs w:val="24"/>
        </w:rPr>
        <w:t xml:space="preserve"> Cuando la policía preventiva preste el servicio de seguridad privada, las compañías o personas físicas que lo soliciten pagarán 7.5 UMAS diario por cada elemento asignado.</w:t>
      </w:r>
    </w:p>
    <w:p w:rsidR="00630F51" w:rsidRPr="00630F51" w:rsidRDefault="00630F51" w:rsidP="00630F51">
      <w:pPr>
        <w:tabs>
          <w:tab w:val="left" w:pos="6376"/>
          <w:tab w:val="left" w:pos="7652"/>
        </w:tabs>
        <w:spacing w:after="0"/>
        <w:jc w:val="both"/>
        <w:rPr>
          <w:rFonts w:ascii="Times New Roman" w:hAnsi="Times New Roman" w:cs="Times New Roman"/>
          <w:sz w:val="24"/>
          <w:szCs w:val="24"/>
        </w:rPr>
      </w:pPr>
    </w:p>
    <w:p w:rsidR="00630F51" w:rsidRPr="00630F51" w:rsidRDefault="00630F51" w:rsidP="00630F51">
      <w:pPr>
        <w:spacing w:after="0" w:line="240" w:lineRule="auto"/>
        <w:jc w:val="center"/>
        <w:rPr>
          <w:rFonts w:ascii="Times New Roman" w:hAnsi="Times New Roman" w:cs="Times New Roman"/>
          <w:b/>
          <w:bCs/>
          <w:sz w:val="24"/>
          <w:szCs w:val="24"/>
        </w:rPr>
      </w:pPr>
      <w:r w:rsidRPr="00630F51">
        <w:rPr>
          <w:rFonts w:ascii="Times New Roman" w:hAnsi="Times New Roman" w:cs="Times New Roman"/>
          <w:b/>
          <w:bCs/>
          <w:sz w:val="24"/>
          <w:szCs w:val="24"/>
        </w:rPr>
        <w:t>SECCIÓN VIII</w:t>
      </w:r>
    </w:p>
    <w:p w:rsidR="00630F51" w:rsidRPr="00630F51" w:rsidRDefault="00630F51" w:rsidP="00630F51">
      <w:pPr>
        <w:spacing w:after="0" w:line="240" w:lineRule="auto"/>
        <w:jc w:val="center"/>
        <w:rPr>
          <w:rFonts w:ascii="Times New Roman" w:hAnsi="Times New Roman" w:cs="Times New Roman"/>
          <w:b/>
          <w:bCs/>
          <w:sz w:val="24"/>
          <w:szCs w:val="24"/>
        </w:rPr>
      </w:pPr>
      <w:r w:rsidRPr="00630F51">
        <w:rPr>
          <w:rFonts w:ascii="Times New Roman" w:hAnsi="Times New Roman" w:cs="Times New Roman"/>
          <w:b/>
          <w:bCs/>
          <w:sz w:val="24"/>
          <w:szCs w:val="24"/>
        </w:rPr>
        <w:t>TRÁNSITO</w:t>
      </w:r>
    </w:p>
    <w:p w:rsidR="00630F51" w:rsidRPr="00630F51" w:rsidRDefault="00630F51" w:rsidP="00630F51">
      <w:pPr>
        <w:spacing w:after="0" w:line="240" w:lineRule="auto"/>
        <w:jc w:val="center"/>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68.-</w:t>
      </w:r>
      <w:r w:rsidRPr="00630F51">
        <w:rPr>
          <w:rFonts w:ascii="Times New Roman" w:hAnsi="Times New Roman" w:cs="Times New Roman"/>
          <w:sz w:val="24"/>
          <w:szCs w:val="24"/>
        </w:rPr>
        <w:t xml:space="preserve"> Por los servicios que en materia de Tránsito Municipal preste el H. Ayuntamiento, se pagarán derechos conforme a las siguientes cuotas:</w:t>
      </w:r>
    </w:p>
    <w:p w:rsidR="00630F51" w:rsidRPr="00630F51" w:rsidRDefault="00630F51" w:rsidP="00630F51">
      <w:pPr>
        <w:spacing w:after="0"/>
        <w:jc w:val="both"/>
        <w:rPr>
          <w:rFonts w:ascii="Times New Roman" w:hAnsi="Times New Roman" w:cs="Times New Roman"/>
        </w:rPr>
      </w:pPr>
    </w:p>
    <w:tbl>
      <w:tblPr>
        <w:tblW w:w="9739" w:type="dxa"/>
        <w:tblInd w:w="2" w:type="dxa"/>
        <w:tblLayout w:type="fixed"/>
        <w:tblCellMar>
          <w:left w:w="70" w:type="dxa"/>
          <w:right w:w="70" w:type="dxa"/>
        </w:tblCellMar>
        <w:tblLook w:val="00A0" w:firstRow="1" w:lastRow="0" w:firstColumn="1" w:lastColumn="0" w:noHBand="0" w:noVBand="0"/>
      </w:tblPr>
      <w:tblGrid>
        <w:gridCol w:w="5880"/>
        <w:gridCol w:w="3859"/>
      </w:tblGrid>
      <w:tr w:rsidR="00630F51" w:rsidRPr="00630F51" w:rsidTr="003B2CD8">
        <w:trPr>
          <w:trHeight w:val="284"/>
        </w:trPr>
        <w:tc>
          <w:tcPr>
            <w:tcW w:w="9739"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b/>
                <w:bCs/>
                <w:lang w:eastAsia="es-MX"/>
              </w:rPr>
              <w:t>Servicios de Tránsito Municipal</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w:t>
            </w:r>
          </w:p>
        </w:tc>
        <w:tc>
          <w:tcPr>
            <w:tcW w:w="3859" w:type="dxa"/>
            <w:tcBorders>
              <w:top w:val="single" w:sz="4" w:space="0" w:color="auto"/>
              <w:left w:val="nil"/>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Veces la unidad de medida y actualización (UMA) vigente</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lang w:eastAsia="es-MX"/>
              </w:rPr>
              <w:t>1.-</w:t>
            </w:r>
            <w:r w:rsidRPr="00630F51">
              <w:rPr>
                <w:rFonts w:ascii="Times New Roman" w:hAnsi="Times New Roman" w:cs="Times New Roman"/>
                <w:b/>
                <w:bCs/>
              </w:rPr>
              <w:t xml:space="preserve"> Por </w:t>
            </w:r>
            <w:r w:rsidRPr="00630F51">
              <w:rPr>
                <w:rFonts w:ascii="Times New Roman" w:hAnsi="Times New Roman" w:cs="Times New Roman"/>
                <w:b/>
                <w:bCs/>
                <w:lang w:eastAsia="es-MX"/>
              </w:rPr>
              <w:t>la presentación</w:t>
            </w:r>
            <w:r w:rsidRPr="00630F51">
              <w:rPr>
                <w:rFonts w:ascii="Times New Roman" w:hAnsi="Times New Roman" w:cs="Times New Roman"/>
                <w:b/>
                <w:bCs/>
              </w:rPr>
              <w:t xml:space="preserve"> de </w:t>
            </w:r>
            <w:r w:rsidRPr="00630F51">
              <w:rPr>
                <w:rFonts w:ascii="Times New Roman" w:hAnsi="Times New Roman" w:cs="Times New Roman"/>
                <w:b/>
                <w:bCs/>
                <w:lang w:eastAsia="es-MX"/>
              </w:rPr>
              <w:t>exámenes</w:t>
            </w:r>
            <w:r w:rsidRPr="00630F51">
              <w:rPr>
                <w:rFonts w:ascii="Times New Roman" w:hAnsi="Times New Roman" w:cs="Times New Roman"/>
                <w:b/>
                <w:bCs/>
              </w:rPr>
              <w:t xml:space="preserve"> que </w:t>
            </w:r>
            <w:r w:rsidRPr="00630F51">
              <w:rPr>
                <w:rFonts w:ascii="Times New Roman" w:hAnsi="Times New Roman" w:cs="Times New Roman"/>
                <w:b/>
                <w:bCs/>
                <w:lang w:eastAsia="es-MX"/>
              </w:rPr>
              <w:t>se realicen ante la autoridad de tránsito para la obtención</w:t>
            </w:r>
            <w:r w:rsidRPr="00630F51">
              <w:rPr>
                <w:rFonts w:ascii="Times New Roman" w:hAnsi="Times New Roman" w:cs="Times New Roman"/>
                <w:b/>
                <w:bCs/>
              </w:rPr>
              <w:t xml:space="preserve"> de</w:t>
            </w:r>
            <w:r w:rsidRPr="00630F51">
              <w:rPr>
                <w:rFonts w:ascii="Times New Roman" w:hAnsi="Times New Roman" w:cs="Times New Roman"/>
                <w:b/>
                <w:bCs/>
                <w:lang w:eastAsia="es-MX"/>
              </w:rPr>
              <w:t>:</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rPr>
            </w:pP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a) Licencia de operador de servicio público de transporte.</w:t>
            </w:r>
          </w:p>
        </w:tc>
        <w:tc>
          <w:tcPr>
            <w:tcW w:w="385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4.45</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b) Licencia de operador de servicio particular.</w:t>
            </w:r>
          </w:p>
        </w:tc>
        <w:tc>
          <w:tcPr>
            <w:tcW w:w="385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1.98</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c) Licencia de Motociclista.</w:t>
            </w:r>
          </w:p>
        </w:tc>
        <w:tc>
          <w:tcPr>
            <w:tcW w:w="385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1.11</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Permiso para manejar automóviles de servicio particular para personas mayores de 16 años y menores de 18.</w:t>
            </w:r>
          </w:p>
        </w:tc>
        <w:tc>
          <w:tcPr>
            <w:tcW w:w="3859"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4.45</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2.- Por el traslado de vehículos que efectúen las autoridades de tránsito, mediante la utilización de grúas a los lugares previamente designados, con motivo de alguna infracción de tránsito, se pagara:</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a) Por vehículos ligeros, hasta </w:t>
            </w:r>
            <w:smartTag w:uri="urn:schemas-microsoft-com:office:smarttags" w:element="metricconverter">
              <w:smartTagPr>
                <w:attr w:name="ProductID" w:val="3500 Kg"/>
              </w:smartTagPr>
              <w:r w:rsidRPr="00630F51">
                <w:rPr>
                  <w:rFonts w:ascii="Times New Roman" w:hAnsi="Times New Roman" w:cs="Times New Roman"/>
                  <w:lang w:eastAsia="es-MX"/>
                </w:rPr>
                <w:t>3500 Kg</w:t>
              </w:r>
            </w:smartTag>
            <w:r w:rsidRPr="00630F51">
              <w:rPr>
                <w:rFonts w:ascii="Times New Roman" w:hAnsi="Times New Roman" w:cs="Times New Roman"/>
                <w:lang w:eastAsia="es-MX"/>
              </w:rPr>
              <w:t>.</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4.60</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Por vehículos pesados, con más de </w:t>
            </w:r>
            <w:smartTag w:uri="urn:schemas-microsoft-com:office:smarttags" w:element="metricconverter">
              <w:smartTagPr>
                <w:attr w:name="ProductID" w:val="3500 Kg"/>
              </w:smartTagPr>
              <w:r w:rsidRPr="00630F51">
                <w:rPr>
                  <w:rFonts w:ascii="Times New Roman" w:hAnsi="Times New Roman" w:cs="Times New Roman"/>
                  <w:lang w:eastAsia="es-MX"/>
                </w:rPr>
                <w:t>3500 Kg</w:t>
              </w:r>
            </w:smartTag>
            <w:r w:rsidRPr="00630F51">
              <w:rPr>
                <w:rFonts w:ascii="Times New Roman" w:hAnsi="Times New Roman" w:cs="Times New Roman"/>
                <w:lang w:eastAsia="es-MX"/>
              </w:rPr>
              <w:t>.</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5.51</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Adicionalmente a la cuota señalada en esta fracción, se deberá pagar, por kilómetro, el 0.2% del salario mínimo vigente en el Municipio.</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3.- Por el almacenaje de vehículos, derivado de las remisiones señaladas en la fracción que antecede:</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center"/>
              <w:rPr>
                <w:rFonts w:ascii="Times New Roman" w:hAnsi="Times New Roman" w:cs="Times New Roman"/>
                <w:b/>
                <w:bCs/>
                <w:lang w:eastAsia="es-MX"/>
              </w:rPr>
            </w:pP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a) Vehículos ligeros, hasta </w:t>
            </w:r>
            <w:smartTag w:uri="urn:schemas-microsoft-com:office:smarttags" w:element="metricconverter">
              <w:smartTagPr>
                <w:attr w:name="ProductID" w:val="3500 Kg"/>
              </w:smartTagPr>
              <w:r w:rsidRPr="00630F51">
                <w:rPr>
                  <w:rFonts w:ascii="Times New Roman" w:hAnsi="Times New Roman" w:cs="Times New Roman"/>
                  <w:lang w:eastAsia="es-MX"/>
                </w:rPr>
                <w:t>3500 Kg</w:t>
              </w:r>
            </w:smartTag>
            <w:r w:rsidRPr="00630F51">
              <w:rPr>
                <w:rFonts w:ascii="Times New Roman" w:hAnsi="Times New Roman" w:cs="Times New Roman"/>
                <w:lang w:eastAsia="es-MX"/>
              </w:rPr>
              <w:t>. Diariamente, por los primeros 30 días naturales.</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0.78</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Vehículos pesados, con más de </w:t>
            </w:r>
            <w:smartTag w:uri="urn:schemas-microsoft-com:office:smarttags" w:element="metricconverter">
              <w:smartTagPr>
                <w:attr w:name="ProductID" w:val="3500 Kg"/>
              </w:smartTagPr>
              <w:r w:rsidRPr="00630F51">
                <w:rPr>
                  <w:rFonts w:ascii="Times New Roman" w:hAnsi="Times New Roman" w:cs="Times New Roman"/>
                  <w:lang w:eastAsia="es-MX"/>
                </w:rPr>
                <w:t>3500 Kg</w:t>
              </w:r>
            </w:smartTag>
            <w:r w:rsidRPr="00630F51">
              <w:rPr>
                <w:rFonts w:ascii="Times New Roman" w:hAnsi="Times New Roman" w:cs="Times New Roman"/>
                <w:lang w:eastAsia="es-MX"/>
              </w:rPr>
              <w:t>. Diariamente por los primeros 30 días naturales.</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1.56</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4.- Por la autorización para que determinado espacio de la vía pública sea destinado al estacionamiento exclusivo de vehículos, por m2 de forma mensual.</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0.25</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5.- Por la expedición anual de placas de circulación de vehículos que se accionen por medio de la energía humana o animal de propulsión sin motor anualmente.</w:t>
            </w:r>
          </w:p>
        </w:tc>
        <w:tc>
          <w:tcPr>
            <w:tcW w:w="3859"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1.32</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lastRenderedPageBreak/>
              <w:t>6.- Por la validación del formato mediante el sellado de altas y bajas de vehículos.</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0.24</w:t>
            </w:r>
          </w:p>
        </w:tc>
      </w:tr>
      <w:tr w:rsidR="00120B94" w:rsidRPr="00630F51" w:rsidTr="00120B94">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7.- Por permiso</w:t>
            </w:r>
            <w:r>
              <w:rPr>
                <w:rFonts w:ascii="Times New Roman" w:hAnsi="Times New Roman" w:cs="Times New Roman"/>
                <w:b/>
                <w:bCs/>
                <w:lang w:eastAsia="es-MX"/>
              </w:rPr>
              <w:t xml:space="preserve"> de vehículos de transporte de carga pesada con capacidad de 1.5 toneladas en adelante, en los términos </w:t>
            </w:r>
            <w:r w:rsidRPr="00630F51">
              <w:rPr>
                <w:rFonts w:ascii="Times New Roman" w:hAnsi="Times New Roman" w:cs="Times New Roman"/>
                <w:b/>
                <w:bCs/>
                <w:lang w:eastAsia="es-MX"/>
              </w:rPr>
              <w:t>que autorice el Departamento de Tr</w:t>
            </w:r>
            <w:r>
              <w:rPr>
                <w:rFonts w:ascii="Times New Roman" w:hAnsi="Times New Roman" w:cs="Times New Roman"/>
                <w:b/>
                <w:bCs/>
                <w:lang w:eastAsia="es-MX"/>
              </w:rPr>
              <w:t>á</w:t>
            </w:r>
            <w:r w:rsidRPr="00630F51">
              <w:rPr>
                <w:rFonts w:ascii="Times New Roman" w:hAnsi="Times New Roman" w:cs="Times New Roman"/>
                <w:b/>
                <w:bCs/>
                <w:lang w:eastAsia="es-MX"/>
              </w:rPr>
              <w:t>nsito.</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center"/>
              <w:rPr>
                <w:rFonts w:ascii="Times New Roman" w:hAnsi="Times New Roman" w:cs="Times New Roman"/>
                <w:b/>
                <w:bCs/>
                <w:lang w:eastAsia="es-MX"/>
              </w:rPr>
            </w:pPr>
          </w:p>
        </w:tc>
      </w:tr>
      <w:tr w:rsidR="00120B94" w:rsidRPr="00630F51" w:rsidTr="00120B94">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rPr>
                <w:rFonts w:ascii="Times New Roman" w:hAnsi="Times New Roman" w:cs="Times New Roman"/>
                <w:lang w:eastAsia="es-MX"/>
              </w:rPr>
            </w:pPr>
            <w:r w:rsidRPr="00630F51">
              <w:rPr>
                <w:rFonts w:ascii="Times New Roman" w:hAnsi="Times New Roman" w:cs="Times New Roman"/>
                <w:lang w:eastAsia="es-MX"/>
              </w:rPr>
              <w:t>a) P</w:t>
            </w:r>
            <w:r>
              <w:rPr>
                <w:rFonts w:ascii="Times New Roman" w:hAnsi="Times New Roman" w:cs="Times New Roman"/>
                <w:lang w:eastAsia="es-MX"/>
              </w:rPr>
              <w:t>ara carga y descarga de artículos dentro del municipio por día</w:t>
            </w:r>
            <w:r w:rsidRPr="00630F51">
              <w:rPr>
                <w:rFonts w:ascii="Times New Roman" w:hAnsi="Times New Roman" w:cs="Times New Roman"/>
                <w:lang w:eastAsia="es-MX"/>
              </w:rPr>
              <w:t>.</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right"/>
              <w:rPr>
                <w:rFonts w:ascii="Times New Roman" w:hAnsi="Times New Roman" w:cs="Times New Roman"/>
                <w:lang w:eastAsia="es-MX"/>
              </w:rPr>
            </w:pPr>
            <w:r w:rsidRPr="00630F51">
              <w:rPr>
                <w:rFonts w:ascii="Times New Roman" w:hAnsi="Times New Roman" w:cs="Times New Roman"/>
                <w:lang w:eastAsia="es-MX"/>
              </w:rPr>
              <w:t>3.37</w:t>
            </w:r>
          </w:p>
        </w:tc>
      </w:tr>
      <w:tr w:rsidR="00120B94" w:rsidRPr="00630F51" w:rsidTr="00120B94">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rPr>
                <w:rFonts w:ascii="Times New Roman" w:hAnsi="Times New Roman" w:cs="Times New Roman"/>
                <w:lang w:eastAsia="es-MX"/>
              </w:rPr>
            </w:pPr>
            <w:r w:rsidRPr="00630F51">
              <w:rPr>
                <w:rFonts w:ascii="Times New Roman" w:hAnsi="Times New Roman" w:cs="Times New Roman"/>
                <w:lang w:eastAsia="es-MX"/>
              </w:rPr>
              <w:t>b) P</w:t>
            </w:r>
            <w:r>
              <w:rPr>
                <w:rFonts w:ascii="Times New Roman" w:hAnsi="Times New Roman" w:cs="Times New Roman"/>
                <w:lang w:eastAsia="es-MX"/>
              </w:rPr>
              <w:t>ara carga y descarga de artículos dentro del municipio p</w:t>
            </w:r>
            <w:r w:rsidRPr="00630F51">
              <w:rPr>
                <w:rFonts w:ascii="Times New Roman" w:hAnsi="Times New Roman" w:cs="Times New Roman"/>
                <w:lang w:eastAsia="es-MX"/>
              </w:rPr>
              <w:t>or 3 meses.</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right"/>
              <w:rPr>
                <w:rFonts w:ascii="Times New Roman" w:hAnsi="Times New Roman" w:cs="Times New Roman"/>
                <w:lang w:eastAsia="es-MX"/>
              </w:rPr>
            </w:pPr>
            <w:r w:rsidRPr="00630F51">
              <w:rPr>
                <w:rFonts w:ascii="Times New Roman" w:hAnsi="Times New Roman" w:cs="Times New Roman"/>
                <w:lang w:eastAsia="es-MX"/>
              </w:rPr>
              <w:t>7.94</w:t>
            </w:r>
          </w:p>
        </w:tc>
      </w:tr>
      <w:tr w:rsidR="00120B94" w:rsidRPr="00630F51" w:rsidTr="00120B94">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rPr>
                <w:rFonts w:ascii="Times New Roman" w:hAnsi="Times New Roman" w:cs="Times New Roman"/>
                <w:lang w:eastAsia="es-MX"/>
              </w:rPr>
            </w:pPr>
            <w:r w:rsidRPr="00630F51">
              <w:rPr>
                <w:rFonts w:ascii="Times New Roman" w:hAnsi="Times New Roman" w:cs="Times New Roman"/>
                <w:lang w:eastAsia="es-MX"/>
              </w:rPr>
              <w:t>c) P</w:t>
            </w:r>
            <w:r>
              <w:rPr>
                <w:rFonts w:ascii="Times New Roman" w:hAnsi="Times New Roman" w:cs="Times New Roman"/>
                <w:lang w:eastAsia="es-MX"/>
              </w:rPr>
              <w:t>ara carga y descarga de artículos dentro del municipio p</w:t>
            </w:r>
            <w:r w:rsidRPr="00630F51">
              <w:rPr>
                <w:rFonts w:ascii="Times New Roman" w:hAnsi="Times New Roman" w:cs="Times New Roman"/>
                <w:lang w:eastAsia="es-MX"/>
              </w:rPr>
              <w:t>or 6 meses.</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right"/>
              <w:rPr>
                <w:rFonts w:ascii="Times New Roman" w:hAnsi="Times New Roman" w:cs="Times New Roman"/>
                <w:lang w:eastAsia="es-MX"/>
              </w:rPr>
            </w:pPr>
            <w:r w:rsidRPr="00630F51">
              <w:rPr>
                <w:rFonts w:ascii="Times New Roman" w:hAnsi="Times New Roman" w:cs="Times New Roman"/>
                <w:lang w:eastAsia="es-MX"/>
              </w:rPr>
              <w:t>15.89</w:t>
            </w:r>
          </w:p>
        </w:tc>
      </w:tr>
      <w:tr w:rsidR="00120B94" w:rsidRPr="00630F51" w:rsidTr="00120B94">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rPr>
                <w:rFonts w:ascii="Times New Roman" w:hAnsi="Times New Roman" w:cs="Times New Roman"/>
                <w:lang w:eastAsia="es-MX"/>
              </w:rPr>
            </w:pPr>
            <w:r w:rsidRPr="00630F51">
              <w:rPr>
                <w:rFonts w:ascii="Times New Roman" w:hAnsi="Times New Roman" w:cs="Times New Roman"/>
                <w:lang w:eastAsia="es-MX"/>
              </w:rPr>
              <w:t>d)</w:t>
            </w:r>
            <w:r>
              <w:rPr>
                <w:rFonts w:ascii="Times New Roman" w:hAnsi="Times New Roman" w:cs="Times New Roman"/>
                <w:lang w:eastAsia="es-MX"/>
              </w:rPr>
              <w:t xml:space="preserve"> </w:t>
            </w:r>
            <w:r w:rsidRPr="00630F51">
              <w:rPr>
                <w:rFonts w:ascii="Times New Roman" w:hAnsi="Times New Roman" w:cs="Times New Roman"/>
                <w:lang w:eastAsia="es-MX"/>
              </w:rPr>
              <w:t>P</w:t>
            </w:r>
            <w:r>
              <w:rPr>
                <w:rFonts w:ascii="Times New Roman" w:hAnsi="Times New Roman" w:cs="Times New Roman"/>
                <w:lang w:eastAsia="es-MX"/>
              </w:rPr>
              <w:t>ara carga y descarga de artículos dentro del municipio</w:t>
            </w:r>
            <w:r w:rsidRPr="00630F51">
              <w:rPr>
                <w:rFonts w:ascii="Times New Roman" w:hAnsi="Times New Roman" w:cs="Times New Roman"/>
                <w:lang w:eastAsia="es-MX"/>
              </w:rPr>
              <w:t xml:space="preserve"> </w:t>
            </w:r>
            <w:r>
              <w:rPr>
                <w:rFonts w:ascii="Times New Roman" w:hAnsi="Times New Roman" w:cs="Times New Roman"/>
                <w:lang w:eastAsia="es-MX"/>
              </w:rPr>
              <w:t>p</w:t>
            </w:r>
            <w:r w:rsidRPr="00630F51">
              <w:rPr>
                <w:rFonts w:ascii="Times New Roman" w:hAnsi="Times New Roman" w:cs="Times New Roman"/>
                <w:lang w:eastAsia="es-MX"/>
              </w:rPr>
              <w:t>or un año.</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right"/>
              <w:rPr>
                <w:rFonts w:ascii="Times New Roman" w:hAnsi="Times New Roman" w:cs="Times New Roman"/>
                <w:lang w:eastAsia="es-MX"/>
              </w:rPr>
            </w:pPr>
            <w:r w:rsidRPr="00630F51">
              <w:rPr>
                <w:rFonts w:ascii="Times New Roman" w:hAnsi="Times New Roman" w:cs="Times New Roman"/>
                <w:lang w:eastAsia="es-MX"/>
              </w:rPr>
              <w:t>28.61</w:t>
            </w:r>
          </w:p>
        </w:tc>
      </w:tr>
      <w:tr w:rsidR="00120B94" w:rsidRPr="00630F51" w:rsidTr="00120B94">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noWrap/>
          </w:tcPr>
          <w:p w:rsidR="00120B94" w:rsidRPr="00987D71" w:rsidRDefault="00120B94" w:rsidP="00120B94">
            <w:pPr>
              <w:jc w:val="both"/>
              <w:rPr>
                <w:rFonts w:ascii="Times New Roman" w:hAnsi="Times New Roman" w:cs="Times New Roman"/>
                <w:lang w:eastAsia="es-MX"/>
              </w:rPr>
            </w:pPr>
            <w:r w:rsidRPr="00987D71">
              <w:rPr>
                <w:rFonts w:ascii="Times New Roman" w:hAnsi="Times New Roman" w:cs="Times New Roman"/>
                <w:lang w:eastAsia="es-MX"/>
              </w:rPr>
              <w:t xml:space="preserve">e) Por explotar servicio público de transporte sin concesión o permiso correspondiente o </w:t>
            </w:r>
            <w:r>
              <w:rPr>
                <w:rFonts w:ascii="Times New Roman" w:hAnsi="Times New Roman" w:cs="Times New Roman"/>
                <w:lang w:eastAsia="es-MX"/>
              </w:rPr>
              <w:t>P</w:t>
            </w:r>
            <w:r w:rsidRPr="00987D71">
              <w:rPr>
                <w:rFonts w:ascii="Times New Roman" w:hAnsi="Times New Roman" w:cs="Times New Roman"/>
                <w:lang w:eastAsia="es-MX"/>
              </w:rPr>
              <w:t>ara vehículos de largo itinerario</w:t>
            </w:r>
            <w:r>
              <w:rPr>
                <w:rFonts w:ascii="Times New Roman" w:hAnsi="Times New Roman" w:cs="Times New Roman"/>
                <w:lang w:eastAsia="es-MX"/>
              </w:rPr>
              <w:t xml:space="preserve"> que no demuestren con carta porte, carga o descarga de artículos dentro del municipio por día.</w:t>
            </w:r>
            <w:r w:rsidRPr="00987D71">
              <w:rPr>
                <w:rFonts w:ascii="Times New Roman" w:hAnsi="Times New Roman" w:cs="Times New Roman"/>
                <w:lang w:eastAsia="es-MX"/>
              </w:rPr>
              <w:t xml:space="preserve"> </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120B94" w:rsidRPr="00630F51" w:rsidRDefault="00120B94" w:rsidP="00120B94">
            <w:pPr>
              <w:spacing w:after="0"/>
              <w:jc w:val="right"/>
              <w:rPr>
                <w:rFonts w:ascii="Times New Roman" w:hAnsi="Times New Roman" w:cs="Times New Roman"/>
                <w:lang w:eastAsia="es-MX"/>
              </w:rPr>
            </w:pPr>
            <w:r>
              <w:rPr>
                <w:rFonts w:ascii="Times New Roman" w:hAnsi="Times New Roman" w:cs="Times New Roman"/>
                <w:lang w:eastAsia="es-MX"/>
              </w:rPr>
              <w:t>40</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8.- Por el traslado de vehículos que efectúen las personas físicas o morales mediante la utilización de grúas a los lugares previamente designados, por alguna infracción de Tránsito:</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center"/>
              <w:rPr>
                <w:rFonts w:ascii="Times New Roman" w:hAnsi="Times New Roman" w:cs="Times New Roman"/>
                <w:b/>
                <w:bCs/>
                <w:lang w:eastAsia="es-MX"/>
              </w:rPr>
            </w:pP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shd w:val="clear" w:color="auto" w:fill="auto"/>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a) Vehículos ligeros, hasta </w:t>
            </w:r>
            <w:smartTag w:uri="urn:schemas-microsoft-com:office:smarttags" w:element="metricconverter">
              <w:smartTagPr>
                <w:attr w:name="ProductID" w:val="3500 Kg"/>
              </w:smartTagPr>
              <w:r w:rsidRPr="00630F51">
                <w:rPr>
                  <w:rFonts w:ascii="Times New Roman" w:hAnsi="Times New Roman" w:cs="Times New Roman"/>
                  <w:lang w:eastAsia="es-MX"/>
                </w:rPr>
                <w:t>3500 Kg</w:t>
              </w:r>
            </w:smartTag>
            <w:r w:rsidRPr="00630F51">
              <w:rPr>
                <w:rFonts w:ascii="Times New Roman" w:hAnsi="Times New Roman" w:cs="Times New Roman"/>
                <w:lang w:eastAsia="es-MX"/>
              </w:rPr>
              <w:t>. Diariamente, por los primeros 30 días naturales.</w:t>
            </w:r>
          </w:p>
        </w:tc>
        <w:tc>
          <w:tcPr>
            <w:tcW w:w="3859" w:type="dxa"/>
            <w:tcBorders>
              <w:top w:val="single" w:sz="4" w:space="0" w:color="auto"/>
              <w:left w:val="single" w:sz="4" w:space="0" w:color="auto"/>
              <w:bottom w:val="single" w:sz="4" w:space="0" w:color="auto"/>
              <w:right w:val="single" w:sz="4" w:space="0" w:color="auto"/>
            </w:tcBorders>
            <w:shd w:val="clear" w:color="auto" w:fill="auto"/>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Vehículos pesados, con más de </w:t>
            </w:r>
            <w:smartTag w:uri="urn:schemas-microsoft-com:office:smarttags" w:element="metricconverter">
              <w:smartTagPr>
                <w:attr w:name="ProductID" w:val="3500 Kg"/>
              </w:smartTagPr>
              <w:r w:rsidRPr="00630F51">
                <w:rPr>
                  <w:rFonts w:ascii="Times New Roman" w:hAnsi="Times New Roman" w:cs="Times New Roman"/>
                  <w:lang w:eastAsia="es-MX"/>
                </w:rPr>
                <w:t>3500 Kg</w:t>
              </w:r>
            </w:smartTag>
            <w:r w:rsidRPr="00630F51">
              <w:rPr>
                <w:rFonts w:ascii="Times New Roman" w:hAnsi="Times New Roman" w:cs="Times New Roman"/>
                <w:lang w:eastAsia="es-MX"/>
              </w:rPr>
              <w:t>. Diariamente por los primeros 30 días naturales.</w:t>
            </w:r>
          </w:p>
        </w:tc>
        <w:tc>
          <w:tcPr>
            <w:tcW w:w="3859" w:type="dxa"/>
            <w:tcBorders>
              <w:top w:val="single" w:sz="4" w:space="0" w:color="auto"/>
              <w:left w:val="single" w:sz="4" w:space="0" w:color="auto"/>
              <w:bottom w:val="single" w:sz="4" w:space="0" w:color="auto"/>
              <w:right w:val="single" w:sz="4" w:space="0" w:color="auto"/>
            </w:tcBorders>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1.66</w:t>
            </w:r>
          </w:p>
        </w:tc>
      </w:tr>
      <w:tr w:rsidR="00630F51" w:rsidRPr="00630F51" w:rsidTr="003B2CD8">
        <w:tblPrEx>
          <w:tblCellMar>
            <w:left w:w="108" w:type="dxa"/>
            <w:right w:w="108" w:type="dxa"/>
          </w:tblCellMar>
        </w:tblPrEx>
        <w:trPr>
          <w:trHeight w:val="284"/>
        </w:trPr>
        <w:tc>
          <w:tcPr>
            <w:tcW w:w="5880"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9.- Por el almacenaje de vehículos que se preste en predios particulares propiedad de personas físicas o morales, deberán pagar una cuota mensual al Municipio de Cajeme.</w:t>
            </w:r>
          </w:p>
        </w:tc>
        <w:tc>
          <w:tcPr>
            <w:tcW w:w="3859"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55.00</w:t>
            </w:r>
          </w:p>
        </w:tc>
      </w:tr>
    </w:tbl>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rPr>
        <w:tab/>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69.-</w:t>
      </w:r>
      <w:r w:rsidRPr="00630F51">
        <w:rPr>
          <w:rFonts w:ascii="Times New Roman" w:hAnsi="Times New Roman" w:cs="Times New Roman"/>
          <w:sz w:val="24"/>
          <w:szCs w:val="24"/>
        </w:rPr>
        <w:t xml:space="preserve"> Por el estacionamiento de vehículos en la vía pública, donde se hayan instalado sistemas de control de tiempo y espacio $8.00 por hora.</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IX</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SERVICIO DE ESTACIONAMIENTO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sz w:val="24"/>
          <w:szCs w:val="24"/>
        </w:rPr>
        <w:t>Artículo 70.-</w:t>
      </w:r>
      <w:r w:rsidRPr="00630F51">
        <w:rPr>
          <w:rFonts w:ascii="Times New Roman" w:hAnsi="Times New Roman" w:cs="Times New Roman"/>
          <w:sz w:val="24"/>
          <w:szCs w:val="24"/>
        </w:rPr>
        <w:t xml:space="preserve"> Por la recepción, guarda y devolución de vehículos de propulsión automotriz en estacionamientos públicos propiedad del Municipio, atendiendo a la clasificación que de estos realice el Ayuntamiento, se causarán derechos conforme a las siguientes cuotas</w:t>
      </w:r>
      <w:r w:rsidRPr="00630F51">
        <w:rPr>
          <w:rFonts w:ascii="Times New Roman" w:hAnsi="Times New Roman" w:cs="Times New Roman"/>
        </w:rPr>
        <w:t>:</w:t>
      </w:r>
      <w:r w:rsidRPr="00630F51">
        <w:rPr>
          <w:rFonts w:ascii="Times New Roman" w:hAnsi="Times New Roman" w:cs="Times New Roman"/>
        </w:rPr>
        <w:tab/>
      </w:r>
    </w:p>
    <w:p w:rsidR="00630F51" w:rsidRPr="00630F51" w:rsidRDefault="00630F51" w:rsidP="00630F51">
      <w:pPr>
        <w:spacing w:after="0"/>
        <w:ind w:left="284"/>
        <w:jc w:val="both"/>
        <w:rPr>
          <w:rFonts w:ascii="Times New Roman" w:hAnsi="Times New Roman" w:cs="Times New Roman"/>
        </w:rPr>
      </w:pPr>
      <w:r w:rsidRPr="00630F51">
        <w:rPr>
          <w:rFonts w:ascii="Times New Roman" w:hAnsi="Times New Roman" w:cs="Times New Roman"/>
        </w:rPr>
        <w:lastRenderedPageBreak/>
        <w:tab/>
      </w:r>
      <w:r w:rsidRPr="00630F51">
        <w:rPr>
          <w:rFonts w:ascii="Times New Roman" w:hAnsi="Times New Roman" w:cs="Times New Roman"/>
        </w:rPr>
        <w:tab/>
      </w:r>
      <w:r w:rsidRPr="00630F51">
        <w:rPr>
          <w:rFonts w:ascii="Times New Roman" w:hAnsi="Times New Roman" w:cs="Times New Roman"/>
        </w:rPr>
        <w:tab/>
      </w:r>
    </w:p>
    <w:tbl>
      <w:tblPr>
        <w:tblW w:w="9643" w:type="dxa"/>
        <w:tblInd w:w="2" w:type="dxa"/>
        <w:tblCellMar>
          <w:left w:w="70" w:type="dxa"/>
          <w:right w:w="70" w:type="dxa"/>
        </w:tblCellMar>
        <w:tblLook w:val="00A0" w:firstRow="1" w:lastRow="0" w:firstColumn="1" w:lastColumn="0" w:noHBand="0" w:noVBand="0"/>
      </w:tblPr>
      <w:tblGrid>
        <w:gridCol w:w="5880"/>
        <w:gridCol w:w="3763"/>
      </w:tblGrid>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shd w:val="pct10"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w:t>
            </w:r>
          </w:p>
        </w:tc>
        <w:tc>
          <w:tcPr>
            <w:tcW w:w="3763" w:type="dxa"/>
            <w:tcBorders>
              <w:top w:val="single" w:sz="4" w:space="0" w:color="auto"/>
              <w:left w:val="nil"/>
              <w:bottom w:val="single" w:sz="4" w:space="0" w:color="auto"/>
              <w:right w:val="single" w:sz="4" w:space="0" w:color="auto"/>
            </w:tcBorders>
            <w:shd w:val="pct10"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vigente</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I.- En estacionamientos públicos:</w:t>
            </w:r>
          </w:p>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rPr>
              <w:t>a) Por hora:</w:t>
            </w:r>
          </w:p>
        </w:tc>
        <w:tc>
          <w:tcPr>
            <w:tcW w:w="3763"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rPr>
              <w:t>0.118</w:t>
            </w:r>
          </w:p>
        </w:tc>
      </w:tr>
      <w:tr w:rsidR="00630F51" w:rsidRPr="00630F51" w:rsidTr="003B2CD8">
        <w:trPr>
          <w:trHeight w:val="284"/>
        </w:trPr>
        <w:tc>
          <w:tcPr>
            <w:tcW w:w="588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rPr>
              <w:t>b) Por día:</w:t>
            </w:r>
            <w:r w:rsidRPr="00630F51">
              <w:rPr>
                <w:rFonts w:ascii="Times New Roman" w:hAnsi="Times New Roman" w:cs="Times New Roman"/>
              </w:rPr>
              <w:tab/>
            </w:r>
          </w:p>
        </w:tc>
        <w:tc>
          <w:tcPr>
            <w:tcW w:w="3763"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rPr>
              <w:t>0.2367</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Estas cuotas incluyen el Impuesto al Valor Agregado</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71.- </w:t>
      </w:r>
      <w:r w:rsidRPr="00630F51">
        <w:rPr>
          <w:rFonts w:ascii="Times New Roman" w:hAnsi="Times New Roman" w:cs="Times New Roman"/>
          <w:sz w:val="24"/>
          <w:szCs w:val="24"/>
        </w:rPr>
        <w:t>Por el otorgamiento de concesión a personas físicas o morales para prestar el servicio público de estacionamiento, el concesionario pagará una cuota equivalente a 2.00 pesos por metro cuadrado del predio anual donde se va a prestar el servicio. Previa autorización de desarrollo urbano.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Por refrendo anual de la concesión se pagará una cuota equivalente a 2.00 pesos por metro cuadrado del predio donde se presta el servicio público de estacionamiento concesionado.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Las personas físicas o morales que presten el servicio público de estacionamiento sin contar con concesión y, en su caso, refrendo anual, por parte del H. Ayuntamiento de Cajeme, pagarán una multa de </w:t>
      </w:r>
      <w:smartTag w:uri="urn:schemas-microsoft-com:office:smarttags" w:element="metricconverter">
        <w:smartTagPr>
          <w:attr w:name="ProductID" w:val="1 a"/>
        </w:smartTagPr>
        <w:r w:rsidRPr="00630F51">
          <w:rPr>
            <w:rFonts w:ascii="Times New Roman" w:hAnsi="Times New Roman" w:cs="Times New Roman"/>
          </w:rPr>
          <w:t>1 a</w:t>
        </w:r>
      </w:smartTag>
      <w:r w:rsidRPr="00630F51">
        <w:rPr>
          <w:rFonts w:ascii="Times New Roman" w:hAnsi="Times New Roman" w:cs="Times New Roman"/>
        </w:rPr>
        <w:t xml:space="preserve"> 150 Veces </w:t>
      </w:r>
      <w:smartTag w:uri="urn:schemas-microsoft-com:office:smarttags" w:element="PersonName">
        <w:smartTagPr>
          <w:attr w:name="ProductID" w:val="la Unidad"/>
        </w:smartTagPr>
        <w:r w:rsidRPr="00630F51">
          <w:rPr>
            <w:rFonts w:ascii="Times New Roman" w:hAnsi="Times New Roman" w:cs="Times New Roman"/>
          </w:rPr>
          <w:t>la Unidad</w:t>
        </w:r>
      </w:smartTag>
      <w:r w:rsidRPr="00630F51">
        <w:rPr>
          <w:rFonts w:ascii="Times New Roman" w:hAnsi="Times New Roman" w:cs="Times New Roman"/>
        </w:rPr>
        <w:t xml:space="preserve"> de Medida y Actualización Vigente.</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line="276" w:lineRule="auto"/>
        <w:jc w:val="both"/>
        <w:rPr>
          <w:rFonts w:ascii="Times New Roman" w:hAnsi="Times New Roman" w:cs="Times New Roman"/>
          <w:sz w:val="24"/>
          <w:szCs w:val="24"/>
        </w:rPr>
      </w:pPr>
      <w:r w:rsidRPr="00630F51">
        <w:rPr>
          <w:rFonts w:ascii="Times New Roman" w:hAnsi="Times New Roman" w:cs="Times New Roman"/>
          <w:b/>
          <w:bCs/>
          <w:sz w:val="24"/>
          <w:szCs w:val="24"/>
        </w:rPr>
        <w:t>Artículo 72</w:t>
      </w:r>
      <w:r w:rsidRPr="00630F51">
        <w:rPr>
          <w:rFonts w:ascii="Times New Roman" w:hAnsi="Times New Roman" w:cs="Times New Roman"/>
          <w:sz w:val="24"/>
          <w:szCs w:val="24"/>
        </w:rPr>
        <w:t>.- Por el otorgamiento de autorización a personas físicas o morales para que utilicen dentro de su inmueble algún espacio destinado a la creación de cajones de estacionamiento para sus clientes o visitantes Por la inhabilitación de banquetas deberán pagar una cuota anual de 0.24 veces la unidad de medida y actualización vigente, por metro cuadrado, previa autorización de la Secretaría de Desarrollo Urbano, Obras Públicas y Ecología y mediante convenio de Estacionamiento Exclusivo con la Dirección de Ingresos del H. Ayuntamiento de Cajeme; debiendo de refrendarse anualmente bajo la misma cuota establecida.</w:t>
      </w:r>
    </w:p>
    <w:p w:rsidR="00630F51" w:rsidRPr="00630F51" w:rsidRDefault="00630F51" w:rsidP="00630F51">
      <w:pPr>
        <w:spacing w:after="0" w:line="276" w:lineRule="auto"/>
        <w:jc w:val="both"/>
        <w:rPr>
          <w:rFonts w:ascii="Times New Roman" w:hAnsi="Times New Roman" w:cs="Times New Roman"/>
          <w:sz w:val="24"/>
          <w:szCs w:val="24"/>
        </w:rPr>
      </w:pPr>
    </w:p>
    <w:p w:rsidR="00630F51" w:rsidRPr="00630F51" w:rsidRDefault="00630F51" w:rsidP="00630F51">
      <w:pPr>
        <w:spacing w:after="0" w:line="276" w:lineRule="auto"/>
        <w:jc w:val="both"/>
        <w:rPr>
          <w:rFonts w:ascii="Times New Roman" w:hAnsi="Times New Roman" w:cs="Times New Roman"/>
          <w:sz w:val="24"/>
          <w:szCs w:val="24"/>
        </w:rPr>
      </w:pPr>
      <w:r w:rsidRPr="00630F51">
        <w:rPr>
          <w:rFonts w:ascii="Times New Roman" w:hAnsi="Times New Roman" w:cs="Times New Roman"/>
          <w:sz w:val="24"/>
          <w:szCs w:val="24"/>
        </w:rPr>
        <w:t xml:space="preserve">La fórmula se aplicará de la siguiente manera: se multiplicará el 0.24 Veces </w:t>
      </w:r>
      <w:smartTag w:uri="urn:schemas-microsoft-com:office:smarttags" w:element="PersonName">
        <w:smartTagPr>
          <w:attr w:name="ProductID" w:val="la Unidad"/>
        </w:smartTagPr>
        <w:r w:rsidRPr="00630F51">
          <w:rPr>
            <w:rFonts w:ascii="Times New Roman" w:hAnsi="Times New Roman" w:cs="Times New Roman"/>
            <w:sz w:val="24"/>
            <w:szCs w:val="24"/>
          </w:rPr>
          <w:t>la Unidad</w:t>
        </w:r>
      </w:smartTag>
      <w:r w:rsidRPr="00630F51">
        <w:rPr>
          <w:rFonts w:ascii="Times New Roman" w:hAnsi="Times New Roman" w:cs="Times New Roman"/>
          <w:sz w:val="24"/>
          <w:szCs w:val="24"/>
        </w:rPr>
        <w:t xml:space="preserve"> de Medida y Actualización Vigente, por la medida equivalente por cajón de </w:t>
      </w:r>
      <w:smartTag w:uri="urn:schemas-microsoft-com:office:smarttags" w:element="metricconverter">
        <w:smartTagPr>
          <w:attr w:name="ProductID" w:val="13.75 m2"/>
        </w:smartTagPr>
        <w:r w:rsidRPr="00630F51">
          <w:rPr>
            <w:rFonts w:ascii="Times New Roman" w:hAnsi="Times New Roman" w:cs="Times New Roman"/>
            <w:sz w:val="24"/>
            <w:szCs w:val="24"/>
          </w:rPr>
          <w:t>13.75 m2</w:t>
        </w:r>
      </w:smartTag>
      <w:r w:rsidRPr="00630F51">
        <w:rPr>
          <w:rFonts w:ascii="Times New Roman" w:hAnsi="Times New Roman" w:cs="Times New Roman"/>
          <w:sz w:val="24"/>
          <w:szCs w:val="24"/>
        </w:rPr>
        <w:t>, por el impuesto adicional al que refiere el Artículo 29 de esta Ley, por los 12 meses del año, lo que equivale a la cuota anual del derecho a pagar.</w:t>
      </w:r>
    </w:p>
    <w:p w:rsidR="00630F51" w:rsidRPr="00630F51" w:rsidRDefault="00630F51" w:rsidP="00630F51">
      <w:pPr>
        <w:spacing w:after="0" w:line="276" w:lineRule="auto"/>
        <w:jc w:val="both"/>
        <w:rPr>
          <w:rFonts w:ascii="Times New Roman" w:hAnsi="Times New Roman" w:cs="Times New Roman"/>
        </w:rPr>
      </w:pPr>
    </w:p>
    <w:tbl>
      <w:tblPr>
        <w:tblpPr w:leftFromText="141" w:rightFromText="141" w:vertAnchor="text" w:horzAnchor="margin" w:tblpXSpec="center" w:tblpY="301"/>
        <w:tblW w:w="0" w:type="auto"/>
        <w:tblCellMar>
          <w:left w:w="70" w:type="dxa"/>
          <w:right w:w="70" w:type="dxa"/>
        </w:tblCellMar>
        <w:tblLook w:val="00A0" w:firstRow="1" w:lastRow="0" w:firstColumn="1" w:lastColumn="0" w:noHBand="0" w:noVBand="0"/>
      </w:tblPr>
      <w:tblGrid>
        <w:gridCol w:w="6166"/>
        <w:gridCol w:w="2759"/>
      </w:tblGrid>
      <w:tr w:rsidR="00630F51" w:rsidRPr="00630F51" w:rsidTr="003B2CD8">
        <w:trPr>
          <w:trHeight w:val="260"/>
        </w:trPr>
        <w:tc>
          <w:tcPr>
            <w:tcW w:w="8925" w:type="dxa"/>
            <w:gridSpan w:val="2"/>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b/>
                <w:bCs/>
                <w:lang w:eastAsia="es-ES"/>
              </w:rPr>
            </w:pPr>
            <w:r w:rsidRPr="00630F51">
              <w:rPr>
                <w:rFonts w:ascii="Times New Roman" w:hAnsi="Times New Roman" w:cs="Times New Roman"/>
                <w:b/>
                <w:bCs/>
                <w:lang w:eastAsia="es-ES"/>
              </w:rPr>
              <w:t>CÁLCULO CORRECTO DE ESTACIONAMIENTOS 2020</w:t>
            </w:r>
          </w:p>
        </w:tc>
      </w:tr>
      <w:tr w:rsidR="00630F51" w:rsidRPr="00630F51" w:rsidTr="003B2CD8">
        <w:trPr>
          <w:trHeight w:val="260"/>
        </w:trPr>
        <w:tc>
          <w:tcPr>
            <w:tcW w:w="6166"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lastRenderedPageBreak/>
              <w:t>Concepto</w:t>
            </w:r>
          </w:p>
        </w:tc>
        <w:tc>
          <w:tcPr>
            <w:tcW w:w="2759" w:type="dxa"/>
            <w:tcBorders>
              <w:top w:val="nil"/>
              <w:left w:val="nil"/>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Medida de cálculo</w:t>
            </w:r>
          </w:p>
        </w:tc>
      </w:tr>
      <w:tr w:rsidR="00630F51" w:rsidRPr="00630F51" w:rsidTr="003B2CD8">
        <w:trPr>
          <w:trHeight w:val="260"/>
        </w:trPr>
        <w:tc>
          <w:tcPr>
            <w:tcW w:w="6166"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Cuota anual</w:t>
            </w:r>
          </w:p>
        </w:tc>
        <w:tc>
          <w:tcPr>
            <w:tcW w:w="2759" w:type="dxa"/>
            <w:tcBorders>
              <w:top w:val="nil"/>
              <w:left w:val="nil"/>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.24 UMA</w:t>
            </w:r>
          </w:p>
        </w:tc>
      </w:tr>
      <w:tr w:rsidR="00630F51" w:rsidRPr="00630F51" w:rsidTr="003B2CD8">
        <w:trPr>
          <w:trHeight w:val="260"/>
        </w:trPr>
        <w:tc>
          <w:tcPr>
            <w:tcW w:w="6166"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rPr>
              <w:t>Unidad de medida y actualización vigente en 2020</w:t>
            </w:r>
            <w:r w:rsidRPr="00630F51">
              <w:rPr>
                <w:rFonts w:ascii="Times New Roman" w:hAnsi="Times New Roman" w:cs="Times New Roman"/>
                <w:lang w:eastAsia="es-ES"/>
              </w:rPr>
              <w:t>*</w:t>
            </w:r>
          </w:p>
        </w:tc>
        <w:tc>
          <w:tcPr>
            <w:tcW w:w="2759" w:type="dxa"/>
            <w:tcBorders>
              <w:top w:val="nil"/>
              <w:left w:val="nil"/>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w:t>
            </w:r>
          </w:p>
        </w:tc>
      </w:tr>
      <w:tr w:rsidR="00630F51" w:rsidRPr="00630F51" w:rsidTr="003B2CD8">
        <w:trPr>
          <w:trHeight w:val="260"/>
        </w:trPr>
        <w:tc>
          <w:tcPr>
            <w:tcW w:w="6166"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Cajón</w:t>
            </w:r>
          </w:p>
        </w:tc>
        <w:tc>
          <w:tcPr>
            <w:tcW w:w="27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13.75 mts2</w:t>
            </w:r>
          </w:p>
        </w:tc>
      </w:tr>
      <w:tr w:rsidR="00630F51" w:rsidRPr="00630F51" w:rsidTr="003B2CD8">
        <w:trPr>
          <w:trHeight w:val="260"/>
        </w:trPr>
        <w:tc>
          <w:tcPr>
            <w:tcW w:w="6166"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Periodo</w:t>
            </w:r>
          </w:p>
        </w:tc>
        <w:tc>
          <w:tcPr>
            <w:tcW w:w="2759"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12 meses</w:t>
            </w:r>
          </w:p>
        </w:tc>
      </w:tr>
      <w:tr w:rsidR="00630F51" w:rsidRPr="00630F51" w:rsidTr="003B2CD8">
        <w:trPr>
          <w:trHeight w:val="260"/>
        </w:trPr>
        <w:tc>
          <w:tcPr>
            <w:tcW w:w="6166"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Impuesto adicional</w:t>
            </w:r>
          </w:p>
        </w:tc>
        <w:tc>
          <w:tcPr>
            <w:tcW w:w="2759" w:type="dxa"/>
            <w:tcBorders>
              <w:top w:val="nil"/>
              <w:left w:val="nil"/>
              <w:bottom w:val="single" w:sz="4" w:space="0" w:color="auto"/>
              <w:right w:val="single" w:sz="4" w:space="0" w:color="auto"/>
            </w:tcBorders>
            <w:noWrap/>
            <w:vAlign w:val="bottom"/>
          </w:tcPr>
          <w:p w:rsidR="00630F51" w:rsidRPr="00630F51" w:rsidRDefault="00630F51" w:rsidP="00630F51">
            <w:pPr>
              <w:spacing w:after="0" w:line="360" w:lineRule="auto"/>
              <w:jc w:val="center"/>
              <w:rPr>
                <w:rFonts w:ascii="Times New Roman" w:hAnsi="Times New Roman" w:cs="Times New Roman"/>
                <w:lang w:eastAsia="es-ES"/>
              </w:rPr>
            </w:pPr>
            <w:r w:rsidRPr="00630F51">
              <w:rPr>
                <w:rFonts w:ascii="Times New Roman" w:hAnsi="Times New Roman" w:cs="Times New Roman"/>
                <w:lang w:eastAsia="es-ES"/>
              </w:rPr>
              <w:t>1.5</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b/>
          <w:bCs/>
          <w:sz w:val="24"/>
          <w:szCs w:val="24"/>
        </w:rPr>
      </w:pPr>
      <w:r w:rsidRPr="00630F51">
        <w:rPr>
          <w:rFonts w:ascii="Times New Roman" w:hAnsi="Times New Roman" w:cs="Times New Roman"/>
          <w:sz w:val="24"/>
          <w:szCs w:val="24"/>
        </w:rPr>
        <w:t xml:space="preserve">Todo pago anual que se realice por primera vez por el concepto de estacionamiento exclusivo al que se refiere este artículo, podrá realizar el pago de manera proporcional, dependiendo de la fecha de expedición de la constancia de zonificación de </w:t>
      </w:r>
      <w:smartTag w:uri="urn:schemas-microsoft-com:office:smarttags" w:element="PersonName">
        <w:smartTagPr>
          <w:attr w:name="ProductID" w:val="la Secretar￭a"/>
        </w:smartTagPr>
        <w:r w:rsidRPr="00630F51">
          <w:rPr>
            <w:rFonts w:ascii="Times New Roman" w:hAnsi="Times New Roman" w:cs="Times New Roman"/>
            <w:sz w:val="24"/>
            <w:szCs w:val="24"/>
          </w:rPr>
          <w:t>la Secretaría</w:t>
        </w:r>
      </w:smartTag>
      <w:r w:rsidRPr="00630F51">
        <w:rPr>
          <w:rFonts w:ascii="Times New Roman" w:hAnsi="Times New Roman" w:cs="Times New Roman"/>
          <w:sz w:val="24"/>
          <w:szCs w:val="24"/>
        </w:rPr>
        <w:t xml:space="preserve"> de Desarrollo Urbano.</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SERVICIOS DE DESARROLLO URBANO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73.-</w:t>
      </w:r>
      <w:r w:rsidRPr="00630F51">
        <w:rPr>
          <w:rFonts w:ascii="Times New Roman" w:hAnsi="Times New Roman" w:cs="Times New Roman"/>
          <w:sz w:val="24"/>
          <w:szCs w:val="24"/>
        </w:rPr>
        <w:t xml:space="preserve"> Por los servicios que se presten en materia de Desarrollo Urbano, se causarán derechos conforme a los siguientes conceptos:</w:t>
      </w:r>
    </w:p>
    <w:p w:rsidR="00630F51" w:rsidRPr="00630F51" w:rsidRDefault="00630F51" w:rsidP="00630F51">
      <w:pPr>
        <w:spacing w:after="0"/>
        <w:jc w:val="both"/>
        <w:rPr>
          <w:rFonts w:ascii="Times New Roman" w:hAnsi="Times New Roman" w:cs="Times New Roman"/>
        </w:rPr>
      </w:pPr>
    </w:p>
    <w:tbl>
      <w:tblPr>
        <w:tblW w:w="97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0"/>
        <w:gridCol w:w="2823"/>
      </w:tblGrid>
      <w:tr w:rsidR="00630F51" w:rsidRPr="00630F51" w:rsidTr="003B2CD8">
        <w:trPr>
          <w:trHeight w:val="284"/>
        </w:trPr>
        <w:tc>
          <w:tcPr>
            <w:tcW w:w="6910" w:type="dxa"/>
            <w:tcBorders>
              <w:bottom w:val="single" w:sz="4" w:space="0" w:color="auto"/>
            </w:tcBorders>
            <w:shd w:val="pct10" w:color="auto" w:fill="auto"/>
          </w:tcPr>
          <w:p w:rsidR="00630F51" w:rsidRPr="00630F51" w:rsidRDefault="00630F51" w:rsidP="00630F51">
            <w:pPr>
              <w:spacing w:after="0"/>
              <w:jc w:val="center"/>
              <w:rPr>
                <w:rFonts w:ascii="Times New Roman" w:hAnsi="Times New Roman" w:cs="Times New Roman"/>
                <w:b/>
                <w:bCs/>
                <w:lang w:eastAsia="es-MX"/>
              </w:rPr>
            </w:pPr>
          </w:p>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Conceptos</w:t>
            </w:r>
          </w:p>
        </w:tc>
        <w:tc>
          <w:tcPr>
            <w:tcW w:w="2823" w:type="dxa"/>
            <w:tcBorders>
              <w:bottom w:val="single" w:sz="4" w:space="0" w:color="auto"/>
            </w:tcBorders>
            <w:shd w:val="pct10" w:color="auto" w:fill="auto"/>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vigente</w:t>
            </w:r>
          </w:p>
        </w:tc>
      </w:tr>
      <w:tr w:rsidR="00630F51" w:rsidRPr="00630F51" w:rsidTr="003B2CD8">
        <w:tblPrEx>
          <w:tblCellMar>
            <w:left w:w="70" w:type="dxa"/>
            <w:right w:w="70" w:type="dxa"/>
          </w:tblCellMar>
        </w:tblPrEx>
        <w:trPr>
          <w:trHeight w:val="50"/>
        </w:trPr>
        <w:tc>
          <w:tcPr>
            <w:tcW w:w="6910" w:type="dxa"/>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 xml:space="preserve">I.- Por la autorización para la fusión, subdivisión o </w:t>
            </w:r>
            <w:proofErr w:type="spellStart"/>
            <w:r w:rsidRPr="00630F51">
              <w:rPr>
                <w:rFonts w:ascii="Times New Roman" w:hAnsi="Times New Roman" w:cs="Times New Roman"/>
                <w:b/>
                <w:bCs/>
                <w:lang w:eastAsia="es-MX"/>
              </w:rPr>
              <w:t>re-lotificación</w:t>
            </w:r>
            <w:proofErr w:type="spellEnd"/>
            <w:r w:rsidRPr="00630F51">
              <w:rPr>
                <w:rFonts w:ascii="Times New Roman" w:hAnsi="Times New Roman" w:cs="Times New Roman"/>
                <w:b/>
                <w:bCs/>
                <w:lang w:eastAsia="es-MX"/>
              </w:rPr>
              <w:t xml:space="preserve"> de terrenos</w:t>
            </w:r>
          </w:p>
        </w:tc>
        <w:tc>
          <w:tcPr>
            <w:tcW w:w="2823" w:type="dxa"/>
            <w:shd w:val="clear" w:color="auto" w:fill="auto"/>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a) Por la fusión de lotes, por predio fusionado:</w:t>
            </w:r>
          </w:p>
        </w:tc>
        <w:tc>
          <w:tcPr>
            <w:tcW w:w="2823" w:type="dxa"/>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3.34</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b) Por la subdivisión de predios, por cada predio resultante de la subdivisión:</w:t>
            </w:r>
          </w:p>
        </w:tc>
        <w:tc>
          <w:tcPr>
            <w:tcW w:w="2823" w:type="dxa"/>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2.22</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c) Por la subdivisión de predios, por cada lote de fraccionamientos</w:t>
            </w:r>
          </w:p>
        </w:tc>
        <w:tc>
          <w:tcPr>
            <w:tcW w:w="2823" w:type="dxa"/>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2.22</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d) Por la re lotificación de terrenos por lote modificado</w:t>
            </w:r>
          </w:p>
        </w:tc>
        <w:tc>
          <w:tcPr>
            <w:tcW w:w="2823" w:type="dxa"/>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4.45</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II.- Por la expedición de constancia de Zonificación</w:t>
            </w:r>
          </w:p>
        </w:tc>
        <w:tc>
          <w:tcPr>
            <w:tcW w:w="2823" w:type="dxa"/>
            <w:shd w:val="clear" w:color="auto" w:fill="auto"/>
            <w:vAlign w:val="center"/>
          </w:tcPr>
          <w:p w:rsidR="00630F51" w:rsidRPr="00630F51" w:rsidRDefault="00630F51" w:rsidP="00630F51">
            <w:pPr>
              <w:spacing w:after="0"/>
              <w:jc w:val="right"/>
              <w:rPr>
                <w:rFonts w:ascii="Times New Roman" w:hAnsi="Times New Roman" w:cs="Times New Roman"/>
                <w:b/>
                <w:bCs/>
                <w:lang w:eastAsia="es-MX"/>
              </w:rPr>
            </w:pPr>
          </w:p>
        </w:tc>
      </w:tr>
      <w:tr w:rsidR="00630F51" w:rsidRPr="00630F51" w:rsidTr="003B2CD8">
        <w:trPr>
          <w:trHeight w:val="284"/>
        </w:trPr>
        <w:tc>
          <w:tcPr>
            <w:tcW w:w="6910" w:type="dxa"/>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a) Habitacional</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5.56</w:t>
            </w:r>
          </w:p>
        </w:tc>
      </w:tr>
      <w:tr w:rsidR="00630F51" w:rsidRPr="00630F51" w:rsidTr="003B2CD8">
        <w:trPr>
          <w:trHeight w:val="284"/>
        </w:trPr>
        <w:tc>
          <w:tcPr>
            <w:tcW w:w="6910" w:type="dxa"/>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b) Comercial y de servicios</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6.69</w:t>
            </w:r>
          </w:p>
        </w:tc>
      </w:tr>
      <w:tr w:rsidR="00630F51" w:rsidRPr="00630F51" w:rsidTr="003B2CD8">
        <w:trPr>
          <w:trHeight w:val="284"/>
        </w:trPr>
        <w:tc>
          <w:tcPr>
            <w:tcW w:w="6910" w:type="dxa"/>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c) Industrial</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11.14</w:t>
            </w:r>
          </w:p>
        </w:tc>
      </w:tr>
      <w:tr w:rsidR="00630F51" w:rsidRPr="00630F51" w:rsidTr="003B2CD8">
        <w:trPr>
          <w:trHeight w:val="284"/>
        </w:trPr>
        <w:tc>
          <w:tcPr>
            <w:tcW w:w="6910" w:type="dxa"/>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III.- Certificado de medidas y colindancias por manzana</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5.56</w:t>
            </w:r>
          </w:p>
        </w:tc>
      </w:tr>
      <w:tr w:rsidR="00630F51" w:rsidRPr="00630F51" w:rsidTr="003B2CD8">
        <w:trPr>
          <w:trHeight w:val="284"/>
        </w:trPr>
        <w:tc>
          <w:tcPr>
            <w:tcW w:w="6910" w:type="dxa"/>
            <w:tcBorders>
              <w:bottom w:val="single" w:sz="4" w:space="0" w:color="auto"/>
            </w:tcBorders>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IV.- Constancias de construcción por inmueble</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5.56</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V.- Licencia de uso de suelo cuando no es fraccionamiento</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5.56</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VI.- Estudio de factibilidad de construcción</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5.56</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VII.- Estudio de pre factibilidad de uso de suelo</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5.56</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lastRenderedPageBreak/>
              <w:t>VIII.- Estudio de factibilidad de uso de suelo</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5.56</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IX.- Aprobación de anteproyectos de no fraccionamiento</w:t>
            </w:r>
          </w:p>
        </w:tc>
        <w:tc>
          <w:tcPr>
            <w:tcW w:w="2823" w:type="dxa"/>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910" w:type="dxa"/>
            <w:shd w:val="clear" w:color="auto" w:fill="auto"/>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a) Habitacional</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2.22</w:t>
            </w:r>
          </w:p>
        </w:tc>
      </w:tr>
      <w:tr w:rsidR="00630F51" w:rsidRPr="00630F51" w:rsidTr="003B2CD8">
        <w:trPr>
          <w:trHeight w:val="284"/>
        </w:trPr>
        <w:tc>
          <w:tcPr>
            <w:tcW w:w="6910" w:type="dxa"/>
            <w:shd w:val="clear" w:color="auto" w:fill="auto"/>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b) Comercial y de Servicios</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5.56</w:t>
            </w:r>
          </w:p>
        </w:tc>
      </w:tr>
      <w:tr w:rsidR="00630F51" w:rsidRPr="00630F51" w:rsidTr="003B2CD8">
        <w:trPr>
          <w:trHeight w:val="284"/>
        </w:trPr>
        <w:tc>
          <w:tcPr>
            <w:tcW w:w="6910" w:type="dxa"/>
            <w:shd w:val="clear" w:color="auto" w:fill="auto"/>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C) Industrial</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8.91</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X.- Croquis de localización</w:t>
            </w:r>
          </w:p>
        </w:tc>
        <w:tc>
          <w:tcPr>
            <w:tcW w:w="2823" w:type="dxa"/>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a) Ordinario</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1.66</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b) Especial</w:t>
            </w: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c) Urgente</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4.68</w:t>
            </w:r>
            <w:r w:rsidRPr="00630F51">
              <w:rPr>
                <w:rFonts w:ascii="Times New Roman" w:hAnsi="Times New Roman" w:cs="Times New Roman"/>
                <w:lang w:eastAsia="es-MX"/>
              </w:rPr>
              <w:br/>
              <w:t>4.99</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XI.- Expedición o reposición de documentos oficiales para fraccionamientos</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2.22</w:t>
            </w:r>
          </w:p>
        </w:tc>
      </w:tr>
      <w:tr w:rsidR="00630F51" w:rsidRPr="00630F51" w:rsidTr="003B2CD8">
        <w:trPr>
          <w:trHeight w:val="284"/>
        </w:trPr>
        <w:tc>
          <w:tcPr>
            <w:tcW w:w="6910" w:type="dxa"/>
            <w:shd w:val="clear" w:color="auto" w:fill="auto"/>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XII.- Expedición o reposición de documentos oficiales para no fraccionamientos</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1.00</w:t>
            </w:r>
          </w:p>
        </w:tc>
      </w:tr>
      <w:tr w:rsidR="00630F51" w:rsidRPr="00630F51" w:rsidTr="003B2CD8">
        <w:trPr>
          <w:trHeight w:val="284"/>
        </w:trPr>
        <w:tc>
          <w:tcPr>
            <w:tcW w:w="6910" w:type="dxa"/>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XIII.- Por la aprobación del estudio de impacto vial y al tránsito se cobrara, sobre el valor del proyecto.</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10.0%</w:t>
            </w:r>
          </w:p>
        </w:tc>
      </w:tr>
      <w:tr w:rsidR="00630F51" w:rsidRPr="00630F51" w:rsidTr="003B2CD8">
        <w:trPr>
          <w:trHeight w:val="284"/>
        </w:trPr>
        <w:tc>
          <w:tcPr>
            <w:tcW w:w="6910" w:type="dxa"/>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XIV.- Por dictamen especial de inspección de obra se cobrara, por dictamen</w:t>
            </w:r>
          </w:p>
        </w:tc>
        <w:tc>
          <w:tcPr>
            <w:tcW w:w="2823" w:type="dxa"/>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3.34</w:t>
            </w:r>
          </w:p>
        </w:tc>
      </w:tr>
      <w:tr w:rsidR="00630F51" w:rsidRPr="00630F51" w:rsidTr="003B2CD8">
        <w:trPr>
          <w:trHeight w:val="284"/>
        </w:trPr>
        <w:tc>
          <w:tcPr>
            <w:tcW w:w="6910" w:type="dxa"/>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XV.- Por la autorización de cambio de uso de suelo cuando no es fraccionamiento</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33.41</w:t>
            </w:r>
          </w:p>
        </w:tc>
      </w:tr>
      <w:tr w:rsidR="00630F51" w:rsidRPr="00630F51" w:rsidTr="003B2CD8">
        <w:trPr>
          <w:trHeight w:val="284"/>
        </w:trPr>
        <w:tc>
          <w:tcPr>
            <w:tcW w:w="6910" w:type="dxa"/>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rPr>
              <w:t>XVI.- Por los servicios de supervisión de obras que se ejecuten dentro del Municipio de Cajeme cuyo recurso de inversión y ejecución sea administrada por medio del Gobierno del Estado o Federal, esto mediante contrato celebrado por el municipio y Gobierno Estatal o Federal según sea el caso, donde los servicios prestados serán a través de la Secretaría de Desarrollo Urbano y Obras Públicas, por medio de la Dirección de Obras Públicas.</w:t>
            </w:r>
          </w:p>
        </w:tc>
        <w:tc>
          <w:tcPr>
            <w:tcW w:w="2823" w:type="dxa"/>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rPr>
              <w:t>3% sobre el costo de la obra</w:t>
            </w:r>
          </w:p>
        </w:tc>
      </w:tr>
    </w:tbl>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74.-</w:t>
      </w:r>
      <w:r w:rsidRPr="00630F51">
        <w:rPr>
          <w:rFonts w:ascii="Times New Roman" w:hAnsi="Times New Roman" w:cs="Times New Roman"/>
          <w:sz w:val="24"/>
          <w:szCs w:val="24"/>
        </w:rPr>
        <w:t xml:space="preserve"> Por la expedición de licencias de construcción, ampliación o remodelación, se causarán los siguientes derechos: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fldChar w:fldCharType="begin"/>
      </w:r>
      <w:r w:rsidRPr="00630F51">
        <w:rPr>
          <w:rFonts w:ascii="Times New Roman" w:hAnsi="Times New Roman" w:cs="Times New Roman"/>
        </w:rPr>
        <w:instrText xml:space="preserve"> LINK Excel.Sheet.12 "C:\\Users\\jbenitez\\Desktop\\Cuadros Ley de Ingresos 2016.xlsx" "DES. URB. 72!F1C1:F28C4" \a \f 4 \h  \* MERGEFORMAT </w:instrText>
      </w:r>
      <w:r w:rsidRPr="00630F51">
        <w:rPr>
          <w:rFonts w:ascii="Times New Roman" w:hAnsi="Times New Roman" w:cs="Times New Roman"/>
        </w:rPr>
        <w:fldChar w:fldCharType="separate"/>
      </w:r>
    </w:p>
    <w:tbl>
      <w:tblPr>
        <w:tblW w:w="97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0"/>
        <w:gridCol w:w="2811"/>
      </w:tblGrid>
      <w:tr w:rsidR="00630F51" w:rsidRPr="00630F51" w:rsidTr="003B2CD8">
        <w:trPr>
          <w:trHeight w:val="284"/>
        </w:trPr>
        <w:tc>
          <w:tcPr>
            <w:tcW w:w="6910" w:type="dxa"/>
            <w:shd w:val="pct10" w:color="auto" w:fill="auto"/>
          </w:tcPr>
          <w:p w:rsidR="00630F51" w:rsidRPr="006604BE" w:rsidRDefault="00630F51" w:rsidP="00630F51">
            <w:pPr>
              <w:spacing w:after="0"/>
              <w:jc w:val="center"/>
              <w:rPr>
                <w:rFonts w:ascii="Times New Roman" w:hAnsi="Times New Roman" w:cs="Times New Roman"/>
                <w:b/>
                <w:bCs/>
                <w:lang w:eastAsia="es-MX"/>
              </w:rPr>
            </w:pPr>
          </w:p>
          <w:p w:rsidR="00630F51" w:rsidRPr="006604BE" w:rsidRDefault="00630F51" w:rsidP="00630F51">
            <w:pPr>
              <w:spacing w:after="0"/>
              <w:jc w:val="center"/>
              <w:rPr>
                <w:rFonts w:ascii="Times New Roman" w:hAnsi="Times New Roman" w:cs="Times New Roman"/>
                <w:b/>
                <w:bCs/>
                <w:lang w:eastAsia="es-MX"/>
              </w:rPr>
            </w:pPr>
            <w:r w:rsidRPr="006604BE">
              <w:rPr>
                <w:rFonts w:ascii="Times New Roman" w:hAnsi="Times New Roman" w:cs="Times New Roman"/>
                <w:b/>
                <w:bCs/>
                <w:lang w:eastAsia="es-MX"/>
              </w:rPr>
              <w:t>Conceptos</w:t>
            </w:r>
          </w:p>
        </w:tc>
        <w:tc>
          <w:tcPr>
            <w:tcW w:w="2811" w:type="dxa"/>
            <w:shd w:val="pct10" w:color="auto" w:fill="auto"/>
          </w:tcPr>
          <w:p w:rsidR="00630F51" w:rsidRPr="006604BE" w:rsidRDefault="00630F51" w:rsidP="00630F51">
            <w:pPr>
              <w:spacing w:after="0"/>
              <w:jc w:val="center"/>
              <w:rPr>
                <w:rFonts w:ascii="Times New Roman" w:hAnsi="Times New Roman" w:cs="Times New Roman"/>
                <w:b/>
                <w:bCs/>
                <w:lang w:eastAsia="es-MX"/>
              </w:rPr>
            </w:pPr>
            <w:r w:rsidRPr="006604BE">
              <w:rPr>
                <w:rFonts w:ascii="Times New Roman" w:hAnsi="Times New Roman" w:cs="Times New Roman"/>
                <w:b/>
                <w:bCs/>
                <w:lang w:eastAsia="es-MX"/>
              </w:rPr>
              <w:t>Veces la unidad de medida y actualización vigente</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I.- En licencias de tipo habitacional</w:t>
            </w:r>
          </w:p>
        </w:tc>
        <w:tc>
          <w:tcPr>
            <w:tcW w:w="2811" w:type="dxa"/>
            <w:vAlign w:val="center"/>
          </w:tcPr>
          <w:p w:rsidR="00630F51" w:rsidRPr="006604BE" w:rsidRDefault="00630F51" w:rsidP="00630F51">
            <w:pPr>
              <w:spacing w:after="0"/>
              <w:rPr>
                <w:rFonts w:ascii="Times New Roman" w:hAnsi="Times New Roman" w:cs="Times New Roman"/>
              </w:rPr>
            </w:pP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a) Hasta por 12 meses, para obras cuya superficie está comprendida hasta 150 m2, por metro cuadrado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0.1449</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b) Hasta por 24 meses, para obras cuya superficie este comprendida en más de 150 m2 y hasta 1000 m2, por metro cuadrado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0.1670</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lastRenderedPageBreak/>
              <w:t>c) Hasta por 36 meses, para obras cuya superficie exceda de 1000 m2 por metro cuadrado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0.2005</w:t>
            </w:r>
          </w:p>
          <w:p w:rsidR="00630F51" w:rsidRPr="006604BE" w:rsidRDefault="00630F51" w:rsidP="00630F51">
            <w:pPr>
              <w:spacing w:after="0"/>
              <w:jc w:val="right"/>
              <w:rPr>
                <w:rFonts w:ascii="Times New Roman" w:hAnsi="Times New Roman" w:cs="Times New Roman"/>
                <w:lang w:eastAsia="es-MX"/>
              </w:rPr>
            </w:pP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d) Licencia provisional para construcción de obras      preliminares, por trámite se cobrará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p>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22.96</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II.- En licencias tipo comercial, industrial y de servicios</w:t>
            </w:r>
          </w:p>
        </w:tc>
        <w:tc>
          <w:tcPr>
            <w:tcW w:w="2811" w:type="dxa"/>
            <w:vAlign w:val="center"/>
          </w:tcPr>
          <w:p w:rsidR="00630F51" w:rsidRPr="006604BE" w:rsidRDefault="00630F51" w:rsidP="00630F51">
            <w:pPr>
              <w:spacing w:after="0"/>
              <w:rPr>
                <w:rFonts w:ascii="Times New Roman" w:hAnsi="Times New Roman" w:cs="Times New Roman"/>
              </w:rPr>
            </w:pP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a) Hasta por 12 meses, para obras cuya superficie este comprendida hasta 150 m2, por metro cuadrado de construcción se cobrará.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0.1670</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b) Hasta por 24 meses, para obras cuyas superficies se comprendan en más de 150 m2 y hasta 1000 m2, por metro cuadrado de construcción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0.2005</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c) Hasta por 36 meses, para obras cuya superficie exceda de 1000 m2 por metro cuadrado de construcción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0.2339</w:t>
            </w:r>
          </w:p>
          <w:p w:rsidR="00630F51" w:rsidRPr="006604BE" w:rsidRDefault="00630F51" w:rsidP="00630F51">
            <w:pPr>
              <w:spacing w:after="0"/>
              <w:rPr>
                <w:rFonts w:ascii="Times New Roman" w:hAnsi="Times New Roman" w:cs="Times New Roman"/>
                <w:lang w:eastAsia="es-MX"/>
              </w:rPr>
            </w:pP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d) Licencia provisional para construcción de obras preliminares por trámite se cobrará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32.15</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III.- Otras Autorizaciones</w:t>
            </w:r>
          </w:p>
        </w:tc>
        <w:tc>
          <w:tcPr>
            <w:tcW w:w="2811" w:type="dxa"/>
            <w:vAlign w:val="center"/>
          </w:tcPr>
          <w:p w:rsidR="00630F51" w:rsidRPr="006604BE" w:rsidRDefault="00630F51" w:rsidP="00630F51">
            <w:pPr>
              <w:spacing w:after="0"/>
              <w:rPr>
                <w:rFonts w:ascii="Times New Roman" w:hAnsi="Times New Roman" w:cs="Times New Roman"/>
              </w:rPr>
            </w:pP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a) En caso de que la obra autorizada en los términos de este artículo, no se concluya en el tiempo previsto en la licencia respectiva, se otorgará una prórroga de la misma, por la cual se pagará el 50% del importe inicial, hasta la conclusión de la obra.</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50% sobre el importe inicial</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b) Tratándose de remodelaciones se cobrará conforme a la medida que corresponda.</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0.0445</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c) La autorización para obras aisladas referentes a firmes, aplanados y otros, por tramite se cobrará.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1.1128</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d) Por la autorización para la construcción de bardas, por metro cuadrado se cobrará.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0.0780</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e) Por autorización de régimen de propiedad en condominio, por metro cuadrado de superficie construida se cobrará</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0.1070</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 xml:space="preserve">f) Por la </w:t>
            </w:r>
            <w:proofErr w:type="gramStart"/>
            <w:r w:rsidRPr="006604BE">
              <w:rPr>
                <w:rFonts w:ascii="Times New Roman" w:hAnsi="Times New Roman" w:cs="Times New Roman"/>
                <w:lang w:eastAsia="es-MX"/>
              </w:rPr>
              <w:t>autorización  para</w:t>
            </w:r>
            <w:proofErr w:type="gramEnd"/>
            <w:r w:rsidRPr="006604BE">
              <w:rPr>
                <w:rFonts w:ascii="Times New Roman" w:hAnsi="Times New Roman" w:cs="Times New Roman"/>
                <w:lang w:eastAsia="es-MX"/>
              </w:rPr>
              <w:t xml:space="preserve"> la reposición de banqueta, por tramite se cobrará  </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0.6968</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 xml:space="preserve">g) Por el trámite de nomenclatura oficial </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1.07</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 xml:space="preserve">h) Por recepción de documentos para incorporación de predios a la traza urbana                                                                                 </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p>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1.07</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IV.- La ocupación de la vía pública hasta por 12m2 con materiales de construcción, maquinaria, instalaciones y reparaciones se autorizará previo dictamen de la Dirección de Desarrollo Urbano siempre y cuando no perjudique la vialidad y la seguridad, por la expedición del permiso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bCs/>
                <w:lang w:eastAsia="es-MX"/>
              </w:rPr>
            </w:pPr>
            <w:r w:rsidRPr="006604BE">
              <w:rPr>
                <w:rFonts w:ascii="Times New Roman" w:hAnsi="Times New Roman" w:cs="Times New Roman"/>
                <w:bCs/>
                <w:lang w:eastAsia="es-MX"/>
              </w:rPr>
              <w:t>0.2785</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 xml:space="preserve">V.- Por las autorizaciones para abrir zanjas en calles y banquetas para instalaciones de agua potable, drenaje, línea telefónica, eléctrica, gas natural y otras similares, así como para las reparaciones de estos servicios, previo dictamen de la Secretaría de Imagen Urbana y </w:t>
            </w:r>
            <w:r w:rsidRPr="006604BE">
              <w:rPr>
                <w:rFonts w:ascii="Times New Roman" w:hAnsi="Times New Roman" w:cs="Times New Roman"/>
                <w:b/>
                <w:bCs/>
                <w:lang w:eastAsia="es-MX"/>
              </w:rPr>
              <w:lastRenderedPageBreak/>
              <w:t>Servicios Públicos, además de pagar la reposición, por la autorización por metro lineal se pagará</w:t>
            </w:r>
          </w:p>
        </w:tc>
        <w:tc>
          <w:tcPr>
            <w:tcW w:w="2811" w:type="dxa"/>
            <w:shd w:val="clear" w:color="auto" w:fill="auto"/>
          </w:tcPr>
          <w:p w:rsidR="00630F51" w:rsidRPr="006604BE" w:rsidRDefault="00630F51" w:rsidP="00630F51">
            <w:pPr>
              <w:spacing w:after="0"/>
              <w:jc w:val="right"/>
              <w:rPr>
                <w:rFonts w:ascii="Times New Roman" w:hAnsi="Times New Roman" w:cs="Times New Roman"/>
                <w:bCs/>
                <w:lang w:eastAsia="es-MX"/>
              </w:rPr>
            </w:pPr>
            <w:r w:rsidRPr="006604BE">
              <w:rPr>
                <w:rFonts w:ascii="Times New Roman" w:hAnsi="Times New Roman" w:cs="Times New Roman"/>
                <w:bCs/>
                <w:lang w:eastAsia="es-MX"/>
              </w:rPr>
              <w:lastRenderedPageBreak/>
              <w:t>0.5570</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VI.- Por la expedición de permisos para la demolición de cualquier tipo de construcción</w:t>
            </w:r>
          </w:p>
        </w:tc>
        <w:tc>
          <w:tcPr>
            <w:tcW w:w="2811" w:type="dxa"/>
            <w:vAlign w:val="center"/>
          </w:tcPr>
          <w:p w:rsidR="00630F51" w:rsidRPr="006604BE" w:rsidRDefault="00630F51" w:rsidP="00630F51">
            <w:pPr>
              <w:spacing w:after="0"/>
              <w:rPr>
                <w:rFonts w:ascii="Times New Roman" w:hAnsi="Times New Roman" w:cs="Times New Roman"/>
              </w:rPr>
            </w:pP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a) Por cualquier tipo de construcción se cobrará por m2</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0.0445</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b) Por guarniciones por metro lineal</w:t>
            </w:r>
          </w:p>
        </w:tc>
        <w:tc>
          <w:tcPr>
            <w:tcW w:w="2811" w:type="dxa"/>
            <w:shd w:val="clear" w:color="auto" w:fill="auto"/>
            <w:noWrap/>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6.69</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 xml:space="preserve">VII.- Por la expedición de aviso de terminación de obra </w:t>
            </w:r>
          </w:p>
        </w:tc>
        <w:tc>
          <w:tcPr>
            <w:tcW w:w="2811" w:type="dxa"/>
            <w:vAlign w:val="center"/>
          </w:tcPr>
          <w:p w:rsidR="00630F51" w:rsidRPr="006604BE" w:rsidRDefault="00630F51" w:rsidP="00630F51">
            <w:pPr>
              <w:spacing w:after="0"/>
              <w:rPr>
                <w:rFonts w:ascii="Times New Roman" w:hAnsi="Times New Roman" w:cs="Times New Roman"/>
              </w:rPr>
            </w:pPr>
          </w:p>
        </w:tc>
      </w:tr>
      <w:tr w:rsidR="00630F51" w:rsidRPr="00630F51" w:rsidTr="003B2CD8">
        <w:trPr>
          <w:trHeight w:val="284"/>
        </w:trPr>
        <w:tc>
          <w:tcPr>
            <w:tcW w:w="6910" w:type="dxa"/>
            <w:shd w:val="clear" w:color="auto" w:fill="auto"/>
            <w:noWrap/>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a) Tipo interés social</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3.34</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b) Tipo residencial</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6.69</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c) Tipo comercial, industrial o de servicios</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22.28</w:t>
            </w:r>
          </w:p>
        </w:tc>
      </w:tr>
      <w:tr w:rsidR="00630F51" w:rsidRPr="00630F51" w:rsidTr="003B2CD8">
        <w:tblPrEx>
          <w:tblCellMar>
            <w:left w:w="70" w:type="dxa"/>
            <w:right w:w="70" w:type="dxa"/>
          </w:tblCellMar>
        </w:tblPrEx>
        <w:trPr>
          <w:trHeight w:val="284"/>
        </w:trPr>
        <w:tc>
          <w:tcPr>
            <w:tcW w:w="6910" w:type="dxa"/>
            <w:shd w:val="clear" w:color="auto" w:fill="auto"/>
            <w:vAlign w:val="center"/>
          </w:tcPr>
          <w:p w:rsidR="00630F51" w:rsidRPr="006604BE" w:rsidRDefault="00630F51" w:rsidP="00630F51">
            <w:pPr>
              <w:spacing w:after="0"/>
              <w:jc w:val="both"/>
              <w:rPr>
                <w:rFonts w:ascii="Times New Roman" w:hAnsi="Times New Roman" w:cs="Times New Roman"/>
                <w:b/>
                <w:bCs/>
                <w:lang w:eastAsia="es-MX"/>
              </w:rPr>
            </w:pPr>
            <w:r w:rsidRPr="006604BE">
              <w:rPr>
                <w:rFonts w:ascii="Times New Roman" w:hAnsi="Times New Roman" w:cs="Times New Roman"/>
                <w:b/>
                <w:bCs/>
                <w:lang w:eastAsia="es-MX"/>
              </w:rPr>
              <w:t>VIII.- Por la expedición de número oficial y alineamiento por metro lineal se pagará</w:t>
            </w:r>
          </w:p>
        </w:tc>
        <w:tc>
          <w:tcPr>
            <w:tcW w:w="2811" w:type="dxa"/>
            <w:vAlign w:val="center"/>
          </w:tcPr>
          <w:p w:rsidR="00630F51" w:rsidRPr="006604BE" w:rsidRDefault="00630F51" w:rsidP="00630F51">
            <w:pPr>
              <w:spacing w:after="0"/>
              <w:rPr>
                <w:rFonts w:ascii="Times New Roman" w:hAnsi="Times New Roman" w:cs="Times New Roman"/>
              </w:rPr>
            </w:pPr>
          </w:p>
        </w:tc>
      </w:tr>
      <w:tr w:rsidR="00630F51" w:rsidRPr="00630F51" w:rsidTr="003B2CD8">
        <w:trPr>
          <w:trHeight w:val="284"/>
        </w:trPr>
        <w:tc>
          <w:tcPr>
            <w:tcW w:w="6910" w:type="dxa"/>
            <w:shd w:val="clear" w:color="auto" w:fill="auto"/>
            <w:noWrap/>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a) Tipo habitacional</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0.15</w:t>
            </w:r>
          </w:p>
        </w:tc>
      </w:tr>
      <w:tr w:rsidR="00630F51" w:rsidRPr="00630F51" w:rsidTr="003B2CD8">
        <w:trPr>
          <w:trHeight w:val="284"/>
        </w:trPr>
        <w:tc>
          <w:tcPr>
            <w:tcW w:w="6910" w:type="dxa"/>
            <w:shd w:val="clear" w:color="auto" w:fill="auto"/>
          </w:tcPr>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b) Tipo comercial, industrial o de servicios</w:t>
            </w:r>
          </w:p>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c) Urgente habitacional</w:t>
            </w:r>
          </w:p>
          <w:p w:rsidR="00630F51" w:rsidRPr="006604BE" w:rsidRDefault="00630F51" w:rsidP="00630F51">
            <w:pPr>
              <w:spacing w:after="0"/>
              <w:jc w:val="both"/>
              <w:rPr>
                <w:rFonts w:ascii="Times New Roman" w:hAnsi="Times New Roman" w:cs="Times New Roman"/>
                <w:lang w:eastAsia="es-MX"/>
              </w:rPr>
            </w:pPr>
            <w:r w:rsidRPr="006604BE">
              <w:rPr>
                <w:rFonts w:ascii="Times New Roman" w:hAnsi="Times New Roman" w:cs="Times New Roman"/>
                <w:lang w:eastAsia="es-MX"/>
              </w:rPr>
              <w:t>d) Urgente comercial, industrial o de servicios</w:t>
            </w:r>
          </w:p>
        </w:tc>
        <w:tc>
          <w:tcPr>
            <w:tcW w:w="2811" w:type="dxa"/>
            <w:shd w:val="clear" w:color="auto" w:fill="auto"/>
          </w:tcPr>
          <w:p w:rsidR="00630F51" w:rsidRPr="006604BE" w:rsidRDefault="00630F51" w:rsidP="00630F51">
            <w:pPr>
              <w:spacing w:after="0"/>
              <w:jc w:val="right"/>
              <w:rPr>
                <w:rFonts w:ascii="Times New Roman" w:hAnsi="Times New Roman" w:cs="Times New Roman"/>
                <w:lang w:eastAsia="es-MX"/>
              </w:rPr>
            </w:pPr>
            <w:r w:rsidRPr="006604BE">
              <w:rPr>
                <w:rFonts w:ascii="Times New Roman" w:hAnsi="Times New Roman" w:cs="Times New Roman"/>
                <w:lang w:eastAsia="es-MX"/>
              </w:rPr>
              <w:t>0.30</w:t>
            </w:r>
            <w:r w:rsidRPr="006604BE">
              <w:rPr>
                <w:rFonts w:ascii="Times New Roman" w:hAnsi="Times New Roman" w:cs="Times New Roman"/>
                <w:lang w:eastAsia="es-MX"/>
              </w:rPr>
              <w:br/>
              <w:t>0.30</w:t>
            </w:r>
            <w:r w:rsidRPr="006604BE">
              <w:rPr>
                <w:rFonts w:ascii="Times New Roman" w:hAnsi="Times New Roman" w:cs="Times New Roman"/>
                <w:lang w:eastAsia="es-MX"/>
              </w:rPr>
              <w:br/>
              <w:t>0.60</w:t>
            </w:r>
            <w:r w:rsidRPr="006604BE">
              <w:rPr>
                <w:rFonts w:ascii="Times New Roman" w:hAnsi="Times New Roman" w:cs="Times New Roman"/>
                <w:lang w:eastAsia="es-MX"/>
              </w:rPr>
              <w:br/>
            </w:r>
          </w:p>
        </w:tc>
      </w:tr>
    </w:tbl>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fldChar w:fldCharType="end"/>
      </w:r>
      <w:bookmarkStart w:id="1" w:name="_GoBack"/>
      <w:bookmarkEnd w:id="1"/>
    </w:p>
    <w:p w:rsidR="00630F51" w:rsidRPr="00630F51" w:rsidRDefault="00630F51" w:rsidP="00630F51">
      <w:pPr>
        <w:autoSpaceDE w:val="0"/>
        <w:autoSpaceDN w:val="0"/>
        <w:adjustRightInd w:val="0"/>
        <w:spacing w:after="0"/>
        <w:jc w:val="both"/>
        <w:rPr>
          <w:rFonts w:ascii="Times New Roman" w:hAnsi="Times New Roman" w:cs="Times New Roman"/>
          <w:sz w:val="24"/>
          <w:szCs w:val="24"/>
          <w:lang w:eastAsia="es-MX"/>
        </w:rPr>
      </w:pPr>
      <w:r w:rsidRPr="00630F51">
        <w:rPr>
          <w:rFonts w:ascii="Times New Roman" w:hAnsi="Times New Roman" w:cs="Times New Roman"/>
          <w:b/>
          <w:bCs/>
          <w:sz w:val="24"/>
          <w:szCs w:val="24"/>
          <w:lang w:eastAsia="es-MX"/>
        </w:rPr>
        <w:t>Artículo 75</w:t>
      </w:r>
      <w:r w:rsidRPr="00630F51">
        <w:rPr>
          <w:rFonts w:ascii="Times New Roman" w:hAnsi="Times New Roman" w:cs="Times New Roman"/>
          <w:sz w:val="24"/>
          <w:szCs w:val="24"/>
          <w:lang w:eastAsia="es-MX"/>
        </w:rPr>
        <w:t xml:space="preserve">.- Por la regularización de predios rústicos para su incorporación a la traza urbana del centro poblacional correspondiente, se cobrará 0.10 veces la unidad de medida y actualización vigente por metro cuadrado, en superficies de 1 hasta </w:t>
      </w:r>
      <w:smartTag w:uri="urn:schemas-microsoft-com:office:smarttags" w:element="metricconverter">
        <w:smartTagPr>
          <w:attr w:name="ProductID" w:val="3,000 m2"/>
        </w:smartTagPr>
        <w:r w:rsidRPr="00630F51">
          <w:rPr>
            <w:rFonts w:ascii="Times New Roman" w:hAnsi="Times New Roman" w:cs="Times New Roman"/>
            <w:sz w:val="24"/>
            <w:szCs w:val="24"/>
            <w:lang w:eastAsia="es-MX"/>
          </w:rPr>
          <w:t>3,000 m2</w:t>
        </w:r>
      </w:smartTag>
      <w:r w:rsidRPr="00630F51">
        <w:rPr>
          <w:rFonts w:ascii="Times New Roman" w:hAnsi="Times New Roman" w:cs="Times New Roman"/>
          <w:sz w:val="24"/>
          <w:szCs w:val="24"/>
          <w:lang w:eastAsia="es-MX"/>
        </w:rPr>
        <w:t xml:space="preserve">. </w:t>
      </w:r>
    </w:p>
    <w:p w:rsidR="00630F51" w:rsidRPr="00630F51" w:rsidRDefault="00630F51" w:rsidP="00630F51">
      <w:pPr>
        <w:spacing w:after="0"/>
        <w:jc w:val="both"/>
        <w:rPr>
          <w:rFonts w:ascii="Times New Roman" w:hAnsi="Times New Roman" w:cs="Times New Roman"/>
          <w:sz w:val="24"/>
          <w:szCs w:val="24"/>
          <w:lang w:eastAsia="es-MX"/>
        </w:rPr>
      </w:pPr>
    </w:p>
    <w:p w:rsidR="00630F51" w:rsidRPr="00630F51" w:rsidRDefault="00630F51" w:rsidP="00630F51">
      <w:pPr>
        <w:spacing w:after="0"/>
        <w:jc w:val="both"/>
        <w:rPr>
          <w:rFonts w:ascii="Times New Roman" w:hAnsi="Times New Roman" w:cs="Times New Roman"/>
          <w:sz w:val="24"/>
          <w:szCs w:val="24"/>
          <w:lang w:eastAsia="es-MX"/>
        </w:rPr>
      </w:pPr>
      <w:r w:rsidRPr="00630F51">
        <w:rPr>
          <w:rFonts w:ascii="Times New Roman" w:hAnsi="Times New Roman" w:cs="Times New Roman"/>
          <w:sz w:val="24"/>
          <w:szCs w:val="24"/>
          <w:lang w:eastAsia="es-MX"/>
        </w:rPr>
        <w:t xml:space="preserve">Cuando el predio exceda de </w:t>
      </w:r>
      <w:smartTag w:uri="urn:schemas-microsoft-com:office:smarttags" w:element="metricconverter">
        <w:smartTagPr>
          <w:attr w:name="ProductID" w:val="3,000 m2"/>
        </w:smartTagPr>
        <w:r w:rsidRPr="00630F51">
          <w:rPr>
            <w:rFonts w:ascii="Times New Roman" w:hAnsi="Times New Roman" w:cs="Times New Roman"/>
            <w:sz w:val="24"/>
            <w:szCs w:val="24"/>
            <w:lang w:eastAsia="es-MX"/>
          </w:rPr>
          <w:t>3,000 m2</w:t>
        </w:r>
      </w:smartTag>
      <w:r w:rsidRPr="00630F51">
        <w:rPr>
          <w:rFonts w:ascii="Times New Roman" w:hAnsi="Times New Roman" w:cs="Times New Roman"/>
          <w:sz w:val="24"/>
          <w:szCs w:val="24"/>
          <w:lang w:eastAsia="es-MX"/>
        </w:rPr>
        <w:t xml:space="preserve"> de superficie, además del pago anterior, se deberá donar al Municipio el 10% de la superficie excedente en relación a la cantidad de metros cuadrados antes citada, para ser destinado a equipamiento urbano y área verde. En el caso de que por las características propias del predio no sea posible donar la superficie de terreno necesaria para equipamiento urbano, el propietario podrá hacer una aportación en efectivo equivalente al valor comercial de la superficie a donar, la cual se utilizará para la adquisición de reservas territoriales destinadas a equipamiento.</w:t>
      </w:r>
    </w:p>
    <w:p w:rsidR="00630F51" w:rsidRPr="00630F51" w:rsidRDefault="00630F51" w:rsidP="00630F51">
      <w:pPr>
        <w:spacing w:after="0"/>
        <w:jc w:val="both"/>
        <w:rPr>
          <w:rFonts w:ascii="Times New Roman" w:hAnsi="Times New Roman" w:cs="Times New Roman"/>
          <w:sz w:val="24"/>
          <w:szCs w:val="24"/>
          <w:lang w:eastAsia="es-MX"/>
        </w:rPr>
      </w:pPr>
    </w:p>
    <w:p w:rsidR="00630F51" w:rsidRPr="00630F51" w:rsidRDefault="00630F51" w:rsidP="00630F51">
      <w:pPr>
        <w:spacing w:after="0"/>
        <w:jc w:val="both"/>
        <w:rPr>
          <w:rFonts w:ascii="Times New Roman" w:hAnsi="Times New Roman" w:cs="Times New Roman"/>
          <w:sz w:val="24"/>
          <w:szCs w:val="24"/>
          <w:lang w:eastAsia="es-MX"/>
        </w:rPr>
      </w:pPr>
      <w:r w:rsidRPr="00630F51">
        <w:rPr>
          <w:rFonts w:ascii="Times New Roman" w:hAnsi="Times New Roman" w:cs="Times New Roman"/>
          <w:sz w:val="24"/>
          <w:szCs w:val="24"/>
          <w:lang w:eastAsia="es-MX"/>
        </w:rPr>
        <w:t>Si por las características especiales de un predio rústico, fuera necesario subdividir una superficie del mismo, dicha superficie subdividida cuando se vaya a regularizar, deberá de cumplir en lo relativo a la donación o en su caso al pago del valor comercial, en forma proporcional a lo que debiera donar al regularizarse la totalidad del predio rústico del cual se subdividió, lo anterior para cumplir con el equipamiento urbano y áreas verdes del sector en referencia.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76.-</w:t>
      </w:r>
      <w:r w:rsidRPr="00630F51">
        <w:rPr>
          <w:rFonts w:ascii="Times New Roman" w:hAnsi="Times New Roman" w:cs="Times New Roman"/>
          <w:sz w:val="24"/>
          <w:szCs w:val="24"/>
        </w:rPr>
        <w:t xml:space="preserve"> En materia de fraccionamientos, se causarán los siguientes derechos:</w:t>
      </w:r>
    </w:p>
    <w:p w:rsidR="00630F51" w:rsidRPr="00630F51" w:rsidRDefault="00630F51" w:rsidP="00630F51">
      <w:pPr>
        <w:spacing w:after="0"/>
        <w:jc w:val="both"/>
        <w:rPr>
          <w:rFonts w:ascii="Times New Roman" w:hAnsi="Times New Roman" w:cs="Times New Roman"/>
          <w:color w:val="FF0000"/>
          <w:sz w:val="24"/>
          <w:szCs w:val="24"/>
        </w:rPr>
      </w:pPr>
    </w:p>
    <w:tbl>
      <w:tblPr>
        <w:tblW w:w="9849" w:type="dxa"/>
        <w:tblInd w:w="2" w:type="dxa"/>
        <w:tblCellMar>
          <w:left w:w="70" w:type="dxa"/>
          <w:right w:w="70" w:type="dxa"/>
        </w:tblCellMar>
        <w:tblLook w:val="00A0" w:firstRow="1" w:lastRow="0" w:firstColumn="1" w:lastColumn="0" w:noHBand="0" w:noVBand="0"/>
      </w:tblPr>
      <w:tblGrid>
        <w:gridCol w:w="6160"/>
        <w:gridCol w:w="3689"/>
      </w:tblGrid>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Conceptos</w:t>
            </w:r>
          </w:p>
        </w:tc>
        <w:tc>
          <w:tcPr>
            <w:tcW w:w="3689" w:type="dxa"/>
            <w:tcBorders>
              <w:top w:val="single" w:sz="4" w:space="0" w:color="auto"/>
              <w:left w:val="nil"/>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(UMA) vigente o porcentaje al millar</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 Por la revisión de la documentación para aprobación de anteproyecto de fraccionamiento ya sea tipo Habitacional, Comercial, Industrial o de Servicios se cobrará</w:t>
            </w:r>
          </w:p>
        </w:tc>
        <w:tc>
          <w:tcPr>
            <w:tcW w:w="368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18.44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II.- Por la revisión, la autorización o modificación del convenio de fraccionamiento se cobrará:</w:t>
            </w:r>
          </w:p>
        </w:tc>
        <w:tc>
          <w:tcPr>
            <w:tcW w:w="3689" w:type="dxa"/>
            <w:tcBorders>
              <w:top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Por la revisión de la documentación relativa se cobrará</w:t>
            </w:r>
          </w:p>
        </w:tc>
        <w:tc>
          <w:tcPr>
            <w:tcW w:w="368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0.556 al millar sobre el costo total del proyecto </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Por la autorización del proyecto se cobrará</w:t>
            </w:r>
          </w:p>
        </w:tc>
        <w:tc>
          <w:tcPr>
            <w:tcW w:w="368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0.556 al millar sobre el costo total del proyecto </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Por subdivisión en lotes y manzanas se cobrará por lote</w:t>
            </w:r>
          </w:p>
        </w:tc>
        <w:tc>
          <w:tcPr>
            <w:tcW w:w="3689" w:type="dxa"/>
            <w:tcBorders>
              <w:top w:val="single" w:sz="4"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2.22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III.- Por la expedición de la licencia de urbanización se cobrará</w:t>
            </w:r>
          </w:p>
        </w:tc>
        <w:tc>
          <w:tcPr>
            <w:tcW w:w="3689" w:type="dxa"/>
            <w:tcBorders>
              <w:top w:val="single" w:sz="6" w:space="0" w:color="auto"/>
              <w:bottom w:val="single" w:sz="6"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Por la revisión de la documentación relativa se cobrará</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0.556 al millar sobre el costo total del proyecto </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Por la supervisión de las obras de urbanización </w:t>
            </w:r>
          </w:p>
          <w:p w:rsidR="00630F51" w:rsidRPr="00630F51" w:rsidRDefault="00630F51" w:rsidP="00630F51">
            <w:pPr>
              <w:spacing w:after="0"/>
              <w:rPr>
                <w:rFonts w:ascii="Times New Roman" w:hAnsi="Times New Roman" w:cs="Times New Roman"/>
                <w:lang w:eastAsia="es-MX"/>
              </w:rPr>
            </w:pP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2.785 al millar sobre el costo total del proyecto</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IV.- Por la modificación de fraccionamiento ya autorizados, se cobrará sobre el presupuesto de las obras a realizar</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2.22 al millar sobre el presupuesto de las obras a realizar</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V.- Por la expedición de licencias de uso de suelo, por metro cuadrado</w:t>
            </w:r>
          </w:p>
        </w:tc>
        <w:tc>
          <w:tcPr>
            <w:tcW w:w="3689" w:type="dxa"/>
            <w:tcBorders>
              <w:top w:val="single" w:sz="6" w:space="0" w:color="auto"/>
              <w:bottom w:val="single" w:sz="6"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Tarifa general</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0.00111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Fraccionamientos habitacionales, comerciales o propiedad en condominio durante los primeros </w:t>
            </w:r>
            <w:smartTag w:uri="urn:schemas-microsoft-com:office:smarttags" w:element="metricconverter">
              <w:smartTagPr>
                <w:attr w:name="ProductID" w:val="250 m2"/>
              </w:smartTagPr>
              <w:r w:rsidRPr="00630F51">
                <w:rPr>
                  <w:rFonts w:ascii="Times New Roman" w:hAnsi="Times New Roman" w:cs="Times New Roman"/>
                  <w:lang w:eastAsia="es-MX"/>
                </w:rPr>
                <w:t>250 m2</w:t>
              </w:r>
            </w:smartTag>
            <w:r w:rsidRPr="00630F51">
              <w:rPr>
                <w:rFonts w:ascii="Times New Roman" w:hAnsi="Times New Roman" w:cs="Times New Roman"/>
                <w:lang w:eastAsia="es-MX"/>
              </w:rPr>
              <w:t xml:space="preserve"> del área vendible</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0.0111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c) Fraccionamiento habitacionales, comerciales o propiedad en condominio por cada m2 que sobrepase los </w:t>
            </w:r>
            <w:smartTag w:uri="urn:schemas-microsoft-com:office:smarttags" w:element="metricconverter">
              <w:smartTagPr>
                <w:attr w:name="ProductID" w:val="250 metros"/>
              </w:smartTagPr>
              <w:r w:rsidRPr="00630F51">
                <w:rPr>
                  <w:rFonts w:ascii="Times New Roman" w:hAnsi="Times New Roman" w:cs="Times New Roman"/>
                  <w:lang w:eastAsia="es-MX"/>
                </w:rPr>
                <w:t>250 metros</w:t>
              </w:r>
            </w:smartTag>
            <w:r w:rsidRPr="00630F51">
              <w:rPr>
                <w:rFonts w:ascii="Times New Roman" w:hAnsi="Times New Roman" w:cs="Times New Roman"/>
                <w:lang w:eastAsia="es-MX"/>
              </w:rPr>
              <w:t xml:space="preserve"> del área vendible</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0.01002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 xml:space="preserve">VI.- Por la autorización de prototipos de vivienda para fraccionamiento habitacional </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2.22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 xml:space="preserve">VII.- Por la autorización para el cambio de uso de suelo de lotes de fraccionamientos de conformidad con los artículos 102 y 122 de </w:t>
            </w:r>
            <w:smartTag w:uri="urn:schemas-microsoft-com:office:smarttags" w:element="PersonName">
              <w:smartTagPr>
                <w:attr w:name="ProductID" w:val="la Ley"/>
              </w:smartTagPr>
              <w:r w:rsidRPr="00630F51">
                <w:rPr>
                  <w:rFonts w:ascii="Times New Roman" w:hAnsi="Times New Roman" w:cs="Times New Roman"/>
                  <w:b/>
                  <w:bCs/>
                  <w:lang w:eastAsia="es-MX"/>
                </w:rPr>
                <w:t>la Ley</w:t>
              </w:r>
            </w:smartTag>
            <w:r w:rsidRPr="00630F51">
              <w:rPr>
                <w:rFonts w:ascii="Times New Roman" w:hAnsi="Times New Roman" w:cs="Times New Roman"/>
                <w:b/>
                <w:bCs/>
                <w:lang w:eastAsia="es-MX"/>
              </w:rPr>
              <w:t xml:space="preserve"> de Ordenamiento Territorial y Desarrollo Urbano de Sonora</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33.41 UMA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VIII.- Por la expedición de licencias de construcción de tipo habitacional en serie</w:t>
            </w:r>
          </w:p>
        </w:tc>
        <w:tc>
          <w:tcPr>
            <w:tcW w:w="3689" w:type="dxa"/>
            <w:tcBorders>
              <w:top w:val="single" w:sz="6" w:space="0" w:color="auto"/>
              <w:bottom w:val="single" w:sz="6"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Hasta por 12 meses para obras cuya superficie no exceda de 40 m2</w:t>
            </w:r>
          </w:p>
        </w:tc>
        <w:tc>
          <w:tcPr>
            <w:tcW w:w="3689" w:type="dxa"/>
            <w:tcBorders>
              <w:top w:val="single" w:sz="6" w:space="0" w:color="auto"/>
              <w:left w:val="nil"/>
              <w:bottom w:val="single" w:sz="6"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 UMA por vivienda</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lastRenderedPageBreak/>
              <w:t xml:space="preserve">b) Hasta por 12 meses para obras cuya superficie esté comprendida en más de </w:t>
            </w:r>
            <w:smartTag w:uri="urn:schemas-microsoft-com:office:smarttags" w:element="metricconverter">
              <w:smartTagPr>
                <w:attr w:name="ProductID" w:val="40 m2"/>
              </w:smartTagPr>
              <w:r w:rsidRPr="00630F51">
                <w:rPr>
                  <w:rFonts w:ascii="Times New Roman" w:hAnsi="Times New Roman" w:cs="Times New Roman"/>
                  <w:lang w:eastAsia="es-MX"/>
                </w:rPr>
                <w:t>40 m2</w:t>
              </w:r>
            </w:smartTag>
            <w:r w:rsidRPr="00630F51">
              <w:rPr>
                <w:rFonts w:ascii="Times New Roman" w:hAnsi="Times New Roman" w:cs="Times New Roman"/>
                <w:lang w:eastAsia="es-MX"/>
              </w:rPr>
              <w:t xml:space="preserve"> y hasta 70m2</w:t>
            </w:r>
          </w:p>
        </w:tc>
        <w:tc>
          <w:tcPr>
            <w:tcW w:w="3689" w:type="dxa"/>
            <w:tcBorders>
              <w:top w:val="single" w:sz="6"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0.078UMA por m2</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c) Hasta por 24 meses para obras cuya superficie esté comprendida en más de </w:t>
            </w:r>
            <w:smartTag w:uri="urn:schemas-microsoft-com:office:smarttags" w:element="metricconverter">
              <w:smartTagPr>
                <w:attr w:name="ProductID" w:val="70 m2"/>
              </w:smartTagPr>
              <w:r w:rsidRPr="00630F51">
                <w:rPr>
                  <w:rFonts w:ascii="Times New Roman" w:hAnsi="Times New Roman" w:cs="Times New Roman"/>
                  <w:lang w:eastAsia="es-MX"/>
                </w:rPr>
                <w:t>70 m2</w:t>
              </w:r>
            </w:smartTag>
          </w:p>
        </w:tc>
        <w:tc>
          <w:tcPr>
            <w:tcW w:w="368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0.1447UMA por m2</w:t>
            </w:r>
          </w:p>
        </w:tc>
      </w:tr>
      <w:tr w:rsidR="00630F51" w:rsidRPr="00630F51" w:rsidTr="003B2CD8">
        <w:trPr>
          <w:trHeight w:val="284"/>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IX.- Por la revisión y sellado de planos de sembrado de vivienda se cobrará por juego</w:t>
            </w:r>
          </w:p>
        </w:tc>
        <w:tc>
          <w:tcPr>
            <w:tcW w:w="3689"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right"/>
              <w:rPr>
                <w:rFonts w:ascii="Times New Roman" w:hAnsi="Times New Roman" w:cs="Times New Roman"/>
                <w:bCs/>
                <w:lang w:eastAsia="es-MX"/>
              </w:rPr>
            </w:pPr>
            <w:r w:rsidRPr="00630F51">
              <w:rPr>
                <w:rFonts w:ascii="Times New Roman" w:hAnsi="Times New Roman" w:cs="Times New Roman"/>
                <w:bCs/>
                <w:lang w:eastAsia="es-MX"/>
              </w:rPr>
              <w:t>1.11UMA por juego</w:t>
            </w:r>
          </w:p>
        </w:tc>
      </w:tr>
    </w:tbl>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77.-</w:t>
      </w:r>
      <w:r w:rsidRPr="00630F51">
        <w:rPr>
          <w:rFonts w:ascii="Times New Roman" w:hAnsi="Times New Roman" w:cs="Times New Roman"/>
          <w:sz w:val="24"/>
          <w:szCs w:val="24"/>
        </w:rPr>
        <w:t xml:space="preserve"> Por la autorización provisional para construcción de obras de urbanización se causará un derecho equivalente a 0.556 al millar sobre el costo total del proyecto de urbanización del fraccionamiento.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78.-</w:t>
      </w:r>
      <w:r w:rsidRPr="00630F51">
        <w:rPr>
          <w:rFonts w:ascii="Times New Roman" w:hAnsi="Times New Roman" w:cs="Times New Roman"/>
          <w:sz w:val="24"/>
          <w:szCs w:val="24"/>
        </w:rPr>
        <w:t xml:space="preserve"> Por la expedición del oficio de enajenación de bienes inmuebles que realicen los ayuntamientos, en los términos del Capítulo Cuarto del Título Séptimo,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Gobierno y Administración Municipal, se causará un derecho de 1.11 Veces </w:t>
      </w:r>
      <w:smartTag w:uri="urn:schemas-microsoft-com:office:smarttags" w:element="PersonName">
        <w:smartTagPr>
          <w:attr w:name="ProductID" w:val="la Unidad"/>
        </w:smartTagPr>
        <w:r w:rsidRPr="00630F51">
          <w:rPr>
            <w:rFonts w:ascii="Times New Roman" w:hAnsi="Times New Roman" w:cs="Times New Roman"/>
            <w:sz w:val="24"/>
            <w:szCs w:val="24"/>
          </w:rPr>
          <w:t>la Unidad</w:t>
        </w:r>
      </w:smartTag>
      <w:r w:rsidRPr="00630F51">
        <w:rPr>
          <w:rFonts w:ascii="Times New Roman" w:hAnsi="Times New Roman" w:cs="Times New Roman"/>
          <w:sz w:val="24"/>
          <w:szCs w:val="24"/>
        </w:rPr>
        <w:t xml:space="preserve"> de Medida y Actualización Vigente por lote enajenado.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79.-</w:t>
      </w:r>
      <w:r w:rsidRPr="00630F51">
        <w:rPr>
          <w:rFonts w:ascii="Times New Roman" w:hAnsi="Times New Roman" w:cs="Times New Roman"/>
          <w:sz w:val="24"/>
          <w:szCs w:val="24"/>
        </w:rPr>
        <w:t xml:space="preserve"> Los dueños o poseedores de fraccionamientos ilegales pagarán, en el procedimiento de regularización de los mismos, por los servicios señalados en materia de desarrollo urbano, las tarifas precisadas en el mismo, con un incremento del 20%.</w:t>
      </w:r>
    </w:p>
    <w:p w:rsidR="00630F51" w:rsidRPr="00630F51" w:rsidRDefault="00630F51" w:rsidP="00630F51">
      <w:pPr>
        <w:spacing w:after="0"/>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LOS SERVICIOS DE PROTECCIÓN</w:t>
      </w:r>
      <w:r w:rsidRPr="00630F51">
        <w:rPr>
          <w:rFonts w:ascii="Times New Roman" w:hAnsi="Times New Roman" w:cs="Times New Roman"/>
          <w:b/>
          <w:bCs/>
          <w:sz w:val="24"/>
          <w:szCs w:val="24"/>
        </w:rPr>
        <w:br/>
        <w:t xml:space="preserve"> CIVIL Y BOMBEROS</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80.- </w:t>
      </w:r>
      <w:r w:rsidRPr="00630F51">
        <w:rPr>
          <w:rFonts w:ascii="Times New Roman" w:hAnsi="Times New Roman" w:cs="Times New Roman"/>
          <w:sz w:val="24"/>
          <w:szCs w:val="24"/>
        </w:rPr>
        <w:t>Por los servicios que se presten en el órgano relacionado a Protección Civil Municipal, se pagará conforme a la siguiente tarifa:</w:t>
      </w:r>
    </w:p>
    <w:p w:rsidR="00630F51" w:rsidRPr="00630F51" w:rsidRDefault="00630F51" w:rsidP="00630F51">
      <w:pPr>
        <w:spacing w:after="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81"/>
      </w:tblGrid>
      <w:tr w:rsidR="00630F51" w:rsidRPr="00630F51" w:rsidTr="003B2CD8">
        <w:trPr>
          <w:trHeight w:val="1402"/>
        </w:trPr>
        <w:tc>
          <w:tcPr>
            <w:tcW w:w="6379" w:type="dxa"/>
            <w:shd w:val="pct10" w:color="auto" w:fill="auto"/>
          </w:tcPr>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b/>
              </w:rPr>
              <w:t>Concepto</w:t>
            </w:r>
          </w:p>
        </w:tc>
        <w:tc>
          <w:tcPr>
            <w:tcW w:w="2981" w:type="dxa"/>
            <w:shd w:val="pct10" w:color="auto" w:fill="auto"/>
          </w:tcPr>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Veces la unidad de medida y actualización vigente (UMA)</w:t>
            </w:r>
          </w:p>
        </w:tc>
      </w:tr>
      <w:tr w:rsidR="00630F51" w:rsidRPr="00630F51" w:rsidTr="003B2CD8">
        <w:trPr>
          <w:trHeight w:val="284"/>
        </w:trPr>
        <w:tc>
          <w:tcPr>
            <w:tcW w:w="6379" w:type="dxa"/>
          </w:tcPr>
          <w:p w:rsidR="00630F51" w:rsidRPr="00630F51" w:rsidRDefault="00630F51" w:rsidP="00630F51">
            <w:pPr>
              <w:tabs>
                <w:tab w:val="left" w:pos="540"/>
              </w:tabs>
              <w:spacing w:after="0"/>
              <w:jc w:val="both"/>
              <w:rPr>
                <w:rFonts w:ascii="Times New Roman" w:hAnsi="Times New Roman" w:cs="Times New Roman"/>
              </w:rPr>
            </w:pPr>
            <w:r w:rsidRPr="00630F51">
              <w:rPr>
                <w:rFonts w:ascii="Times New Roman" w:hAnsi="Times New Roman" w:cs="Times New Roman"/>
              </w:rPr>
              <w:t xml:space="preserve">I. Servicios prestados por </w:t>
            </w:r>
            <w:smartTag w:uri="urn:schemas-microsoft-com:office:smarttags" w:element="PersonName">
              <w:smartTagPr>
                <w:attr w:name="ProductID" w:val="la Unidad Municipal"/>
              </w:smartTagPr>
              <w:r w:rsidRPr="00630F51">
                <w:rPr>
                  <w:rFonts w:ascii="Times New Roman" w:hAnsi="Times New Roman" w:cs="Times New Roman"/>
                </w:rPr>
                <w:t>la Unidad Municipal</w:t>
              </w:r>
            </w:smartTag>
            <w:r w:rsidRPr="00630F51">
              <w:rPr>
                <w:rFonts w:ascii="Times New Roman" w:hAnsi="Times New Roman" w:cs="Times New Roman"/>
              </w:rPr>
              <w:t xml:space="preserve"> de Protección Civil:</w:t>
            </w:r>
          </w:p>
        </w:tc>
        <w:tc>
          <w:tcPr>
            <w:tcW w:w="2981" w:type="dxa"/>
          </w:tcPr>
          <w:p w:rsidR="00630F51" w:rsidRPr="00630F51" w:rsidRDefault="00630F51" w:rsidP="00630F51">
            <w:pPr>
              <w:spacing w:after="0"/>
              <w:jc w:val="center"/>
              <w:rPr>
                <w:rFonts w:ascii="Times New Roman" w:hAnsi="Times New Roman" w:cs="Times New Roman"/>
              </w:rPr>
            </w:pPr>
          </w:p>
        </w:tc>
      </w:tr>
      <w:tr w:rsidR="00630F51" w:rsidRPr="00630F51" w:rsidTr="003B2CD8">
        <w:trPr>
          <w:trHeight w:val="284"/>
        </w:trPr>
        <w:tc>
          <w:tcPr>
            <w:tcW w:w="6379" w:type="dxa"/>
          </w:tcPr>
          <w:p w:rsidR="00630F51" w:rsidRPr="00630F51" w:rsidRDefault="00630F51" w:rsidP="00630F51">
            <w:pPr>
              <w:tabs>
                <w:tab w:val="left" w:pos="540"/>
              </w:tabs>
              <w:spacing w:after="0"/>
              <w:jc w:val="both"/>
              <w:rPr>
                <w:rFonts w:ascii="Times New Roman" w:hAnsi="Times New Roman" w:cs="Times New Roman"/>
              </w:rPr>
            </w:pPr>
            <w:r w:rsidRPr="00630F51">
              <w:rPr>
                <w:rFonts w:ascii="Times New Roman" w:hAnsi="Times New Roman" w:cs="Times New Roman"/>
              </w:rPr>
              <w:t xml:space="preserve">1.- Por proporcionar asesoría a los establecimientos, sean empresas, instituciones, organismos, asociaciones privadas y del sector social para integrar su unidad interna de Protección Civil:   </w:t>
            </w:r>
          </w:p>
        </w:tc>
        <w:tc>
          <w:tcPr>
            <w:tcW w:w="2981"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11.14</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2.- Por expedir y revalidar anualmente Dictámenes de Protección Civil, se cobrará por metro cuadrado de construcción según su riesgo: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 xml:space="preserve">  a) Grado de riesgo bajo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Grado de riesgo medio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Grado de riesgo alto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por estos conceptos no podrá ser menor a .03 veces la unidad de medida y actualización vigente.</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lastRenderedPageBreak/>
              <w:t>.0324</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.0865</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.1298</w:t>
            </w:r>
          </w:p>
          <w:p w:rsidR="00630F51" w:rsidRPr="00630F51" w:rsidRDefault="00630F51" w:rsidP="00630F51">
            <w:pPr>
              <w:spacing w:after="0"/>
              <w:jc w:val="right"/>
              <w:rPr>
                <w:rFonts w:ascii="Times New Roman" w:hAnsi="Times New Roman" w:cs="Times New Roman"/>
              </w:rPr>
            </w:pPr>
          </w:p>
        </w:tc>
      </w:tr>
      <w:tr w:rsidR="00630F51" w:rsidRPr="00630F51" w:rsidTr="003B2CD8">
        <w:trPr>
          <w:trHeight w:val="3826"/>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3.- Por dictaminar y/o autorizar los programas internos de Protección Civil que deberán elaborar los propietarios, poseedores, administradores o encargados de inmuebles o edificaciones que por su uso y destino concentren o reciban una afluencia masiva de personas o bien representen un riesgo de daños para la población, se cobrará según su grado de riesgo en materia de protección civil:</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a) Grado de riesgo bajo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Grado de riesgo medio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Grado de riesgo alto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por estos conceptos no podrá ser menor a 20 veces la unidad de medida y actualización vigente.</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21.63</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32.45</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43.26</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4.- Por emitir los dictámenes, acuerdos, resoluciones de medidas de Protección Civil y demás resoluciones que sean solicitadas, se cobrará por metro cuadrado de construcción según su factor de riesgo:</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a) Grado de riesgo bajo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Grado de riesgo medio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Grado de riesgo alto                     </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.0324</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.0865</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.1298</w:t>
            </w:r>
          </w:p>
        </w:tc>
      </w:tr>
      <w:tr w:rsidR="00630F51" w:rsidRPr="00630F51" w:rsidTr="003B2CD8">
        <w:trPr>
          <w:trHeight w:val="268"/>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5.- Por emitir dictámenes de factibilidad de proyectos de construcción, reconstruir o remodelar los establecimientos, edificaciones, o inmuebles, se cobrará por metro cuadrado de construcción según su riesgo:</w:t>
            </w:r>
          </w:p>
          <w:p w:rsidR="00630F51" w:rsidRPr="00630F51" w:rsidRDefault="00630F51" w:rsidP="00630F51">
            <w:pPr>
              <w:numPr>
                <w:ilvl w:val="0"/>
                <w:numId w:val="49"/>
              </w:numPr>
              <w:suppressAutoHyphens/>
              <w:spacing w:after="0" w:line="240" w:lineRule="auto"/>
              <w:jc w:val="both"/>
              <w:rPr>
                <w:rFonts w:ascii="Times New Roman" w:hAnsi="Times New Roman" w:cs="Times New Roman"/>
              </w:rPr>
            </w:pPr>
            <w:r w:rsidRPr="00630F51">
              <w:rPr>
                <w:rFonts w:ascii="Times New Roman" w:hAnsi="Times New Roman" w:cs="Times New Roman"/>
              </w:rPr>
              <w:t>Grado de riesgo bajo</w:t>
            </w:r>
          </w:p>
          <w:p w:rsidR="00630F51" w:rsidRPr="00630F51" w:rsidRDefault="00630F51" w:rsidP="00630F51">
            <w:pPr>
              <w:numPr>
                <w:ilvl w:val="0"/>
                <w:numId w:val="49"/>
              </w:numPr>
              <w:suppressAutoHyphens/>
              <w:spacing w:after="0" w:line="240" w:lineRule="auto"/>
              <w:jc w:val="both"/>
              <w:rPr>
                <w:rFonts w:ascii="Times New Roman" w:hAnsi="Times New Roman" w:cs="Times New Roman"/>
              </w:rPr>
            </w:pPr>
            <w:r w:rsidRPr="00630F51">
              <w:rPr>
                <w:rFonts w:ascii="Times New Roman" w:hAnsi="Times New Roman" w:cs="Times New Roman"/>
              </w:rPr>
              <w:t>Grado de riesgo medio</w:t>
            </w:r>
          </w:p>
          <w:p w:rsidR="00630F51" w:rsidRPr="00630F51" w:rsidRDefault="00630F51" w:rsidP="00630F51">
            <w:pPr>
              <w:numPr>
                <w:ilvl w:val="0"/>
                <w:numId w:val="49"/>
              </w:numPr>
              <w:suppressAutoHyphens/>
              <w:spacing w:after="0" w:line="240" w:lineRule="auto"/>
              <w:jc w:val="both"/>
              <w:rPr>
                <w:rFonts w:ascii="Times New Roman" w:hAnsi="Times New Roman" w:cs="Times New Roman"/>
              </w:rPr>
            </w:pPr>
            <w:r w:rsidRPr="00630F51">
              <w:rPr>
                <w:rFonts w:ascii="Times New Roman" w:hAnsi="Times New Roman" w:cs="Times New Roman"/>
              </w:rPr>
              <w:t>Grado de riesgo alto</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.0324</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.0865</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.1298</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6.- Por dictaminar y/o autorizar los diagnósticos de riesgo en materia de protección civil que deberán elaborar las personas que pretendan construir, reconstruir, modificar o remodelar los establecimientos, edificaciones o inmuebles, se cobrará según su grado de riesgo de protección civil:</w:t>
            </w:r>
          </w:p>
          <w:p w:rsidR="00630F51" w:rsidRPr="00630F51" w:rsidRDefault="00630F51" w:rsidP="00630F51">
            <w:pPr>
              <w:spacing w:after="0"/>
              <w:ind w:left="426" w:hanging="142"/>
              <w:jc w:val="both"/>
              <w:rPr>
                <w:rFonts w:ascii="Times New Roman" w:hAnsi="Times New Roman" w:cs="Times New Roman"/>
              </w:rPr>
            </w:pPr>
            <w:r w:rsidRPr="00630F51">
              <w:rPr>
                <w:rFonts w:ascii="Times New Roman" w:hAnsi="Times New Roman" w:cs="Times New Roman"/>
              </w:rPr>
              <w:t>a) Grado de riesgo bajo</w:t>
            </w:r>
          </w:p>
          <w:p w:rsidR="00630F51" w:rsidRPr="00630F51" w:rsidRDefault="00630F51" w:rsidP="00630F51">
            <w:pPr>
              <w:spacing w:after="0"/>
              <w:ind w:firstLine="284"/>
              <w:jc w:val="both"/>
              <w:rPr>
                <w:rFonts w:ascii="Times New Roman" w:hAnsi="Times New Roman" w:cs="Times New Roman"/>
              </w:rPr>
            </w:pPr>
            <w:r w:rsidRPr="00630F51">
              <w:rPr>
                <w:rFonts w:ascii="Times New Roman" w:hAnsi="Times New Roman" w:cs="Times New Roman"/>
              </w:rPr>
              <w:t>b) Grado de riesgo medio</w:t>
            </w:r>
          </w:p>
          <w:p w:rsidR="00630F51" w:rsidRPr="00630F51" w:rsidRDefault="00630F51" w:rsidP="00630F51">
            <w:pPr>
              <w:spacing w:after="0"/>
              <w:ind w:firstLine="284"/>
              <w:jc w:val="both"/>
              <w:rPr>
                <w:rFonts w:ascii="Times New Roman" w:hAnsi="Times New Roman" w:cs="Times New Roman"/>
              </w:rPr>
            </w:pPr>
            <w:r w:rsidRPr="00630F51">
              <w:rPr>
                <w:rFonts w:ascii="Times New Roman" w:hAnsi="Times New Roman" w:cs="Times New Roman"/>
              </w:rPr>
              <w:lastRenderedPageBreak/>
              <w:t>c) Grado de riesgo alto</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21.63</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32.45</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lastRenderedPageBreak/>
              <w:t>43.26</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7.- Por dictamen para el uso de sustancias explosivas en industrias en los centros artesanales se pagará:</w:t>
            </w:r>
          </w:p>
          <w:p w:rsidR="00630F51" w:rsidRPr="00630F51" w:rsidRDefault="00630F51" w:rsidP="00630F51">
            <w:pPr>
              <w:tabs>
                <w:tab w:val="left" w:pos="7020"/>
                <w:tab w:val="left" w:pos="7200"/>
              </w:tabs>
              <w:spacing w:after="0"/>
              <w:jc w:val="both"/>
              <w:rPr>
                <w:rFonts w:ascii="Times New Roman" w:hAnsi="Times New Roman" w:cs="Times New Roman"/>
              </w:rPr>
            </w:pPr>
            <w:r w:rsidRPr="00630F51">
              <w:rPr>
                <w:rFonts w:ascii="Times New Roman" w:hAnsi="Times New Roman" w:cs="Times New Roman"/>
              </w:rPr>
              <w:t xml:space="preserve">  a) Campos de tiro y clubes de caza.                                                                 </w:t>
            </w:r>
          </w:p>
          <w:p w:rsidR="00630F51" w:rsidRPr="00630F51" w:rsidRDefault="00630F51" w:rsidP="00630F51">
            <w:pPr>
              <w:spacing w:after="0"/>
              <w:ind w:left="426" w:hanging="426"/>
              <w:jc w:val="both"/>
              <w:rPr>
                <w:rFonts w:ascii="Times New Roman" w:hAnsi="Times New Roman" w:cs="Times New Roman"/>
              </w:rPr>
            </w:pPr>
            <w:r w:rsidRPr="00630F51">
              <w:rPr>
                <w:rFonts w:ascii="Times New Roman" w:hAnsi="Times New Roman" w:cs="Times New Roman"/>
              </w:rPr>
              <w:t xml:space="preserve">  b) Instalaciones en las que se realiza compra-venta de sustancias químicas y/o artificios pirotécnicos.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Explotación minera o de bancos de cantera.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Industrias químicas.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e) Fábrica de elementos pirotécnicos.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f) Talleres de artificios pirotécnicos.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g) Bodega y/o polvorines para sustancias químicas.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h) Bodegas y/o polvorines para artificios pirotécnicos.</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43.26</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8.- Para la elaboración de peritajes, a solicitud del interesado, de la evaluación inicial de la contingencia que se presente en el municipio, por metro cuadrado de construcción, se pagarán como sigue:  </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a) Edificios departamentales de hasta cuatro </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unidades de vivienda.</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b) Internados o casas de asistencia que sirvan como </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habitación colectiva para un número de hasta 20 </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personas.</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c) Dispensarios, consultorios médicos y capillas de </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velación.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Lienzos charros, circos o ferias eventuales.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e) Rastros de semovientes, aves y empacadoras. </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f)  Estacionamientos.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g) Establecimientos que tengan menos de 1500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metros cuadrados de construcción.</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por estos conceptos no podrá ser menor a .05 veces la unidad de medida y actualización vigente.</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rPr>
                <w:rFonts w:ascii="Times New Roman" w:hAnsi="Times New Roman" w:cs="Times New Roman"/>
              </w:rPr>
            </w:pP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9.- Por la elaboración de peritajes de causalidad, a solicitud del interesado que servirán de apoyo para programas preventivos y dictámenes en materia de Protección Civil, por metro cuadrado:</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a) Edificios departamentales de hasta cuatro </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Unidades de vivienda.</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Internados o casas de asistencia que sirvan como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habitación colectiva para un número de hasta 20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personas.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Dispensarios, consultorios médicos y capillas de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 xml:space="preserve">      velación.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Lienzos charros, circos o ferias eventuales.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e) Rastros de semovientes, aves y empacadoras.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f) Estacionamientos.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por estos conceptos no podrá ser menor a .05 veces la unidad de medida y actualización vigente</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.05408</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10.- Por la elaboración de programas internos de Protección Civil con lo que deberán contar los propietarios, administradores o encargados de inmuebles o edificaciones que por su uso y destino concentren o reciban una afluencia masiva de personas, o bien representen un riesgo de daños para la población, se cobrará según grado de riesgo:</w:t>
            </w:r>
          </w:p>
          <w:p w:rsidR="00630F51" w:rsidRPr="00630F51" w:rsidRDefault="00630F51" w:rsidP="00630F51">
            <w:pPr>
              <w:tabs>
                <w:tab w:val="left" w:pos="7200"/>
              </w:tabs>
              <w:spacing w:after="0"/>
              <w:jc w:val="both"/>
              <w:rPr>
                <w:rFonts w:ascii="Times New Roman" w:hAnsi="Times New Roman" w:cs="Times New Roman"/>
              </w:rPr>
            </w:pPr>
            <w:r w:rsidRPr="00630F51">
              <w:rPr>
                <w:rFonts w:ascii="Times New Roman" w:hAnsi="Times New Roman" w:cs="Times New Roman"/>
              </w:rPr>
              <w:t xml:space="preserve">  a) Grado de riesgo bajo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Grado de riesgo medio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Grado de riesgo alto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por estos conceptos no podrá ser menor a 70 veces la unidad de medida y actualización vigente.</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75.71</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97.34</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129.79</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11.- Por la capacitación de brigadas internas de Protección Civil en:</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a) Brigada de prevención y combate de incendios    </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Brigada de primeros auxilios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Brigada de búsqueda y rescate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Brigada de evacuación y comunicación  </w:t>
            </w:r>
          </w:p>
          <w:p w:rsidR="00630F51" w:rsidRPr="00630F51" w:rsidRDefault="00630F51" w:rsidP="00630F51">
            <w:pPr>
              <w:spacing w:after="0"/>
              <w:ind w:left="426" w:hanging="426"/>
              <w:jc w:val="both"/>
              <w:rPr>
                <w:rFonts w:ascii="Times New Roman" w:hAnsi="Times New Roman" w:cs="Times New Roman"/>
              </w:rPr>
            </w:pPr>
            <w:r w:rsidRPr="00630F51">
              <w:rPr>
                <w:rFonts w:ascii="Times New Roman" w:hAnsi="Times New Roman" w:cs="Times New Roman"/>
              </w:rPr>
              <w:t xml:space="preserve">  e) Formación de brigadas e introducción a la protección       civil</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f) Brigada especial   </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64.90</w:t>
            </w:r>
          </w:p>
        </w:tc>
      </w:tr>
      <w:tr w:rsidR="00630F51" w:rsidRPr="00630F51" w:rsidTr="003B2CD8">
        <w:trPr>
          <w:trHeight w:val="284"/>
        </w:trPr>
        <w:tc>
          <w:tcPr>
            <w:tcW w:w="6379" w:type="dxa"/>
          </w:tcPr>
          <w:p w:rsidR="00630F51" w:rsidRPr="00630F51" w:rsidRDefault="00630F51" w:rsidP="00630F51">
            <w:pPr>
              <w:tabs>
                <w:tab w:val="left" w:pos="5580"/>
              </w:tabs>
              <w:spacing w:after="0"/>
              <w:jc w:val="both"/>
              <w:rPr>
                <w:rFonts w:ascii="Times New Roman" w:hAnsi="Times New Roman" w:cs="Times New Roman"/>
              </w:rPr>
            </w:pPr>
            <w:r w:rsidRPr="00630F51">
              <w:rPr>
                <w:rFonts w:ascii="Times New Roman" w:hAnsi="Times New Roman" w:cs="Times New Roman"/>
              </w:rPr>
              <w:t>12.-Por la verificación y certificación de aprobación de los dispositivos de protección civil, prevención y control de desastres en instalaciones o eventos temporales de ocupación masiva y usos especiales: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a) Juegos mecánicos por aparato mecánico revisado.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Circos.                                                       </w:t>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Exposiciones ferias y kermeses.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Eventos deportivos.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e) Bailes populares.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Se podrá reducir la tasa al 50% de cobro del impuesto cuando los espectáculos públicos sean realizados por las instituciones de beneficencia, asistencia social y educativa.</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1.81</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10.82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10.82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10.82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16.22</w:t>
            </w:r>
          </w:p>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13.-Por la certificación y registro de las entidades de capacitación y consultoría en materia de protección civil, por instructor:</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32.45</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14.-Por la certificación y registro de las personas físicas o morales dedicadas a la prestación de servicios de instalación y mantenimiento de equipos y sistemas contra incendios:</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21.63</w:t>
            </w:r>
          </w:p>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15.- Por emitir los dictámenes de factibilidad de proyectos de construcción, edificación o realización de obras de asentamientos humanos y/o ampliación de los ya existentes, se cobrará por:</w:t>
            </w:r>
          </w:p>
          <w:p w:rsidR="00630F51" w:rsidRPr="00630F51" w:rsidRDefault="00630F51" w:rsidP="00630F51">
            <w:pPr>
              <w:numPr>
                <w:ilvl w:val="0"/>
                <w:numId w:val="50"/>
              </w:numPr>
              <w:suppressAutoHyphens/>
              <w:spacing w:after="0" w:line="240" w:lineRule="auto"/>
              <w:jc w:val="both"/>
              <w:rPr>
                <w:rFonts w:ascii="Times New Roman" w:hAnsi="Times New Roman" w:cs="Times New Roman"/>
              </w:rPr>
            </w:pPr>
            <w:r w:rsidRPr="00630F51">
              <w:rPr>
                <w:rFonts w:ascii="Times New Roman" w:hAnsi="Times New Roman" w:cs="Times New Roman"/>
              </w:rPr>
              <w:t>Iniciación por hectárea o fracción</w:t>
            </w:r>
            <w:r w:rsidRPr="00630F51">
              <w:rPr>
                <w:rFonts w:ascii="Times New Roman" w:hAnsi="Times New Roman" w:cs="Times New Roman"/>
              </w:rPr>
              <w:tab/>
            </w:r>
          </w:p>
          <w:p w:rsidR="00630F51" w:rsidRPr="00630F51" w:rsidRDefault="00630F51" w:rsidP="00630F51">
            <w:pPr>
              <w:numPr>
                <w:ilvl w:val="0"/>
                <w:numId w:val="50"/>
              </w:numPr>
              <w:suppressAutoHyphens/>
              <w:spacing w:after="0" w:line="240" w:lineRule="auto"/>
              <w:jc w:val="both"/>
              <w:rPr>
                <w:rFonts w:ascii="Times New Roman" w:hAnsi="Times New Roman" w:cs="Times New Roman"/>
              </w:rPr>
            </w:pPr>
            <w:r w:rsidRPr="00630F51">
              <w:rPr>
                <w:rFonts w:ascii="Times New Roman" w:hAnsi="Times New Roman" w:cs="Times New Roman"/>
              </w:rPr>
              <w:t>Continuación por hectárea o fracción</w:t>
            </w:r>
          </w:p>
        </w:tc>
        <w:tc>
          <w:tcPr>
            <w:tcW w:w="2981" w:type="dxa"/>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54.08</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32.45</w:t>
            </w:r>
          </w:p>
        </w:tc>
      </w:tr>
      <w:tr w:rsidR="00630F51" w:rsidRPr="00630F51" w:rsidTr="003B2CD8">
        <w:trPr>
          <w:trHeight w:val="284"/>
        </w:trPr>
        <w:tc>
          <w:tcPr>
            <w:tcW w:w="6379" w:type="dxa"/>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16.- Por asistir a evaluaciones de los diferentes códigos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de simulacros a empresas, guarderías, etc.</w:t>
            </w:r>
          </w:p>
        </w:tc>
        <w:tc>
          <w:tcPr>
            <w:tcW w:w="2981" w:type="dxa"/>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2.34</w:t>
            </w:r>
          </w:p>
        </w:tc>
      </w:tr>
    </w:tbl>
    <w:p w:rsidR="00630F51" w:rsidRPr="00630F51" w:rsidRDefault="00630F51" w:rsidP="00630F51">
      <w:pPr>
        <w:spacing w:after="0"/>
        <w:jc w:val="both"/>
        <w:rPr>
          <w:rFonts w:ascii="Times New Roman" w:hAnsi="Times New Roman" w:cs="Times New Roman"/>
          <w:b/>
          <w:bCs/>
          <w:sz w:val="24"/>
          <w:szCs w:val="24"/>
        </w:rPr>
      </w:pPr>
      <w:r w:rsidRPr="00630F51">
        <w:rPr>
          <w:rFonts w:ascii="Times New Roman" w:hAnsi="Times New Roman" w:cs="Times New Roman"/>
          <w:sz w:val="24"/>
          <w:szCs w:val="24"/>
        </w:rPr>
        <w:tab/>
      </w:r>
      <w:r w:rsidRPr="00630F51">
        <w:rPr>
          <w:rFonts w:ascii="Times New Roman" w:hAnsi="Times New Roman" w:cs="Times New Roman"/>
          <w:b/>
          <w:bCs/>
          <w:sz w:val="24"/>
          <w:szCs w:val="24"/>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sz w:val="24"/>
          <w:szCs w:val="24"/>
        </w:rPr>
        <w:t>Artículo 81.-</w:t>
      </w:r>
      <w:r w:rsidRPr="00630F51">
        <w:rPr>
          <w:rFonts w:ascii="Times New Roman" w:hAnsi="Times New Roman" w:cs="Times New Roman"/>
          <w:sz w:val="24"/>
          <w:szCs w:val="24"/>
        </w:rPr>
        <w:t xml:space="preserve"> Por los servicios que se presten en materia de bomberos, se pagará conforme a lo siguiente</w:t>
      </w:r>
      <w:r w:rsidRPr="00630F51">
        <w:rPr>
          <w:rFonts w:ascii="Times New Roman" w:hAnsi="Times New Roman" w:cs="Times New Roman"/>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7"/>
        <w:gridCol w:w="2729"/>
      </w:tblGrid>
      <w:tr w:rsidR="00630F51" w:rsidRPr="00630F51" w:rsidTr="003B2CD8">
        <w:tc>
          <w:tcPr>
            <w:tcW w:w="6627" w:type="dxa"/>
            <w:tcBorders>
              <w:bottom w:val="single" w:sz="4" w:space="0" w:color="auto"/>
            </w:tcBorders>
            <w:shd w:val="pct10" w:color="auto" w:fill="auto"/>
          </w:tcPr>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Concepto</w:t>
            </w:r>
          </w:p>
        </w:tc>
        <w:tc>
          <w:tcPr>
            <w:tcW w:w="2729" w:type="dxa"/>
            <w:tcBorders>
              <w:bottom w:val="single" w:sz="4" w:space="0" w:color="auto"/>
            </w:tcBorders>
            <w:shd w:val="pct10" w:color="auto" w:fill="auto"/>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Veces la unidad de medida y actualización vigente o pesos</w:t>
            </w:r>
          </w:p>
        </w:tc>
      </w:tr>
      <w:tr w:rsidR="00630F51" w:rsidRPr="00630F51" w:rsidTr="003B2CD8">
        <w:tc>
          <w:tcPr>
            <w:tcW w:w="6627" w:type="dxa"/>
            <w:tcBorders>
              <w:bottom w:val="nil"/>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 Por la revisión por metro cuadrado en construcciones en:</w:t>
            </w:r>
          </w:p>
        </w:tc>
        <w:tc>
          <w:tcPr>
            <w:tcW w:w="2729" w:type="dxa"/>
            <w:tcBorders>
              <w:bottom w:val="nil"/>
            </w:tcBorders>
          </w:tcPr>
          <w:p w:rsidR="00630F51" w:rsidRPr="00630F51" w:rsidRDefault="00630F51" w:rsidP="00630F51">
            <w:pPr>
              <w:spacing w:after="0"/>
              <w:jc w:val="both"/>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8"/>
              </w:numPr>
              <w:suppressAutoHyphens/>
              <w:spacing w:after="0" w:line="240" w:lineRule="auto"/>
              <w:jc w:val="both"/>
              <w:rPr>
                <w:rFonts w:ascii="Times New Roman" w:hAnsi="Times New Roman" w:cs="Times New Roman"/>
              </w:rPr>
            </w:pPr>
            <w:r w:rsidRPr="00630F51">
              <w:rPr>
                <w:rFonts w:ascii="Times New Roman" w:hAnsi="Times New Roman" w:cs="Times New Roman"/>
              </w:rPr>
              <w:t>Casa habitación</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.1154UMA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8"/>
              </w:numPr>
              <w:suppressAutoHyphens/>
              <w:spacing w:after="0" w:line="240" w:lineRule="auto"/>
              <w:jc w:val="both"/>
              <w:rPr>
                <w:rFonts w:ascii="Times New Roman" w:hAnsi="Times New Roman" w:cs="Times New Roman"/>
              </w:rPr>
            </w:pPr>
            <w:r w:rsidRPr="00630F51">
              <w:rPr>
                <w:rFonts w:ascii="Times New Roman" w:hAnsi="Times New Roman" w:cs="Times New Roman"/>
              </w:rPr>
              <w:t>Edificios públicos y salas de espectáculos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8"/>
              </w:numPr>
              <w:suppressAutoHyphens/>
              <w:spacing w:after="0" w:line="240" w:lineRule="auto"/>
              <w:jc w:val="both"/>
              <w:rPr>
                <w:rFonts w:ascii="Times New Roman" w:hAnsi="Times New Roman" w:cs="Times New Roman"/>
              </w:rPr>
            </w:pPr>
            <w:r w:rsidRPr="00630F51">
              <w:rPr>
                <w:rFonts w:ascii="Times New Roman" w:hAnsi="Times New Roman" w:cs="Times New Roman"/>
              </w:rPr>
              <w:t>Comercios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8"/>
              </w:numPr>
              <w:suppressAutoHyphens/>
              <w:spacing w:after="0" w:line="240" w:lineRule="auto"/>
              <w:jc w:val="both"/>
              <w:rPr>
                <w:rFonts w:ascii="Times New Roman" w:hAnsi="Times New Roman" w:cs="Times New Roman"/>
              </w:rPr>
            </w:pPr>
            <w:r w:rsidRPr="00630F51">
              <w:rPr>
                <w:rFonts w:ascii="Times New Roman" w:hAnsi="Times New Roman" w:cs="Times New Roman"/>
              </w:rPr>
              <w:t>Almacenes y bodegas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8"/>
              </w:numPr>
              <w:suppressAutoHyphens/>
              <w:spacing w:after="0" w:line="240" w:lineRule="auto"/>
              <w:jc w:val="both"/>
              <w:rPr>
                <w:rFonts w:ascii="Times New Roman" w:hAnsi="Times New Roman" w:cs="Times New Roman"/>
              </w:rPr>
            </w:pPr>
            <w:r w:rsidRPr="00630F51">
              <w:rPr>
                <w:rFonts w:ascii="Times New Roman" w:hAnsi="Times New Roman" w:cs="Times New Roman"/>
              </w:rPr>
              <w:t>Industrias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de estos conceptos no podrá ser menor a 10 veces la unidad de medida y actualización vigente.</w:t>
            </w:r>
          </w:p>
        </w:tc>
        <w:tc>
          <w:tcPr>
            <w:tcW w:w="2729" w:type="dxa"/>
            <w:tcBorders>
              <w:top w:val="nil"/>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bottom w:val="nil"/>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b) Por el mismo concepto a que se refiere el inciso a), en sus diversos apartados, tratándose de ampliación:</w:t>
            </w:r>
          </w:p>
        </w:tc>
        <w:tc>
          <w:tcPr>
            <w:tcW w:w="2729" w:type="dxa"/>
            <w:tcBorders>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3"/>
              </w:numPr>
              <w:suppressAutoHyphens/>
              <w:spacing w:after="0" w:line="240" w:lineRule="auto"/>
              <w:jc w:val="both"/>
              <w:rPr>
                <w:rFonts w:ascii="Times New Roman" w:hAnsi="Times New Roman" w:cs="Times New Roman"/>
              </w:rPr>
            </w:pPr>
            <w:r w:rsidRPr="00630F51">
              <w:rPr>
                <w:rFonts w:ascii="Times New Roman" w:hAnsi="Times New Roman" w:cs="Times New Roman"/>
              </w:rPr>
              <w:t>Casa habitación</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.1154UMA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3"/>
              </w:numPr>
              <w:suppressAutoHyphens/>
              <w:spacing w:after="0" w:line="240" w:lineRule="auto"/>
              <w:jc w:val="both"/>
              <w:rPr>
                <w:rFonts w:ascii="Times New Roman" w:hAnsi="Times New Roman" w:cs="Times New Roman"/>
              </w:rPr>
            </w:pPr>
            <w:r w:rsidRPr="00630F51">
              <w:rPr>
                <w:rFonts w:ascii="Times New Roman" w:hAnsi="Times New Roman" w:cs="Times New Roman"/>
              </w:rPr>
              <w:t>Edificios públicos y salas de espectáculos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3"/>
              </w:numPr>
              <w:suppressAutoHyphens/>
              <w:spacing w:after="0" w:line="240" w:lineRule="auto"/>
              <w:jc w:val="both"/>
              <w:rPr>
                <w:rFonts w:ascii="Times New Roman" w:hAnsi="Times New Roman" w:cs="Times New Roman"/>
              </w:rPr>
            </w:pPr>
            <w:r w:rsidRPr="00630F51">
              <w:rPr>
                <w:rFonts w:ascii="Times New Roman" w:hAnsi="Times New Roman" w:cs="Times New Roman"/>
              </w:rPr>
              <w:t>Comercios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3"/>
              </w:numPr>
              <w:suppressAutoHyphens/>
              <w:spacing w:after="0" w:line="240" w:lineRule="auto"/>
              <w:jc w:val="both"/>
              <w:rPr>
                <w:rFonts w:ascii="Times New Roman" w:hAnsi="Times New Roman" w:cs="Times New Roman"/>
              </w:rPr>
            </w:pPr>
            <w:r w:rsidRPr="00630F51">
              <w:rPr>
                <w:rFonts w:ascii="Times New Roman" w:hAnsi="Times New Roman" w:cs="Times New Roman"/>
              </w:rPr>
              <w:t>Almacenes y bodegas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3"/>
              </w:numPr>
              <w:suppressAutoHyphens/>
              <w:spacing w:after="0" w:line="240" w:lineRule="auto"/>
              <w:jc w:val="both"/>
              <w:rPr>
                <w:rFonts w:ascii="Times New Roman" w:hAnsi="Times New Roman" w:cs="Times New Roman"/>
              </w:rPr>
            </w:pPr>
            <w:r w:rsidRPr="00630F51">
              <w:rPr>
                <w:rFonts w:ascii="Times New Roman" w:hAnsi="Times New Roman" w:cs="Times New Roman"/>
              </w:rPr>
              <w:t>Industrias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.1389UMA</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 pago de estos conceptos no podrá ser menor a 10 Veces la unidad de medida y actualización vigente</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bottom w:val="nil"/>
              <w:right w:val="single" w:sz="4" w:space="0" w:color="auto"/>
            </w:tcBorders>
          </w:tcPr>
          <w:p w:rsidR="00630F51" w:rsidRPr="00630F51" w:rsidRDefault="00630F51" w:rsidP="00630F51">
            <w:pPr>
              <w:numPr>
                <w:ilvl w:val="0"/>
                <w:numId w:val="50"/>
              </w:numPr>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Por simulacro de evacuación</w:t>
            </w:r>
          </w:p>
          <w:p w:rsidR="00630F51" w:rsidRPr="00630F51" w:rsidRDefault="00630F51" w:rsidP="00630F51">
            <w:pPr>
              <w:numPr>
                <w:ilvl w:val="1"/>
                <w:numId w:val="3"/>
              </w:numPr>
              <w:tabs>
                <w:tab w:val="num" w:pos="851"/>
              </w:tabs>
              <w:suppressAutoHyphens/>
              <w:spacing w:after="0" w:line="240" w:lineRule="auto"/>
              <w:ind w:hanging="654"/>
              <w:jc w:val="both"/>
              <w:rPr>
                <w:rFonts w:ascii="Times New Roman" w:hAnsi="Times New Roman" w:cs="Times New Roman"/>
              </w:rPr>
            </w:pPr>
            <w:r w:rsidRPr="00630F51">
              <w:rPr>
                <w:rFonts w:ascii="Times New Roman" w:hAnsi="Times New Roman" w:cs="Times New Roman"/>
              </w:rPr>
              <w:t>Con inspección aprobada</w:t>
            </w:r>
          </w:p>
          <w:p w:rsidR="00630F51" w:rsidRPr="00630F51" w:rsidRDefault="00630F51" w:rsidP="00630F51">
            <w:pPr>
              <w:numPr>
                <w:ilvl w:val="1"/>
                <w:numId w:val="3"/>
              </w:numPr>
              <w:tabs>
                <w:tab w:val="num" w:pos="851"/>
              </w:tabs>
              <w:suppressAutoHyphens/>
              <w:spacing w:after="0" w:line="240" w:lineRule="auto"/>
              <w:ind w:hanging="654"/>
              <w:jc w:val="both"/>
              <w:rPr>
                <w:rFonts w:ascii="Times New Roman" w:hAnsi="Times New Roman" w:cs="Times New Roman"/>
              </w:rPr>
            </w:pPr>
            <w:r w:rsidRPr="00630F51">
              <w:rPr>
                <w:rFonts w:ascii="Times New Roman" w:hAnsi="Times New Roman" w:cs="Times New Roman"/>
              </w:rPr>
              <w:lastRenderedPageBreak/>
              <w:t>Sin inspección aprobada</w:t>
            </w:r>
          </w:p>
        </w:tc>
        <w:tc>
          <w:tcPr>
            <w:tcW w:w="2729" w:type="dxa"/>
            <w:tcBorders>
              <w:left w:val="single" w:sz="4" w:space="0" w:color="auto"/>
              <w:bottom w:val="nil"/>
            </w:tcBorders>
          </w:tcPr>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bCs/>
              </w:rPr>
            </w:pPr>
            <w:r w:rsidRPr="00630F51">
              <w:rPr>
                <w:rFonts w:ascii="Times New Roman" w:hAnsi="Times New Roman" w:cs="Times New Roman"/>
                <w:bCs/>
              </w:rPr>
              <w:t>4.00 UMA</w:t>
            </w:r>
          </w:p>
          <w:p w:rsidR="00630F51" w:rsidRPr="00630F51" w:rsidDel="00CC6B1C" w:rsidRDefault="00630F51" w:rsidP="00630F51">
            <w:pPr>
              <w:spacing w:after="0"/>
              <w:jc w:val="right"/>
              <w:rPr>
                <w:rFonts w:ascii="Times New Roman" w:hAnsi="Times New Roman" w:cs="Times New Roman"/>
                <w:b/>
                <w:bCs/>
              </w:rPr>
            </w:pPr>
            <w:r w:rsidRPr="00630F51">
              <w:rPr>
                <w:rFonts w:ascii="Times New Roman" w:hAnsi="Times New Roman" w:cs="Times New Roman"/>
                <w:bCs/>
              </w:rPr>
              <w:lastRenderedPageBreak/>
              <w:t>8.50 UMA</w:t>
            </w:r>
          </w:p>
        </w:tc>
      </w:tr>
      <w:tr w:rsidR="00630F51" w:rsidRPr="00630F51" w:rsidTr="003B2CD8">
        <w:tc>
          <w:tcPr>
            <w:tcW w:w="6627" w:type="dxa"/>
            <w:tcBorders>
              <w:bottom w:val="nil"/>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d) Por la revisión y regularización de sistemas contra incendios:</w:t>
            </w:r>
          </w:p>
        </w:tc>
        <w:tc>
          <w:tcPr>
            <w:tcW w:w="2729" w:type="dxa"/>
            <w:tcBorders>
              <w:left w:val="single" w:sz="4" w:space="0" w:color="auto"/>
              <w:bottom w:val="nil"/>
            </w:tcBorders>
          </w:tcPr>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b/>
                <w:bCs/>
              </w:rPr>
              <w:t xml:space="preserve"> </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 Inspección anual de seguridad y equipos contra   incendios en edificios públicos.</w:t>
            </w:r>
            <w:r w:rsidRPr="00630F51">
              <w:rPr>
                <w:rFonts w:ascii="Times New Roman" w:hAnsi="Times New Roman" w:cs="Times New Roman"/>
              </w:rPr>
              <w:tab/>
            </w:r>
            <w:r w:rsidRPr="00630F51">
              <w:rPr>
                <w:rFonts w:ascii="Times New Roman" w:hAnsi="Times New Roman" w:cs="Times New Roman"/>
              </w:rPr>
              <w:tab/>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$1,158.61</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anual de seguridad y equipos contra incendios en industrias</w:t>
            </w:r>
          </w:p>
          <w:p w:rsidR="00630F51" w:rsidRPr="00630F51" w:rsidRDefault="00630F51" w:rsidP="00630F51">
            <w:pPr>
              <w:numPr>
                <w:ilvl w:val="0"/>
                <w:numId w:val="11"/>
              </w:numPr>
              <w:suppressAutoHyphens/>
              <w:spacing w:after="0" w:line="240" w:lineRule="auto"/>
              <w:jc w:val="both"/>
              <w:rPr>
                <w:rFonts w:ascii="Times New Roman" w:hAnsi="Times New Roman" w:cs="Times New Roman"/>
              </w:rPr>
            </w:pPr>
            <w:r w:rsidRPr="00630F51">
              <w:rPr>
                <w:rFonts w:ascii="Times New Roman" w:hAnsi="Times New Roman" w:cs="Times New Roman"/>
              </w:rPr>
              <w:t>Grandes (más de 400 mt2 de construcción</w:t>
            </w:r>
          </w:p>
          <w:p w:rsidR="00630F51" w:rsidRPr="00630F51" w:rsidRDefault="00630F51" w:rsidP="00630F51">
            <w:pPr>
              <w:numPr>
                <w:ilvl w:val="0"/>
                <w:numId w:val="11"/>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Medianas (más de </w:t>
            </w:r>
            <w:smartTag w:uri="urn:schemas-microsoft-com:office:smarttags" w:element="metricconverter">
              <w:smartTagPr>
                <w:attr w:name="ProductID" w:val="150 a"/>
              </w:smartTagPr>
              <w:r w:rsidRPr="00630F51">
                <w:rPr>
                  <w:rFonts w:ascii="Times New Roman" w:hAnsi="Times New Roman" w:cs="Times New Roman"/>
                </w:rPr>
                <w:t>150 a</w:t>
              </w:r>
            </w:smartTag>
            <w:r w:rsidRPr="00630F51">
              <w:rPr>
                <w:rFonts w:ascii="Times New Roman" w:hAnsi="Times New Roman" w:cs="Times New Roman"/>
              </w:rPr>
              <w:t xml:space="preserve"> 400 mt2 de construcción)</w:t>
            </w:r>
          </w:p>
          <w:p w:rsidR="00630F51" w:rsidRPr="00630F51" w:rsidRDefault="00630F51" w:rsidP="00630F51">
            <w:pPr>
              <w:numPr>
                <w:ilvl w:val="0"/>
                <w:numId w:val="11"/>
              </w:numPr>
              <w:suppressAutoHyphens/>
              <w:spacing w:after="0" w:line="240" w:lineRule="auto"/>
              <w:jc w:val="both"/>
              <w:rPr>
                <w:rFonts w:ascii="Times New Roman" w:hAnsi="Times New Roman" w:cs="Times New Roman"/>
              </w:rPr>
            </w:pPr>
            <w:r w:rsidRPr="00630F51">
              <w:rPr>
                <w:rFonts w:ascii="Times New Roman" w:hAnsi="Times New Roman" w:cs="Times New Roman"/>
              </w:rPr>
              <w:t>Pequeñas (hasta 150 mt2 de construcción)</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$8,110.27</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$4,634.44</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$2,317.22</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anual de equipos contra incendios en comercios</w:t>
            </w:r>
          </w:p>
          <w:p w:rsidR="00630F51" w:rsidRPr="00630F51" w:rsidRDefault="00630F51" w:rsidP="00630F51">
            <w:pPr>
              <w:numPr>
                <w:ilvl w:val="0"/>
                <w:numId w:val="12"/>
              </w:numPr>
              <w:suppressAutoHyphens/>
              <w:spacing w:after="0" w:line="240" w:lineRule="auto"/>
              <w:jc w:val="both"/>
              <w:rPr>
                <w:rFonts w:ascii="Times New Roman" w:hAnsi="Times New Roman" w:cs="Times New Roman"/>
              </w:rPr>
            </w:pPr>
            <w:r w:rsidRPr="00630F51">
              <w:rPr>
                <w:rFonts w:ascii="Times New Roman" w:hAnsi="Times New Roman" w:cs="Times New Roman"/>
              </w:rPr>
              <w:t>Grandes (más de 250 mt2 en adelante)</w:t>
            </w:r>
          </w:p>
          <w:p w:rsidR="00630F51" w:rsidRPr="00630F51" w:rsidRDefault="00630F51" w:rsidP="00630F51">
            <w:pPr>
              <w:numPr>
                <w:ilvl w:val="0"/>
                <w:numId w:val="12"/>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Medianas (más de </w:t>
            </w:r>
            <w:smartTag w:uri="urn:schemas-microsoft-com:office:smarttags" w:element="metricconverter">
              <w:smartTagPr>
                <w:attr w:name="ProductID" w:val="150 a"/>
              </w:smartTagPr>
              <w:r w:rsidRPr="00630F51">
                <w:rPr>
                  <w:rFonts w:ascii="Times New Roman" w:hAnsi="Times New Roman" w:cs="Times New Roman"/>
                </w:rPr>
                <w:t>150 a</w:t>
              </w:r>
            </w:smartTag>
            <w:r w:rsidRPr="00630F51">
              <w:rPr>
                <w:rFonts w:ascii="Times New Roman" w:hAnsi="Times New Roman" w:cs="Times New Roman"/>
              </w:rPr>
              <w:t xml:space="preserve"> 250 mt2 de construcción)</w:t>
            </w:r>
          </w:p>
          <w:p w:rsidR="00630F51" w:rsidRPr="00630F51" w:rsidRDefault="00630F51" w:rsidP="00630F51">
            <w:pPr>
              <w:numPr>
                <w:ilvl w:val="0"/>
                <w:numId w:val="12"/>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Pequeñas (más de </w:t>
            </w:r>
            <w:smartTag w:uri="urn:schemas-microsoft-com:office:smarttags" w:element="metricconverter">
              <w:smartTagPr>
                <w:attr w:name="ProductID" w:val="50 a"/>
              </w:smartTagPr>
              <w:r w:rsidRPr="00630F51">
                <w:rPr>
                  <w:rFonts w:ascii="Times New Roman" w:hAnsi="Times New Roman" w:cs="Times New Roman"/>
                </w:rPr>
                <w:t>50 a</w:t>
              </w:r>
            </w:smartTag>
            <w:r w:rsidRPr="00630F51">
              <w:rPr>
                <w:rFonts w:ascii="Times New Roman" w:hAnsi="Times New Roman" w:cs="Times New Roman"/>
              </w:rPr>
              <w:t xml:space="preserve"> 150 mt2 de construcción)</w:t>
            </w:r>
          </w:p>
          <w:p w:rsidR="00630F51" w:rsidRPr="00630F51" w:rsidRDefault="00630F51" w:rsidP="00630F51">
            <w:pPr>
              <w:numPr>
                <w:ilvl w:val="0"/>
                <w:numId w:val="12"/>
              </w:numPr>
              <w:suppressAutoHyphens/>
              <w:spacing w:after="0" w:line="240" w:lineRule="auto"/>
              <w:jc w:val="both"/>
              <w:rPr>
                <w:rFonts w:ascii="Times New Roman" w:hAnsi="Times New Roman" w:cs="Times New Roman"/>
              </w:rPr>
            </w:pPr>
            <w:r w:rsidRPr="00630F51">
              <w:rPr>
                <w:rFonts w:ascii="Times New Roman" w:hAnsi="Times New Roman" w:cs="Times New Roman"/>
              </w:rPr>
              <w:t>Micro (hasta 50 mt2 de construcción)</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$2,896.52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$1,737.91</w:t>
            </w:r>
            <w:r w:rsidRPr="00630F51" w:rsidDel="00291185">
              <w:rPr>
                <w:rFonts w:ascii="Times New Roman" w:hAnsi="Times New Roman" w:cs="Times New Roman"/>
              </w:rPr>
              <w:t xml:space="preserve"> </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$926.89</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$463.44</w:t>
            </w: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anual de equipos contra incendios en plantas de almacenamiento y distribución de gas.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$4,634.44</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Inspección anual de equipos contra incendios en instalaciones y edificaciones para espectáculos públicos, áreas de diversión y deporte. </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$3,475.82</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de equipos contra incendios en instalaciones y aparatos mecánicos, en juegos de diversión (instalaciones ocasionales), por día por unidad extintora.</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$10,546.10</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anual de equipos contra incendios en clínicas y hospitales.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$3,475.82</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de equipos contra incendios en eventos especiales (presentación de artistas, grupos musicales, circos etc.)</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$1,158.61</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anual de equipos contra incendios en instalaciones de servicios en gasolineras.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$2,896.52</w:t>
            </w:r>
          </w:p>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Inspección anual de equipos contra incendios </w:t>
            </w:r>
          </w:p>
          <w:p w:rsidR="00630F51" w:rsidRPr="00630F51" w:rsidRDefault="00630F51" w:rsidP="00630F51">
            <w:pPr>
              <w:tabs>
                <w:tab w:val="left" w:pos="5715"/>
              </w:tabs>
              <w:spacing w:after="0"/>
              <w:ind w:left="720"/>
              <w:jc w:val="both"/>
              <w:rPr>
                <w:rFonts w:ascii="Times New Roman" w:hAnsi="Times New Roman" w:cs="Times New Roman"/>
              </w:rPr>
            </w:pPr>
            <w:r w:rsidRPr="00630F51">
              <w:rPr>
                <w:rFonts w:ascii="Times New Roman" w:hAnsi="Times New Roman" w:cs="Times New Roman"/>
              </w:rPr>
              <w:t xml:space="preserve"> edificaciones para hospedaje y similares:</w:t>
            </w:r>
            <w:r w:rsidRPr="00630F51">
              <w:rPr>
                <w:rFonts w:ascii="Times New Roman" w:hAnsi="Times New Roman" w:cs="Times New Roman"/>
              </w:rPr>
              <w:tab/>
            </w:r>
          </w:p>
          <w:p w:rsidR="00630F51" w:rsidRPr="00630F51" w:rsidRDefault="00630F51" w:rsidP="00630F51">
            <w:pPr>
              <w:numPr>
                <w:ilvl w:val="0"/>
                <w:numId w:val="13"/>
              </w:numPr>
              <w:suppressAutoHyphens/>
              <w:spacing w:after="0" w:line="240" w:lineRule="auto"/>
              <w:jc w:val="both"/>
              <w:rPr>
                <w:rFonts w:ascii="Times New Roman" w:hAnsi="Times New Roman" w:cs="Times New Roman"/>
              </w:rPr>
            </w:pPr>
            <w:r w:rsidRPr="00630F51">
              <w:rPr>
                <w:rFonts w:ascii="Times New Roman" w:hAnsi="Times New Roman" w:cs="Times New Roman"/>
              </w:rPr>
              <w:t>Pequeñas</w:t>
            </w:r>
          </w:p>
          <w:p w:rsidR="00630F51" w:rsidRPr="00630F51" w:rsidRDefault="00630F51" w:rsidP="00630F51">
            <w:pPr>
              <w:numPr>
                <w:ilvl w:val="0"/>
                <w:numId w:val="13"/>
              </w:numPr>
              <w:suppressAutoHyphens/>
              <w:spacing w:after="0" w:line="240" w:lineRule="auto"/>
              <w:jc w:val="both"/>
              <w:rPr>
                <w:rFonts w:ascii="Times New Roman" w:hAnsi="Times New Roman" w:cs="Times New Roman"/>
              </w:rPr>
            </w:pPr>
            <w:r w:rsidRPr="00630F51">
              <w:rPr>
                <w:rFonts w:ascii="Times New Roman" w:hAnsi="Times New Roman" w:cs="Times New Roman"/>
              </w:rPr>
              <w:lastRenderedPageBreak/>
              <w:t>Grandes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$1,158.61</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lastRenderedPageBreak/>
              <w:t>$2,317.22</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nil"/>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Inspección anual de equipos contra incendios en edificaciones escolares.</w:t>
            </w: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$173.79</w:t>
            </w:r>
          </w:p>
        </w:tc>
      </w:tr>
      <w:tr w:rsidR="00630F51" w:rsidRPr="00630F51" w:rsidTr="003B2CD8">
        <w:tc>
          <w:tcPr>
            <w:tcW w:w="6627" w:type="dxa"/>
            <w:tcBorders>
              <w:top w:val="nil"/>
              <w:bottom w:val="nil"/>
              <w:right w:val="single" w:sz="4" w:space="0" w:color="auto"/>
            </w:tcBorders>
          </w:tcPr>
          <w:p w:rsidR="00630F51" w:rsidRPr="00630F51" w:rsidRDefault="00630F51" w:rsidP="00630F51">
            <w:pPr>
              <w:spacing w:after="0"/>
              <w:jc w:val="both"/>
              <w:rPr>
                <w:rFonts w:ascii="Times New Roman" w:hAnsi="Times New Roman" w:cs="Times New Roman"/>
              </w:rPr>
            </w:pPr>
          </w:p>
        </w:tc>
        <w:tc>
          <w:tcPr>
            <w:tcW w:w="2729" w:type="dxa"/>
            <w:tcBorders>
              <w:top w:val="nil"/>
              <w:left w:val="single" w:sz="4" w:space="0" w:color="auto"/>
              <w:bottom w:val="nil"/>
            </w:tcBorders>
          </w:tcPr>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nil"/>
              <w:bottom w:val="single" w:sz="4" w:space="0" w:color="auto"/>
              <w:right w:val="single" w:sz="4" w:space="0" w:color="auto"/>
            </w:tcBorders>
          </w:tcPr>
          <w:p w:rsidR="00630F51" w:rsidRPr="00630F51" w:rsidRDefault="00630F51" w:rsidP="00630F51">
            <w:pPr>
              <w:numPr>
                <w:ilvl w:val="0"/>
                <w:numId w:val="14"/>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 Inspección anual de equipos contra incendios en almacenes y bodegas no industriales.</w:t>
            </w:r>
          </w:p>
        </w:tc>
        <w:tc>
          <w:tcPr>
            <w:tcW w:w="2729" w:type="dxa"/>
            <w:tcBorders>
              <w:top w:val="nil"/>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$1,737.91</w:t>
            </w:r>
          </w:p>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   Por peritajes en la revisión de incendios e inmuebles y la valorización de daños por mt2 de construcción en:</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rPr>
              <w:t xml:space="preserve">    1.- Elaboración de peritaje a vehículos siniestrados: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2.- Elaboración de peritaje a casas habitación: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a)  Grandes (más de 150 mt2)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b)  Medianas (más de </w:t>
            </w:r>
            <w:smartTag w:uri="urn:schemas-microsoft-com:office:smarttags" w:element="metricconverter">
              <w:smartTagPr>
                <w:attr w:name="ProductID" w:val="50 a"/>
              </w:smartTagPr>
              <w:r w:rsidRPr="00630F51">
                <w:rPr>
                  <w:rFonts w:ascii="Times New Roman" w:hAnsi="Times New Roman" w:cs="Times New Roman"/>
                </w:rPr>
                <w:t>50 a</w:t>
              </w:r>
            </w:smartTag>
            <w:r w:rsidRPr="00630F51">
              <w:rPr>
                <w:rFonts w:ascii="Times New Roman" w:hAnsi="Times New Roman" w:cs="Times New Roman"/>
              </w:rPr>
              <w:t xml:space="preserve"> 150 mt2)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c)  Pequeñas (hasta 50 mt2)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tabs>
                <w:tab w:val="left" w:pos="284"/>
              </w:tabs>
              <w:spacing w:after="0"/>
              <w:jc w:val="both"/>
              <w:rPr>
                <w:rFonts w:ascii="Times New Roman" w:hAnsi="Times New Roman" w:cs="Times New Roman"/>
              </w:rPr>
            </w:pPr>
            <w:r w:rsidRPr="00630F51">
              <w:rPr>
                <w:rFonts w:ascii="Times New Roman" w:hAnsi="Times New Roman" w:cs="Times New Roman"/>
              </w:rPr>
              <w:t xml:space="preserve">    3.- Elaboración de peritaje a industrias siniestradas: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a)  Grandes (más de 250 mt2)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b)  Medianas (más de </w:t>
            </w:r>
            <w:smartTag w:uri="urn:schemas-microsoft-com:office:smarttags" w:element="metricconverter">
              <w:smartTagPr>
                <w:attr w:name="ProductID" w:val="150 a"/>
              </w:smartTagPr>
              <w:r w:rsidRPr="00630F51">
                <w:rPr>
                  <w:rFonts w:ascii="Times New Roman" w:hAnsi="Times New Roman" w:cs="Times New Roman"/>
                </w:rPr>
                <w:t>150 a</w:t>
              </w:r>
            </w:smartTag>
            <w:r w:rsidRPr="00630F51">
              <w:rPr>
                <w:rFonts w:ascii="Times New Roman" w:hAnsi="Times New Roman" w:cs="Times New Roman"/>
              </w:rPr>
              <w:t xml:space="preserve"> 250 mt2)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c)  Pequeñas (hasta 150 mt2)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4.- Elaboración de peritajes a comercios siniestrados: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a)  Grandes (más de 250 mt2)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Medianas (más de </w:t>
            </w:r>
            <w:smartTag w:uri="urn:schemas-microsoft-com:office:smarttags" w:element="metricconverter">
              <w:smartTagPr>
                <w:attr w:name="ProductID" w:val="150 a"/>
              </w:smartTagPr>
              <w:r w:rsidRPr="00630F51">
                <w:rPr>
                  <w:rFonts w:ascii="Times New Roman" w:hAnsi="Times New Roman" w:cs="Times New Roman"/>
                </w:rPr>
                <w:t>150 a</w:t>
              </w:r>
            </w:smartTag>
            <w:r w:rsidRPr="00630F51">
              <w:rPr>
                <w:rFonts w:ascii="Times New Roman" w:hAnsi="Times New Roman" w:cs="Times New Roman"/>
              </w:rPr>
              <w:t xml:space="preserve"> 250 mt2)</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Pequeñas (hasta 150 mts2)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5.- Elaboración de peritajes a almacenes, bodegas, hangares (no industrias)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a)  Grandes (más 400 mt2)</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b)  Medianas</w:t>
            </w:r>
            <w:r w:rsidRPr="00630F51">
              <w:rPr>
                <w:rFonts w:ascii="Times New Roman" w:hAnsi="Times New Roman" w:cs="Times New Roman"/>
              </w:rPr>
              <w:tab/>
              <w:t xml:space="preserve"> (más de </w:t>
            </w:r>
            <w:smartTag w:uri="urn:schemas-microsoft-com:office:smarttags" w:element="metricconverter">
              <w:smartTagPr>
                <w:attr w:name="ProductID" w:val="150 a"/>
              </w:smartTagPr>
              <w:r w:rsidRPr="00630F51">
                <w:rPr>
                  <w:rFonts w:ascii="Times New Roman" w:hAnsi="Times New Roman" w:cs="Times New Roman"/>
                </w:rPr>
                <w:t>150 a</w:t>
              </w:r>
            </w:smartTag>
            <w:r w:rsidRPr="00630F51">
              <w:rPr>
                <w:rFonts w:ascii="Times New Roman" w:hAnsi="Times New Roman" w:cs="Times New Roman"/>
              </w:rPr>
              <w:t xml:space="preserve"> 400 mt2)</w:t>
            </w:r>
            <w:r w:rsidRPr="00630F51">
              <w:rPr>
                <w:rFonts w:ascii="Times New Roman" w:hAnsi="Times New Roman" w:cs="Times New Roman"/>
              </w:rPr>
              <w:tab/>
              <w:t xml:space="preserve">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t xml:space="preserve">c)  Pequeñas (hasta 150 mt2)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6.- Elaboración de peritajes a plantas de almacenamiento, de distribución y carburación de gas l. p., gasolineras, edificaciones para hospedaje y similares, clínicas, hospitales y laboratorios: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7.- Elaboración de peritaje a edificios públicos y oficinas de gobierno y edificaciones educativas: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ind w:left="284"/>
              <w:jc w:val="both"/>
              <w:rPr>
                <w:rFonts w:ascii="Times New Roman" w:hAnsi="Times New Roman" w:cs="Times New Roman"/>
              </w:rPr>
            </w:pPr>
            <w:r w:rsidRPr="00630F51">
              <w:rPr>
                <w:rFonts w:ascii="Times New Roman" w:hAnsi="Times New Roman" w:cs="Times New Roman"/>
              </w:rPr>
              <w:t>8.- Elaboración de peritaje a edificaciones para espectáculos públicos, áreas de diversión y deporte:</w:t>
            </w:r>
          </w:p>
          <w:p w:rsidR="00630F51" w:rsidRPr="00630F51" w:rsidRDefault="00630F51" w:rsidP="00630F51">
            <w:pPr>
              <w:spacing w:after="0"/>
              <w:jc w:val="both"/>
              <w:rPr>
                <w:rFonts w:ascii="Times New Roman" w:hAnsi="Times New Roman" w:cs="Times New Roman"/>
              </w:rPr>
            </w:pP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b/>
                <w:bCs/>
              </w:rPr>
              <w:lastRenderedPageBreak/>
              <w:t xml:space="preserve"> </w:t>
            </w:r>
          </w:p>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$1,158.61</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$3,186.17</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$1,564.12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$1,216.54</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$14,482.62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$8,689.57</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$5,793.05</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$11,586.12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$6,951.67</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$4,634.45</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$14,482.62</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$8,689.51</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$5,793.01</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$13,034.32</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lastRenderedPageBreak/>
              <w:t>$4,634.45</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$2,317.22</w:t>
            </w:r>
          </w:p>
          <w:p w:rsidR="00630F51" w:rsidRPr="00630F51" w:rsidRDefault="00630F51" w:rsidP="00630F51">
            <w:pPr>
              <w:spacing w:after="0"/>
              <w:jc w:val="right"/>
              <w:rPr>
                <w:rFonts w:ascii="Times New Roman" w:hAnsi="Times New Roman" w:cs="Times New Roman"/>
              </w:rPr>
            </w:pP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f) Por servicios especiales de cobertura de seguridad:</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Este importe comprende una unidad bombera y cinco elementos por cinco horas, adicionándose una vez la unidad de medida y actualización vigente al establecido por cada bombero adicional.</w:t>
            </w:r>
          </w:p>
          <w:p w:rsidR="00630F51" w:rsidRPr="00630F51" w:rsidRDefault="00630F51" w:rsidP="00630F51">
            <w:pPr>
              <w:spacing w:after="0"/>
              <w:jc w:val="both"/>
              <w:rPr>
                <w:rFonts w:ascii="Times New Roman" w:hAnsi="Times New Roman" w:cs="Times New Roman"/>
              </w:rPr>
            </w:pP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bCs/>
              </w:rPr>
            </w:pPr>
            <w:r w:rsidRPr="00630F51">
              <w:rPr>
                <w:rFonts w:ascii="Times New Roman" w:hAnsi="Times New Roman" w:cs="Times New Roman"/>
                <w:bCs/>
              </w:rPr>
              <w:t>70 UMA</w:t>
            </w: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g) Por la instrucción a personal de seguridad y trabajadores por un tiempo mínimo de 4 horas por:</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1)  10 trabajadores (por día)</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2)  20 trabajadores (por día)</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3)  30 trabajadores (por día)</w:t>
            </w:r>
          </w:p>
          <w:p w:rsidR="00630F51" w:rsidRPr="00630F51" w:rsidRDefault="00630F51" w:rsidP="00630F51">
            <w:pPr>
              <w:spacing w:after="0"/>
              <w:jc w:val="both"/>
              <w:rPr>
                <w:rFonts w:ascii="Times New Roman" w:hAnsi="Times New Roman" w:cs="Times New Roman"/>
              </w:rPr>
            </w:pP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$4,054.96</w:t>
            </w: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$5,213.73</w:t>
            </w: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$6,951.67</w:t>
            </w:r>
          </w:p>
          <w:p w:rsidR="00630F51" w:rsidRPr="00630F51" w:rsidRDefault="00630F51" w:rsidP="00630F51">
            <w:pPr>
              <w:spacing w:after="0"/>
              <w:rPr>
                <w:rFonts w:ascii="Times New Roman" w:hAnsi="Times New Roman" w:cs="Times New Roman"/>
                <w:b/>
                <w:bCs/>
              </w:rPr>
            </w:pP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h) Formación de brigadas contra incendios en:  </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 xml:space="preserve">1.- Comercios        </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2.- Industrias</w:t>
            </w:r>
            <w:r w:rsidRPr="00630F51">
              <w:rPr>
                <w:rFonts w:ascii="Times New Roman" w:hAnsi="Times New Roman" w:cs="Times New Roman"/>
              </w:rPr>
              <w:tab/>
              <w:t xml:space="preserve">        </w:t>
            </w: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$4,055.17</w:t>
            </w: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$5,213.73</w:t>
            </w: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i) Por la revisión de proyectos de factibilidad de servicios en fraccionamientos por:</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1.- Iniciación, por hectárea</w:t>
            </w:r>
          </w:p>
          <w:p w:rsidR="00630F51" w:rsidRPr="00630F51" w:rsidRDefault="00630F51" w:rsidP="00630F51">
            <w:pPr>
              <w:spacing w:after="0"/>
              <w:ind w:left="709"/>
              <w:jc w:val="both"/>
              <w:rPr>
                <w:rFonts w:ascii="Times New Roman" w:hAnsi="Times New Roman" w:cs="Times New Roman"/>
              </w:rPr>
            </w:pPr>
            <w:r w:rsidRPr="00630F51">
              <w:rPr>
                <w:rFonts w:ascii="Times New Roman" w:hAnsi="Times New Roman" w:cs="Times New Roman"/>
              </w:rPr>
              <w:t xml:space="preserve">2.- Aumento de lo ya fraccionado, por vivienda en construcción                     </w:t>
            </w: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$758.16</w:t>
            </w: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$758.16</w:t>
            </w: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j) Por traslados en servicios de ambulancias:</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 xml:space="preserve">1.- Dentro de la ciudad           </w:t>
            </w:r>
          </w:p>
          <w:p w:rsidR="00630F51" w:rsidRPr="00630F51" w:rsidRDefault="00630F51" w:rsidP="00630F51">
            <w:pPr>
              <w:spacing w:after="0"/>
              <w:ind w:firstLine="708"/>
              <w:jc w:val="both"/>
              <w:rPr>
                <w:rFonts w:ascii="Times New Roman" w:hAnsi="Times New Roman" w:cs="Times New Roman"/>
              </w:rPr>
            </w:pPr>
            <w:r w:rsidRPr="00630F51">
              <w:rPr>
                <w:rFonts w:ascii="Times New Roman" w:hAnsi="Times New Roman" w:cs="Times New Roman"/>
              </w:rPr>
              <w:t xml:space="preserve">2.- Fuera de la ciudad, por kilómetro </w:t>
            </w: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b/>
                <w:bCs/>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$347.57</w:t>
            </w:r>
          </w:p>
          <w:p w:rsidR="00630F51" w:rsidRPr="00630F51" w:rsidRDefault="00630F51" w:rsidP="00630F51">
            <w:pPr>
              <w:spacing w:after="0"/>
              <w:jc w:val="right"/>
              <w:rPr>
                <w:rFonts w:ascii="Times New Roman" w:hAnsi="Times New Roman" w:cs="Times New Roman"/>
                <w:b/>
                <w:bCs/>
              </w:rPr>
            </w:pPr>
            <w:r w:rsidRPr="00630F51">
              <w:rPr>
                <w:rFonts w:ascii="Times New Roman" w:hAnsi="Times New Roman" w:cs="Times New Roman"/>
              </w:rPr>
              <w:t>$17.37</w:t>
            </w:r>
          </w:p>
        </w:tc>
      </w:tr>
      <w:tr w:rsidR="00630F51" w:rsidRPr="00630F51" w:rsidTr="003B2CD8">
        <w:tc>
          <w:tcPr>
            <w:tcW w:w="6627" w:type="dxa"/>
            <w:tcBorders>
              <w:top w:val="single" w:sz="4" w:space="0" w:color="auto"/>
              <w:bottom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k) Por el servicio de emergencia contra incendios en terrenos baldíos generados por acumulación de maleza                                                                             </w:t>
            </w:r>
          </w:p>
        </w:tc>
        <w:tc>
          <w:tcPr>
            <w:tcW w:w="2729" w:type="dxa"/>
            <w:tcBorders>
              <w:top w:val="single" w:sz="4" w:space="0" w:color="auto"/>
              <w:left w:val="single" w:sz="4" w:space="0" w:color="auto"/>
              <w:bottom w:val="single" w:sz="4" w:space="0" w:color="auto"/>
            </w:tcBorders>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ind w:left="709"/>
              <w:jc w:val="right"/>
              <w:rPr>
                <w:rFonts w:ascii="Times New Roman" w:hAnsi="Times New Roman" w:cs="Times New Roman"/>
                <w:b/>
                <w:bCs/>
              </w:rPr>
            </w:pPr>
            <w:r w:rsidRPr="00630F51">
              <w:rPr>
                <w:rFonts w:ascii="Times New Roman" w:hAnsi="Times New Roman" w:cs="Times New Roman"/>
              </w:rPr>
              <w:t>$2,317.12</w:t>
            </w:r>
          </w:p>
        </w:tc>
      </w:tr>
      <w:tr w:rsidR="00630F51" w:rsidRPr="00630F51" w:rsidTr="003B2CD8">
        <w:tc>
          <w:tcPr>
            <w:tcW w:w="6627" w:type="dxa"/>
            <w:tcBorders>
              <w:top w:val="single" w:sz="4" w:space="0" w:color="auto"/>
              <w:right w:val="single" w:sz="4" w:space="0" w:color="auto"/>
            </w:tcBorders>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l) Por permiso en puesto semifijo por pirotecnia</w:t>
            </w:r>
          </w:p>
        </w:tc>
        <w:tc>
          <w:tcPr>
            <w:tcW w:w="2729" w:type="dxa"/>
            <w:tcBorders>
              <w:top w:val="single" w:sz="4" w:space="0" w:color="auto"/>
              <w:left w:val="single" w:sz="4" w:space="0" w:color="auto"/>
            </w:tcBorders>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$500.00</w:t>
            </w:r>
          </w:p>
        </w:tc>
      </w:tr>
    </w:tbl>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ab/>
        <w:t>DE LOS SERVICIOS EN MATERIA DE GESTIÓN AMBIENTAL Y PROTECCIÓN AL AMBIENTE</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82.-</w:t>
      </w:r>
      <w:r w:rsidRPr="00630F51">
        <w:rPr>
          <w:rFonts w:ascii="Times New Roman" w:hAnsi="Times New Roman" w:cs="Times New Roman"/>
          <w:sz w:val="24"/>
          <w:szCs w:val="24"/>
        </w:rPr>
        <w:t xml:space="preserve"> Por los servicios o trámites que en materia de Gestión ambiental y Protección al Medio Ambiente que presta el Ayuntamiento, se deberá de cubrir derechos de conformidad con lo siguientes:</w:t>
      </w:r>
    </w:p>
    <w:p w:rsidR="00630F51" w:rsidRPr="00630F51" w:rsidRDefault="00630F51" w:rsidP="00630F51">
      <w:pPr>
        <w:spacing w:after="0"/>
        <w:rPr>
          <w:rFonts w:ascii="Times New Roman" w:hAnsi="Times New Roman" w:cs="Times New Roman"/>
        </w:rPr>
      </w:pPr>
    </w:p>
    <w:p w:rsidR="00630F51" w:rsidRPr="00630F51" w:rsidRDefault="00630F51" w:rsidP="00630F51">
      <w:pPr>
        <w:numPr>
          <w:ilvl w:val="0"/>
          <w:numId w:val="2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b/>
          <w:bCs/>
          <w:kern w:val="1"/>
          <w:sz w:val="24"/>
          <w:szCs w:val="24"/>
          <w:lang w:val="es-ES" w:eastAsia="ar-SA"/>
        </w:rPr>
        <w:t>Licencia Ambiental Municipal</w:t>
      </w:r>
      <w:r w:rsidRPr="00630F51">
        <w:rPr>
          <w:rFonts w:ascii="Times New Roman" w:eastAsia="Times New Roman" w:hAnsi="Times New Roman" w:cs="Times New Roman"/>
          <w:kern w:val="1"/>
          <w:sz w:val="24"/>
          <w:szCs w:val="24"/>
          <w:lang w:val="es-ES" w:eastAsia="ar-SA"/>
        </w:rPr>
        <w:t xml:space="preserve">. Quienes lleven o pretendan llevar a cabo cualquier obra o actividad que requiera de algún permiso, licencia, autorización, registro u otro acto administrativo similar en materia ambiental, deberán tramitarlos mediante </w:t>
      </w:r>
      <w:smartTag w:uri="urn:schemas-microsoft-com:office:smarttags" w:element="PersonName">
        <w:smartTagPr>
          <w:attr w:name="ProductID" w:val="la Licencia Ambiental"/>
        </w:smartTagPr>
        <w:r w:rsidRPr="00630F51">
          <w:rPr>
            <w:rFonts w:ascii="Times New Roman" w:eastAsia="Times New Roman" w:hAnsi="Times New Roman" w:cs="Times New Roman"/>
            <w:kern w:val="1"/>
            <w:sz w:val="24"/>
            <w:szCs w:val="24"/>
            <w:lang w:val="es-ES" w:eastAsia="ar-SA"/>
          </w:rPr>
          <w:t>la Licencia Ambiental</w:t>
        </w:r>
      </w:smartTag>
      <w:r w:rsidRPr="00630F51">
        <w:rPr>
          <w:rFonts w:ascii="Times New Roman" w:eastAsia="Times New Roman" w:hAnsi="Times New Roman" w:cs="Times New Roman"/>
          <w:kern w:val="1"/>
          <w:sz w:val="24"/>
          <w:szCs w:val="24"/>
          <w:lang w:val="es-ES" w:eastAsia="ar-SA"/>
        </w:rPr>
        <w:t xml:space="preserve"> Municipal (LAM), realizando un pago de acuerdo a las siguientes tarifas, en unidades de medida y actualización vigente, más impuestos adicionales, según el o los trámites que le aplique:</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spacing w:after="0"/>
        <w:jc w:val="both"/>
        <w:rPr>
          <w:rFonts w:ascii="Times New Roman" w:hAnsi="Times New Roman" w:cs="Times New Roman"/>
        </w:rPr>
      </w:pPr>
    </w:p>
    <w:tbl>
      <w:tblPr>
        <w:tblW w:w="9719" w:type="dxa"/>
        <w:tblInd w:w="2" w:type="dxa"/>
        <w:tblCellMar>
          <w:left w:w="70" w:type="dxa"/>
          <w:right w:w="70" w:type="dxa"/>
        </w:tblCellMar>
        <w:tblLook w:val="00A0" w:firstRow="1" w:lastRow="0" w:firstColumn="1" w:lastColumn="0" w:noHBand="0" w:noVBand="0"/>
      </w:tblPr>
      <w:tblGrid>
        <w:gridCol w:w="7298"/>
        <w:gridCol w:w="2421"/>
      </w:tblGrid>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w:t>
            </w:r>
          </w:p>
        </w:tc>
        <w:tc>
          <w:tcPr>
            <w:tcW w:w="2421" w:type="dxa"/>
            <w:tcBorders>
              <w:top w:val="single" w:sz="4" w:space="0" w:color="auto"/>
              <w:left w:val="nil"/>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 xml:space="preserve">Veces </w:t>
            </w:r>
            <w:r w:rsidRPr="00630F51">
              <w:rPr>
                <w:rFonts w:ascii="Times New Roman" w:hAnsi="Times New Roman" w:cs="Times New Roman"/>
                <w:b/>
                <w:bCs/>
              </w:rPr>
              <w:t>la unidad de medida y</w:t>
            </w: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actualización vigente</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 Registro de empresa de bajo impacto ambiental</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II.-</w:t>
            </w:r>
            <w:r w:rsidRPr="00630F51">
              <w:rPr>
                <w:rFonts w:ascii="Times New Roman" w:hAnsi="Times New Roman" w:cs="Times New Roman"/>
              </w:rPr>
              <w:t xml:space="preserve"> Resolución de </w:t>
            </w:r>
            <w:r w:rsidRPr="00630F51">
              <w:rPr>
                <w:rFonts w:ascii="Times New Roman" w:hAnsi="Times New Roman" w:cs="Times New Roman"/>
                <w:lang w:eastAsia="es-MX"/>
              </w:rPr>
              <w:t>impacto ambiental modalidad general</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50.13</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III.- Resolución de impacto ambiental modalidad informe preventivo</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22.28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IV.- Resolución de prórroga de LAM para la ejecución de una obra o actividad que no se haya ejecutado dentro de la vigencia misma establecida en la resolución</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8.92</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V.- Cambio de titularidad, derechos y obligaciones de la LAM</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11.14</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VI.- Si con anterioridad a que se emita </w:t>
            </w:r>
            <w:smartTag w:uri="urn:schemas-microsoft-com:office:smarttags" w:element="PersonName">
              <w:smartTagPr>
                <w:attr w:name="ProductID" w:val="la LAM"/>
              </w:smartTagPr>
              <w:r w:rsidRPr="00630F51">
                <w:rPr>
                  <w:rFonts w:ascii="Times New Roman" w:hAnsi="Times New Roman" w:cs="Times New Roman"/>
                  <w:lang w:eastAsia="es-MX"/>
                </w:rPr>
                <w:t>la LAM</w:t>
              </w:r>
            </w:smartTag>
            <w:r w:rsidRPr="00630F51">
              <w:rPr>
                <w:rFonts w:ascii="Times New Roman" w:hAnsi="Times New Roman" w:cs="Times New Roman"/>
                <w:lang w:eastAsia="es-MX"/>
              </w:rPr>
              <w:t xml:space="preserve"> se presentan cambios o modificaciones en el proyecto de que se trata el interesado deberá pagar</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11.14</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VII.- Resolución de la cédula de operación anual municipal</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7.85</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VIII.-</w:t>
            </w:r>
            <w:r w:rsidRPr="00630F51">
              <w:rPr>
                <w:rFonts w:ascii="Times New Roman" w:hAnsi="Times New Roman" w:cs="Times New Roman"/>
              </w:rPr>
              <w:t xml:space="preserve"> Inscripción en el </w:t>
            </w:r>
            <w:r w:rsidRPr="00630F51">
              <w:rPr>
                <w:rFonts w:ascii="Times New Roman" w:hAnsi="Times New Roman" w:cs="Times New Roman"/>
                <w:lang w:eastAsia="es-MX"/>
              </w:rPr>
              <w:t>registro municipal</w:t>
            </w:r>
            <w:r w:rsidRPr="00630F51">
              <w:rPr>
                <w:rFonts w:ascii="Times New Roman" w:hAnsi="Times New Roman" w:cs="Times New Roman"/>
              </w:rPr>
              <w:t xml:space="preserve"> de </w:t>
            </w:r>
            <w:r w:rsidRPr="00630F51">
              <w:rPr>
                <w:rFonts w:ascii="Times New Roman" w:hAnsi="Times New Roman" w:cs="Times New Roman"/>
                <w:lang w:eastAsia="es-MX"/>
              </w:rPr>
              <w:t>prestadores</w:t>
            </w:r>
            <w:r w:rsidRPr="00630F51">
              <w:rPr>
                <w:rFonts w:ascii="Times New Roman" w:hAnsi="Times New Roman" w:cs="Times New Roman"/>
              </w:rPr>
              <w:t xml:space="preserve"> de </w:t>
            </w:r>
            <w:r w:rsidRPr="00630F51">
              <w:rPr>
                <w:rFonts w:ascii="Times New Roman" w:hAnsi="Times New Roman" w:cs="Times New Roman"/>
                <w:lang w:eastAsia="es-MX"/>
              </w:rPr>
              <w:t>servicios ambientales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22.28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IX.- Inscripción en el</w:t>
            </w:r>
            <w:r w:rsidRPr="00630F51">
              <w:rPr>
                <w:rFonts w:ascii="Times New Roman" w:hAnsi="Times New Roman" w:cs="Times New Roman"/>
              </w:rPr>
              <w:t xml:space="preserve"> registro </w:t>
            </w:r>
            <w:r w:rsidRPr="00630F51">
              <w:rPr>
                <w:rFonts w:ascii="Times New Roman" w:hAnsi="Times New Roman" w:cs="Times New Roman"/>
                <w:lang w:eastAsia="es-MX"/>
              </w:rPr>
              <w:t>municipal</w:t>
            </w:r>
            <w:r w:rsidRPr="00630F51">
              <w:rPr>
                <w:rFonts w:ascii="Times New Roman" w:hAnsi="Times New Roman" w:cs="Times New Roman"/>
              </w:rPr>
              <w:t xml:space="preserve"> de </w:t>
            </w:r>
            <w:r w:rsidRPr="00630F51">
              <w:rPr>
                <w:rFonts w:ascii="Times New Roman" w:hAnsi="Times New Roman" w:cs="Times New Roman"/>
                <w:lang w:eastAsia="es-MX"/>
              </w:rPr>
              <w:t>prestadores de servicios para el manejo de RSU</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11.14</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 Registro como generador de residuos sólidos municipales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w:t>
            </w:r>
            <w:r w:rsidRPr="00630F51">
              <w:rPr>
                <w:rFonts w:ascii="Times New Roman" w:hAnsi="Times New Roman" w:cs="Times New Roman"/>
              </w:rPr>
              <w:t xml:space="preserve"> Resolución de emisiones sonoras para fuentes </w:t>
            </w:r>
            <w:r w:rsidRPr="00630F51">
              <w:rPr>
                <w:rFonts w:ascii="Times New Roman" w:hAnsi="Times New Roman" w:cs="Times New Roman"/>
                <w:lang w:eastAsia="es-MX"/>
              </w:rPr>
              <w:t xml:space="preserve">fijas o </w:t>
            </w:r>
            <w:r w:rsidRPr="00630F51">
              <w:rPr>
                <w:rFonts w:ascii="Times New Roman" w:hAnsi="Times New Roman" w:cs="Times New Roman"/>
              </w:rPr>
              <w:t>móviles</w:t>
            </w:r>
          </w:p>
        </w:tc>
        <w:tc>
          <w:tcPr>
            <w:tcW w:w="2421"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a) De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3 días para fuentes fijas, con restricción de horarios por cada fin de semana</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b) De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30 días, con restricción de horarios por cada fuente móvil</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XII.-</w:t>
            </w:r>
            <w:r w:rsidRPr="00630F51">
              <w:rPr>
                <w:rFonts w:ascii="Times New Roman" w:hAnsi="Times New Roman" w:cs="Times New Roman"/>
              </w:rPr>
              <w:t xml:space="preserve"> Resolución de utilización de </w:t>
            </w:r>
            <w:r w:rsidRPr="00630F51">
              <w:rPr>
                <w:rFonts w:ascii="Times New Roman" w:hAnsi="Times New Roman" w:cs="Times New Roman"/>
                <w:lang w:eastAsia="es-MX"/>
              </w:rPr>
              <w:t>publicidad temporal de cualquier tipo para fuentes móviles,</w:t>
            </w:r>
            <w:r w:rsidRPr="00630F51">
              <w:rPr>
                <w:rFonts w:ascii="Times New Roman" w:hAnsi="Times New Roman" w:cs="Times New Roman"/>
              </w:rPr>
              <w:t xml:space="preserve"> por </w:t>
            </w:r>
            <w:r w:rsidRPr="00630F51">
              <w:rPr>
                <w:rFonts w:ascii="Times New Roman" w:hAnsi="Times New Roman" w:cs="Times New Roman"/>
                <w:lang w:eastAsia="es-MX"/>
              </w:rPr>
              <w:t xml:space="preserve">cada m2 de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w:t>
            </w:r>
            <w:r w:rsidRPr="00630F51">
              <w:rPr>
                <w:rFonts w:ascii="Times New Roman" w:hAnsi="Times New Roman" w:cs="Times New Roman"/>
              </w:rPr>
              <w:t>15 días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1.12</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XIII.-</w:t>
            </w:r>
            <w:r w:rsidRPr="00630F51">
              <w:rPr>
                <w:rFonts w:ascii="Times New Roman" w:hAnsi="Times New Roman" w:cs="Times New Roman"/>
              </w:rPr>
              <w:t xml:space="preserve"> Resolución de utilización de </w:t>
            </w:r>
            <w:r w:rsidRPr="00630F51">
              <w:rPr>
                <w:rFonts w:ascii="Times New Roman" w:hAnsi="Times New Roman" w:cs="Times New Roman"/>
                <w:lang w:eastAsia="es-MX"/>
              </w:rPr>
              <w:t>publicidad temporal</w:t>
            </w:r>
            <w:r w:rsidRPr="00630F51">
              <w:rPr>
                <w:rFonts w:ascii="Times New Roman" w:hAnsi="Times New Roman" w:cs="Times New Roman"/>
              </w:rPr>
              <w:t xml:space="preserve"> tipo</w:t>
            </w:r>
            <w:r w:rsidRPr="00630F51">
              <w:rPr>
                <w:rFonts w:ascii="Times New Roman" w:hAnsi="Times New Roman" w:cs="Times New Roman"/>
                <w:lang w:eastAsia="es-MX"/>
              </w:rPr>
              <w:t xml:space="preserve"> volante,</w:t>
            </w:r>
            <w:r w:rsidRPr="00630F51">
              <w:rPr>
                <w:rFonts w:ascii="Times New Roman" w:hAnsi="Times New Roman" w:cs="Times New Roman"/>
              </w:rPr>
              <w:t xml:space="preserve"> por 15 días</w:t>
            </w:r>
            <w:r w:rsidRPr="00630F51">
              <w:rPr>
                <w:rFonts w:ascii="Times New Roman" w:hAnsi="Times New Roman" w:cs="Times New Roman"/>
                <w:lang w:eastAsia="es-MX"/>
              </w:rPr>
              <w:t xml:space="preserve"> naturales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XIV.- Resolución de utilización de publicidad temporal para pantalla electrónica móvil , por cada m2 de 1 a 15 días naturales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1.7</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lastRenderedPageBreak/>
              <w:t>XV.-</w:t>
            </w:r>
            <w:r w:rsidRPr="00630F51">
              <w:rPr>
                <w:rFonts w:ascii="Times New Roman" w:hAnsi="Times New Roman" w:cs="Times New Roman"/>
              </w:rPr>
              <w:t xml:space="preserve"> Resolución de utilización de </w:t>
            </w:r>
            <w:r w:rsidRPr="00630F51">
              <w:rPr>
                <w:rFonts w:ascii="Times New Roman" w:hAnsi="Times New Roman" w:cs="Times New Roman"/>
                <w:lang w:eastAsia="es-MX"/>
              </w:rPr>
              <w:t>publicidad temporal</w:t>
            </w:r>
            <w:r w:rsidRPr="00630F51">
              <w:rPr>
                <w:rFonts w:ascii="Times New Roman" w:hAnsi="Times New Roman" w:cs="Times New Roman"/>
              </w:rPr>
              <w:t xml:space="preserve"> tipo </w:t>
            </w:r>
            <w:r w:rsidRPr="00630F51">
              <w:rPr>
                <w:rFonts w:ascii="Times New Roman" w:hAnsi="Times New Roman" w:cs="Times New Roman"/>
                <w:lang w:eastAsia="es-MX"/>
              </w:rPr>
              <w:t>manta y/o lona, cuando estén adosadas a la fachada del establecimiento, por m2 mínimo 15 días naturales máximo dos periodos consecutivos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2.23</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XVI.- Resolución de utilización de publicidad temporal portados por personas, por 15 días naturales, máximo dos periodos consecutivos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2.23</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XVII.-</w:t>
            </w:r>
            <w:r w:rsidRPr="00630F51">
              <w:rPr>
                <w:rFonts w:ascii="Times New Roman" w:hAnsi="Times New Roman" w:cs="Times New Roman"/>
              </w:rPr>
              <w:t xml:space="preserve"> Resolución de </w:t>
            </w:r>
            <w:r w:rsidRPr="00630F51">
              <w:rPr>
                <w:rFonts w:ascii="Times New Roman" w:hAnsi="Times New Roman" w:cs="Times New Roman"/>
                <w:lang w:eastAsia="es-MX"/>
              </w:rPr>
              <w:t>utilización</w:t>
            </w:r>
            <w:r w:rsidRPr="00630F51">
              <w:rPr>
                <w:rFonts w:ascii="Times New Roman" w:hAnsi="Times New Roman" w:cs="Times New Roman"/>
              </w:rPr>
              <w:t xml:space="preserve"> de </w:t>
            </w:r>
            <w:r w:rsidRPr="00630F51">
              <w:rPr>
                <w:rFonts w:ascii="Times New Roman" w:hAnsi="Times New Roman" w:cs="Times New Roman"/>
                <w:lang w:eastAsia="es-MX"/>
              </w:rPr>
              <w:t>publicidad temporal</w:t>
            </w:r>
            <w:r w:rsidRPr="00630F51">
              <w:rPr>
                <w:rFonts w:ascii="Times New Roman" w:hAnsi="Times New Roman" w:cs="Times New Roman"/>
              </w:rPr>
              <w:t xml:space="preserve"> de </w:t>
            </w:r>
            <w:r w:rsidRPr="00630F51">
              <w:rPr>
                <w:rFonts w:ascii="Times New Roman" w:hAnsi="Times New Roman" w:cs="Times New Roman"/>
                <w:lang w:eastAsia="es-MX"/>
              </w:rPr>
              <w:t>otro tipo, que esté autorizada, por 15 días naturales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 a 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XVIII.- Resolución de renovación de LAM</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14.95</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XIX.- Resolución de impacto visual por la utilización de publicidad permanente, por m2 por año según el tipo</w:t>
            </w:r>
          </w:p>
        </w:tc>
        <w:tc>
          <w:tcPr>
            <w:tcW w:w="2421"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a) Pintados</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1.12</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b) Adosados que sean mayores al 25% del área total de la fachada del establecimiento</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2.23</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c) Vallas </w:t>
            </w:r>
            <w:r w:rsidRPr="00630F51">
              <w:rPr>
                <w:rFonts w:ascii="Times New Roman" w:hAnsi="Times New Roman" w:cs="Times New Roman"/>
              </w:rPr>
              <w:t xml:space="preserve">por </w:t>
            </w:r>
            <w:r w:rsidRPr="00630F51">
              <w:rPr>
                <w:rFonts w:ascii="Times New Roman" w:hAnsi="Times New Roman" w:cs="Times New Roman"/>
                <w:lang w:eastAsia="es-MX"/>
              </w:rPr>
              <w:t>sección</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2.23</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d) Auto soportados no luminosos</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2.23</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 Auto soportados luminosos</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4.46</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f) Auto soportados electrónicos</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16.72</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g) Vehículos, por metro cuadrado</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3.34</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h) MUPI</w:t>
            </w:r>
          </w:p>
        </w:tc>
        <w:tc>
          <w:tcPr>
            <w:tcW w:w="2421"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i) </w:t>
            </w:r>
            <w:proofErr w:type="spellStart"/>
            <w:r w:rsidRPr="00630F51">
              <w:rPr>
                <w:rFonts w:ascii="Times New Roman" w:hAnsi="Times New Roman" w:cs="Times New Roman"/>
                <w:lang w:eastAsia="es-MX"/>
              </w:rPr>
              <w:t>Parabus</w:t>
            </w:r>
            <w:proofErr w:type="spellEnd"/>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j) Banderola publicitaria de hasta 3 m2</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1.4</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k) Otro</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 a 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XX.- Resolución de Derrumbe, Trasplantes o tala de árboles en la ejecución de Proyectos o negocios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XXI.- Copia certificada de trámite</w:t>
            </w:r>
          </w:p>
        </w:tc>
        <w:tc>
          <w:tcPr>
            <w:tcW w:w="242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XXII.- Copia simple de trámite</w:t>
            </w:r>
          </w:p>
        </w:tc>
        <w:tc>
          <w:tcPr>
            <w:tcW w:w="242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2.79</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XXIII.- Recepción de documentación y emisiones de oficios</w:t>
            </w:r>
          </w:p>
        </w:tc>
        <w:tc>
          <w:tcPr>
            <w:tcW w:w="2421"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5.58</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XXIV.- Resolución de Permiso de Combustión a Cielo Abierto según la NOM-015 SEMARNAT/SAGARPA cubriendo el siguiente costo</w:t>
            </w:r>
          </w:p>
        </w:tc>
        <w:tc>
          <w:tcPr>
            <w:tcW w:w="2421" w:type="dxa"/>
            <w:tcBorders>
              <w:top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Por Hectárea</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2.5 o en especie</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XXV.- Resolución de Licencia de Funcionamiento Municipal (Emisiones a </w:t>
            </w:r>
            <w:smartTag w:uri="urn:schemas-microsoft-com:office:smarttags" w:element="PersonName">
              <w:smartTagPr>
                <w:attr w:name="ProductID" w:val="la Atmosfera"/>
              </w:smartTagPr>
              <w:r w:rsidRPr="00630F51">
                <w:rPr>
                  <w:rFonts w:ascii="Times New Roman" w:hAnsi="Times New Roman" w:cs="Times New Roman"/>
                  <w:lang w:eastAsia="es-MX"/>
                </w:rPr>
                <w:t>la Atmosfera</w:t>
              </w:r>
            </w:smartTag>
            <w:r w:rsidRPr="00630F51">
              <w:rPr>
                <w:rFonts w:ascii="Times New Roman" w:hAnsi="Times New Roman" w:cs="Times New Roman"/>
                <w:lang w:eastAsia="es-MX"/>
              </w:rPr>
              <w:t>)</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11.14</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XXVI.- Resolución de utilización de publicidad temporal tipo pendón, 40 pendones por 15 días naturales con retiro de los mismos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11.00</w:t>
            </w:r>
          </w:p>
        </w:tc>
      </w:tr>
      <w:tr w:rsidR="00630F51" w:rsidRPr="00630F51" w:rsidTr="003B2CD8">
        <w:trPr>
          <w:trHeight w:val="284"/>
        </w:trPr>
        <w:tc>
          <w:tcPr>
            <w:tcW w:w="729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XXVII.- Resolución de utilización de publicidad temporal tipo pendón, 40 pendones por 15 días naturales sin retiro de los mismos</w:t>
            </w:r>
          </w:p>
        </w:tc>
        <w:tc>
          <w:tcPr>
            <w:tcW w:w="242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22.00</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Según lo expresado en el numeral XX del cuadro que antecede, serán responsables solidarios los propietarios de los predios, fincas o vehículos donde se fijen o coloquen los anuncios o carteles o se lleve a cabo la publicidad, así como las personas físicas o morales cuyos productos, servicios o actividades sean objeto de los anuncios, carteles o publicidad.</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Todo pago anual que se realice por obra o actividad por primera vez, se podrá realizar su pago en cualquier época del año de manera proporcional.</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2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Cuando se haya obtenido una LAM y se pretenda cambiar de giro, el interesado deberá ingresar una LAM nueva.</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2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Si se realiza cualquier obra o actividad que requiera de algún permiso, licencia, autorización, registro u otro acto administrativo similar en materia ambiental, sin haber realizado los trámites correspondientes, adicionalmente a la sanción económica, se deberá realizar el trámite y cubrir su cuota o tarifa respectiva.</w:t>
      </w:r>
    </w:p>
    <w:p w:rsidR="00630F51" w:rsidRPr="00630F51" w:rsidRDefault="00630F51" w:rsidP="00630F51">
      <w:pPr>
        <w:tabs>
          <w:tab w:val="left" w:pos="4410"/>
        </w:tabs>
        <w:spacing w:after="0"/>
        <w:jc w:val="both"/>
        <w:rPr>
          <w:rFonts w:ascii="Times New Roman" w:hAnsi="Times New Roman" w:cs="Times New Roman"/>
          <w:b/>
          <w:bCs/>
        </w:rPr>
      </w:pPr>
    </w:p>
    <w:p w:rsidR="00630F51" w:rsidRPr="00630F51" w:rsidRDefault="00630F51" w:rsidP="00630F51">
      <w:pPr>
        <w:tabs>
          <w:tab w:val="left" w:pos="4410"/>
        </w:tabs>
        <w:spacing w:after="0"/>
        <w:jc w:val="both"/>
        <w:rPr>
          <w:rFonts w:ascii="Times New Roman" w:hAnsi="Times New Roman" w:cs="Times New Roman"/>
        </w:rPr>
      </w:pPr>
      <w:r w:rsidRPr="00630F51">
        <w:rPr>
          <w:rFonts w:ascii="Times New Roman" w:hAnsi="Times New Roman" w:cs="Times New Roman"/>
          <w:b/>
          <w:bCs/>
          <w:sz w:val="24"/>
          <w:szCs w:val="24"/>
        </w:rPr>
        <w:t>Artículo 83.-</w:t>
      </w:r>
      <w:r w:rsidRPr="00630F51">
        <w:rPr>
          <w:rFonts w:ascii="Times New Roman" w:hAnsi="Times New Roman" w:cs="Times New Roman"/>
        </w:rPr>
        <w:t xml:space="preserve"> Al pago anticipado de los refrendos anuales en los conceptos de publicidad permanente y registro de prestadores de servicios ambientales se aplicará un porcentaje de descuento de la siguiente forma:</w:t>
      </w:r>
    </w:p>
    <w:p w:rsidR="00630F51" w:rsidRPr="00630F51" w:rsidRDefault="00630F51" w:rsidP="00630F51">
      <w:pPr>
        <w:tabs>
          <w:tab w:val="left" w:pos="4410"/>
        </w:tabs>
        <w:spacing w:after="0"/>
        <w:jc w:val="both"/>
        <w:rPr>
          <w:rFonts w:ascii="Times New Roman" w:hAnsi="Times New Roman" w:cs="Times New Roman"/>
        </w:rPr>
      </w:pPr>
    </w:p>
    <w:p w:rsidR="00630F51" w:rsidRPr="00630F51" w:rsidRDefault="00630F51" w:rsidP="00630F51">
      <w:pPr>
        <w:tabs>
          <w:tab w:val="left" w:pos="4410"/>
        </w:tabs>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  20% de descuento si el pago lo realiza durante el mes de enero del ejercicio fiscal 2020.</w:t>
      </w:r>
    </w:p>
    <w:p w:rsidR="00630F51" w:rsidRPr="00630F51" w:rsidRDefault="00630F51" w:rsidP="00630F51">
      <w:pPr>
        <w:numPr>
          <w:ilvl w:val="0"/>
          <w:numId w:val="52"/>
        </w:numPr>
        <w:tabs>
          <w:tab w:val="left" w:pos="4410"/>
        </w:tabs>
        <w:suppressAutoHyphens/>
        <w:spacing w:after="0" w:line="240" w:lineRule="auto"/>
        <w:ind w:hanging="436"/>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15% de descuento si el pago lo realiza durante el mes de febrero del ejercicio fiscal 2020.</w:t>
      </w:r>
    </w:p>
    <w:p w:rsidR="00630F51" w:rsidRPr="00630F51" w:rsidRDefault="00630F51" w:rsidP="00630F51">
      <w:pPr>
        <w:tabs>
          <w:tab w:val="left" w:pos="426"/>
          <w:tab w:val="left" w:pos="4410"/>
        </w:tabs>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 10% de descuento si el pago lo realiza durante el mes de marzo del ejercicio fiscal 2020.</w:t>
      </w:r>
    </w:p>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XIII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LOS SERVICIOS CATASTRALES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84.-</w:t>
      </w:r>
      <w:r w:rsidRPr="00630F51">
        <w:rPr>
          <w:rFonts w:ascii="Times New Roman" w:hAnsi="Times New Roman" w:cs="Times New Roman"/>
          <w:sz w:val="24"/>
          <w:szCs w:val="24"/>
        </w:rPr>
        <w:t xml:space="preserve"> Por los servicios catastrales y productos prestados por el Ayuntamiento, a propietarios o poseedores que lo requieran, se pagarán los derechos conforme a la siguiente tarifa (en veces la unidad de medida y actualización vigente):</w:t>
      </w:r>
    </w:p>
    <w:p w:rsidR="00630F51" w:rsidRPr="00630F51" w:rsidRDefault="00630F51" w:rsidP="00630F51">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jc w:val="both"/>
        <w:rPr>
          <w:rFonts w:ascii="Times New Roman" w:hAnsi="Times New Roman" w:cs="Times New Roman"/>
        </w:rPr>
      </w:pPr>
      <w:r w:rsidRPr="00630F51">
        <w:rPr>
          <w:rFonts w:ascii="Times New Roman" w:hAnsi="Times New Roman" w:cs="Times New Roman"/>
        </w:rPr>
        <w:fldChar w:fldCharType="begin"/>
      </w:r>
      <w:r w:rsidRPr="00630F51">
        <w:rPr>
          <w:rFonts w:ascii="Times New Roman" w:hAnsi="Times New Roman" w:cs="Times New Roman"/>
        </w:rPr>
        <w:instrText xml:space="preserve"> LINK Excel.Sheet.12 "C:\\Users\\jbenitez\\Desktop\\Cuadros Ley de Ingresos 2016.xlsx" Catastro!F1C1:F38C4 \a \f 4 \h  \* MERGEFORMAT </w:instrText>
      </w:r>
      <w:r w:rsidRPr="00630F51">
        <w:rPr>
          <w:rFonts w:ascii="Times New Roman" w:hAnsi="Times New Roman" w:cs="Times New Roman"/>
        </w:rPr>
        <w:fldChar w:fldCharType="separate"/>
      </w:r>
    </w:p>
    <w:tbl>
      <w:tblPr>
        <w:tblW w:w="9632" w:type="dxa"/>
        <w:tblInd w:w="2" w:type="dxa"/>
        <w:tblCellMar>
          <w:left w:w="70" w:type="dxa"/>
          <w:right w:w="70" w:type="dxa"/>
        </w:tblCellMar>
        <w:tblLook w:val="00A0" w:firstRow="1" w:lastRow="0" w:firstColumn="1" w:lastColumn="0" w:noHBand="0" w:noVBand="0"/>
      </w:tblPr>
      <w:tblGrid>
        <w:gridCol w:w="6465"/>
        <w:gridCol w:w="3167"/>
      </w:tblGrid>
      <w:tr w:rsidR="00630F51" w:rsidRPr="00630F51" w:rsidTr="003B2CD8">
        <w:trPr>
          <w:trHeight w:val="284"/>
        </w:trPr>
        <w:tc>
          <w:tcPr>
            <w:tcW w:w="6465"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Conceptos</w:t>
            </w:r>
          </w:p>
        </w:tc>
        <w:tc>
          <w:tcPr>
            <w:tcW w:w="3167" w:type="dxa"/>
            <w:tcBorders>
              <w:top w:val="single" w:sz="4" w:space="0" w:color="3F3F3F"/>
              <w:left w:val="nil"/>
              <w:bottom w:val="single" w:sz="4" w:space="0" w:color="3F3F3F"/>
              <w:right w:val="single" w:sz="4" w:space="0" w:color="3F3F3F"/>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(UMA) vigente</w:t>
            </w:r>
          </w:p>
        </w:tc>
      </w:tr>
      <w:tr w:rsidR="00630F51" w:rsidRPr="00630F51" w:rsidTr="003B2CD8">
        <w:trPr>
          <w:trHeight w:val="284"/>
        </w:trPr>
        <w:tc>
          <w:tcPr>
            <w:tcW w:w="6465" w:type="dxa"/>
            <w:tcBorders>
              <w:top w:val="single" w:sz="4" w:space="0" w:color="3F3F3F"/>
              <w:left w:val="single" w:sz="4" w:space="0" w:color="3F3F3F"/>
              <w:bottom w:val="single" w:sz="4" w:space="0" w:color="auto"/>
              <w:right w:val="single" w:sz="4" w:space="0" w:color="3F3F3F"/>
            </w:tcBorders>
            <w:shd w:val="clear" w:color="000000" w:fill="F2F2F2"/>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lastRenderedPageBreak/>
              <w:t>I.- En el registro de bienes inmuebles</w:t>
            </w:r>
          </w:p>
        </w:tc>
        <w:tc>
          <w:tcPr>
            <w:tcW w:w="3167" w:type="dxa"/>
            <w:tcBorders>
              <w:top w:val="single" w:sz="4" w:space="0" w:color="3F3F3F"/>
              <w:bottom w:val="single" w:sz="4" w:space="0" w:color="auto"/>
              <w:right w:val="single" w:sz="4" w:space="0" w:color="3F3F3F"/>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Por la certificación de las manifestaciones de propiedad, posesión, adquisición, fusión, subdivisión, fraccionamiento, deslinde, corrección de datos de predio (por cada manifestación)</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1.66</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Por la asignación de clave catastral a predio (por cada clave catastral)</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Por la asignación de clave catastral a lotes de fraccionamiento (por cada clave catastral)</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0.27</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auto"/>
            </w:tcBorders>
            <w:shd w:val="clear" w:color="000000" w:fill="F2F2F2"/>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II.- En la expedición de certificados</w:t>
            </w:r>
          </w:p>
        </w:tc>
        <w:tc>
          <w:tcPr>
            <w:tcW w:w="3167"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Certificado catastral</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1.86</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Certificado catastral con medidas y colindancias dentro de la mancha urbana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5.55</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Certificado catastral dentro de Comisarias y Delegaciones</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1.66</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Certificado catastral con medidas y colindancias dentro de Comisarias y Delegaciones</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3.50</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Constancia de registro catastral</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1.79</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 Búsqueda de información solicitada por el contribuyente</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f) Padrón de empresas</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3F3F3F"/>
            </w:tcBorders>
            <w:shd w:val="clear" w:color="000000" w:fill="F2F2F2"/>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III.- En la certificación de documentos</w:t>
            </w:r>
          </w:p>
        </w:tc>
        <w:tc>
          <w:tcPr>
            <w:tcW w:w="3167" w:type="dxa"/>
            <w:tcBorders>
              <w:top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Certificación de copias de expedientes en archivo, por hoja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Certificación de copias de cartografía catastral, por hoja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2.78</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3F3F3F"/>
            </w:tcBorders>
            <w:shd w:val="clear" w:color="000000" w:fill="F2F2F2"/>
            <w:noWrap/>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IV.- En la expedición de documentos</w:t>
            </w:r>
          </w:p>
        </w:tc>
        <w:tc>
          <w:tcPr>
            <w:tcW w:w="3167" w:type="dxa"/>
            <w:tcBorders>
              <w:top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Copias simples de expedientes y documentos de archivo, por hoja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Copia cartográfica rural, por cada hoja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8.91</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3F3F3F"/>
            </w:tcBorders>
            <w:shd w:val="clear" w:color="000000" w:fill="F2F2F2"/>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V.- En la impresión de cartografías tamaños doble carta</w:t>
            </w:r>
          </w:p>
        </w:tc>
        <w:tc>
          <w:tcPr>
            <w:tcW w:w="3167" w:type="dxa"/>
            <w:tcBorders>
              <w:top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Cartografía catastral de predio urbano con construcción sombreada, por predio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Cartografía catastral de manzana con predios y construcción sombreada, por cada manzana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Cartografía catastral de colonia con predios y construcción sombreada, por colonia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3F3F3F"/>
            </w:tcBorders>
            <w:shd w:val="clear" w:color="000000" w:fill="F2F2F2"/>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VI.- En la impresión de planos y mapas</w:t>
            </w:r>
          </w:p>
        </w:tc>
        <w:tc>
          <w:tcPr>
            <w:tcW w:w="3167" w:type="dxa"/>
            <w:tcBorders>
              <w:top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Plano catastral de la población, por plano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2.78</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Plano de predio rural a escala convencional, por predio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5.84</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Mapa base con manzanas, colonias y altimetría a escala 1:20000 laminado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26.74</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Mapa base con manzanas, colonias y altimetría a escala 1:13500 laminado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31.20</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lastRenderedPageBreak/>
              <w:t>e) Mapa de municipio tamaño doble carta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2.78</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3F3F3F"/>
            </w:tcBorders>
            <w:shd w:val="clear" w:color="000000" w:fill="F2F2F2"/>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VII.- En la prestación de servicios en línea</w:t>
            </w:r>
          </w:p>
        </w:tc>
        <w:tc>
          <w:tcPr>
            <w:tcW w:w="3167" w:type="dxa"/>
            <w:tcBorders>
              <w:top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Certificado de valor catastral en línea por cada consulta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Fotografías del inmueble por cada consulta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0.1622</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Cartografía del inmueble en línea por cada consulta</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0.88</w:t>
            </w:r>
          </w:p>
        </w:tc>
      </w:tr>
      <w:tr w:rsidR="00630F51" w:rsidRPr="00630F51" w:rsidTr="003B2CD8">
        <w:trPr>
          <w:trHeight w:val="284"/>
        </w:trPr>
        <w:tc>
          <w:tcPr>
            <w:tcW w:w="6465" w:type="dxa"/>
            <w:tcBorders>
              <w:top w:val="single" w:sz="4" w:space="0" w:color="auto"/>
              <w:left w:val="single" w:sz="4" w:space="0" w:color="3F3F3F"/>
              <w:bottom w:val="single" w:sz="4" w:space="0" w:color="auto"/>
              <w:right w:val="single" w:sz="4" w:space="0" w:color="3F3F3F"/>
            </w:tcBorders>
            <w:shd w:val="clear" w:color="000000" w:fill="F2F2F2"/>
            <w:noWrap/>
            <w:vAlign w:val="center"/>
          </w:tcPr>
          <w:p w:rsidR="00630F51" w:rsidRPr="00630F51" w:rsidRDefault="00630F51" w:rsidP="00630F51">
            <w:pPr>
              <w:spacing w:after="0"/>
              <w:rPr>
                <w:rFonts w:ascii="Times New Roman" w:hAnsi="Times New Roman" w:cs="Times New Roman"/>
                <w:b/>
                <w:bCs/>
                <w:lang w:eastAsia="es-MX"/>
              </w:rPr>
            </w:pPr>
            <w:r w:rsidRPr="00630F51">
              <w:rPr>
                <w:rFonts w:ascii="Times New Roman" w:hAnsi="Times New Roman" w:cs="Times New Roman"/>
                <w:b/>
                <w:bCs/>
                <w:lang w:eastAsia="es-MX"/>
              </w:rPr>
              <w:t>VIII.- Tramites urgentes</w:t>
            </w:r>
          </w:p>
        </w:tc>
        <w:tc>
          <w:tcPr>
            <w:tcW w:w="3167" w:type="dxa"/>
            <w:tcBorders>
              <w:top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Por la certificación de las manifestaciones de propiedad, posesión, adquisición, fusión, subdivisión, fraccionamiento, deslinde, corrección de datos de predio (por cada manifestación)</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10.85</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En la expedición de certificados y constancias, por cada uno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10.85</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En la certificación de documentos, por cada uno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10.85</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En la expedición de documentos, por cada uno</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10.85</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 Certificado catastral</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10.85</w:t>
            </w:r>
          </w:p>
        </w:tc>
      </w:tr>
      <w:tr w:rsidR="00630F51" w:rsidRPr="00630F51" w:rsidTr="003B2CD8">
        <w:trPr>
          <w:trHeight w:val="284"/>
        </w:trPr>
        <w:tc>
          <w:tcPr>
            <w:tcW w:w="6465"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f) Certificado catastral con medidas y colindancias</w:t>
            </w:r>
          </w:p>
        </w:tc>
        <w:tc>
          <w:tcPr>
            <w:tcW w:w="3167"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16.71</w:t>
            </w:r>
          </w:p>
        </w:tc>
      </w:tr>
    </w:tbl>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rPr>
        <w:fldChar w:fldCharType="end"/>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XIV</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CONTROL SANITARIO DE ANIMALES DOMÉSTICOS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85.-</w:t>
      </w:r>
      <w:r w:rsidRPr="00630F51">
        <w:rPr>
          <w:rFonts w:ascii="Times New Roman" w:hAnsi="Times New Roman" w:cs="Times New Roman"/>
          <w:sz w:val="24"/>
          <w:szCs w:val="24"/>
        </w:rPr>
        <w:t xml:space="preserve"> Por los servicios en materia de control sanitario de animales domésticos que se presten en los centros antirrábicos, se pagarán derechos conforme a las siguientes cuotas:</w:t>
      </w:r>
    </w:p>
    <w:p w:rsidR="00630F51" w:rsidRPr="00630F51" w:rsidRDefault="00630F51" w:rsidP="00630F51">
      <w:pPr>
        <w:spacing w:after="0"/>
        <w:jc w:val="both"/>
        <w:rPr>
          <w:rFonts w:ascii="Times New Roman" w:hAnsi="Times New Roman" w:cs="Times New Roman"/>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5"/>
        <w:gridCol w:w="3230"/>
      </w:tblGrid>
      <w:tr w:rsidR="00630F51" w:rsidRPr="00630F51" w:rsidTr="003B2CD8">
        <w:trPr>
          <w:trHeight w:val="284"/>
        </w:trPr>
        <w:tc>
          <w:tcPr>
            <w:tcW w:w="6515" w:type="dxa"/>
          </w:tcPr>
          <w:p w:rsidR="00630F51" w:rsidRPr="00630F51" w:rsidRDefault="00630F51" w:rsidP="00630F51">
            <w:pPr>
              <w:spacing w:after="0"/>
              <w:jc w:val="center"/>
              <w:rPr>
                <w:rFonts w:ascii="Times New Roman" w:hAnsi="Times New Roman" w:cs="Times New Roman"/>
                <w:b/>
                <w:sz w:val="24"/>
                <w:szCs w:val="24"/>
              </w:rPr>
            </w:pPr>
            <w:r w:rsidRPr="00630F51">
              <w:rPr>
                <w:rFonts w:ascii="Times New Roman" w:hAnsi="Times New Roman" w:cs="Times New Roman"/>
                <w:b/>
                <w:sz w:val="24"/>
                <w:szCs w:val="24"/>
              </w:rPr>
              <w:t>Concepto</w:t>
            </w:r>
          </w:p>
        </w:tc>
        <w:tc>
          <w:tcPr>
            <w:tcW w:w="3230" w:type="dxa"/>
          </w:tcPr>
          <w:p w:rsidR="00630F51" w:rsidRPr="00630F51" w:rsidRDefault="00630F51" w:rsidP="00630F51">
            <w:pPr>
              <w:spacing w:after="0"/>
              <w:jc w:val="right"/>
              <w:rPr>
                <w:rFonts w:ascii="Times New Roman" w:hAnsi="Times New Roman" w:cs="Times New Roman"/>
                <w:b/>
                <w:bCs/>
                <w:sz w:val="24"/>
                <w:szCs w:val="24"/>
              </w:rPr>
            </w:pPr>
            <w:r w:rsidRPr="00630F51">
              <w:rPr>
                <w:rFonts w:ascii="Times New Roman" w:hAnsi="Times New Roman" w:cs="Times New Roman"/>
                <w:b/>
                <w:bCs/>
                <w:sz w:val="24"/>
                <w:szCs w:val="24"/>
              </w:rPr>
              <w:t>PESOS M.N.</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Observación por agresión</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$280.80</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Captura</w:t>
            </w:r>
          </w:p>
        </w:tc>
        <w:tc>
          <w:tcPr>
            <w:tcW w:w="3230" w:type="dxa"/>
          </w:tcPr>
          <w:p w:rsidR="00630F51" w:rsidRPr="00630F51" w:rsidRDefault="00630F51" w:rsidP="00630F51">
            <w:pPr>
              <w:spacing w:after="0"/>
              <w:jc w:val="right"/>
              <w:rPr>
                <w:rFonts w:ascii="Times New Roman" w:hAnsi="Times New Roman" w:cs="Times New Roman"/>
                <w:sz w:val="24"/>
                <w:szCs w:val="24"/>
              </w:rPr>
            </w:pPr>
          </w:p>
        </w:tc>
      </w:tr>
      <w:tr w:rsidR="00630F51" w:rsidRPr="00630F51" w:rsidTr="003B2CD8">
        <w:trPr>
          <w:trHeight w:val="284"/>
        </w:trPr>
        <w:tc>
          <w:tcPr>
            <w:tcW w:w="6515" w:type="dxa"/>
          </w:tcPr>
          <w:p w:rsidR="00630F51" w:rsidRPr="00630F51" w:rsidRDefault="00630F51" w:rsidP="00630F51">
            <w:pPr>
              <w:numPr>
                <w:ilvl w:val="0"/>
                <w:numId w:val="72"/>
              </w:numPr>
              <w:tabs>
                <w:tab w:val="left" w:pos="1134"/>
              </w:tabs>
              <w:suppressAutoHyphens/>
              <w:spacing w:after="0" w:line="240" w:lineRule="auto"/>
              <w:ind w:hanging="11"/>
              <w:jc w:val="both"/>
              <w:rPr>
                <w:rFonts w:ascii="Times New Roman" w:hAnsi="Times New Roman" w:cs="Times New Roman"/>
                <w:sz w:val="24"/>
                <w:szCs w:val="24"/>
              </w:rPr>
            </w:pPr>
            <w:r w:rsidRPr="00630F51">
              <w:rPr>
                <w:rFonts w:ascii="Times New Roman" w:hAnsi="Times New Roman" w:cs="Times New Roman"/>
                <w:sz w:val="24"/>
                <w:szCs w:val="24"/>
              </w:rPr>
              <w:t>En el área urbana</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$280.80</w:t>
            </w:r>
          </w:p>
        </w:tc>
      </w:tr>
      <w:tr w:rsidR="00630F51" w:rsidRPr="00630F51" w:rsidTr="003B2CD8">
        <w:trPr>
          <w:trHeight w:val="284"/>
        </w:trPr>
        <w:tc>
          <w:tcPr>
            <w:tcW w:w="6515" w:type="dxa"/>
          </w:tcPr>
          <w:p w:rsidR="00630F51" w:rsidRPr="00630F51" w:rsidRDefault="00630F51" w:rsidP="00630F51">
            <w:pPr>
              <w:numPr>
                <w:ilvl w:val="0"/>
                <w:numId w:val="72"/>
              </w:numPr>
              <w:tabs>
                <w:tab w:val="left" w:pos="1134"/>
              </w:tabs>
              <w:suppressAutoHyphens/>
              <w:spacing w:after="0" w:line="240" w:lineRule="auto"/>
              <w:ind w:hanging="11"/>
              <w:jc w:val="both"/>
              <w:rPr>
                <w:rFonts w:ascii="Times New Roman" w:hAnsi="Times New Roman" w:cs="Times New Roman"/>
                <w:sz w:val="24"/>
                <w:szCs w:val="24"/>
              </w:rPr>
            </w:pPr>
            <w:r w:rsidRPr="00630F51">
              <w:rPr>
                <w:rFonts w:ascii="Times New Roman" w:hAnsi="Times New Roman" w:cs="Times New Roman"/>
                <w:sz w:val="24"/>
                <w:szCs w:val="24"/>
              </w:rPr>
              <w:t>En el área rural</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$350.00</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Esterilización</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$224.64</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Adopción</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 xml:space="preserve">  $56.10</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Desparasitación</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 xml:space="preserve">  $87.36</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 xml:space="preserve">Vacuna </w:t>
            </w:r>
            <w:proofErr w:type="spellStart"/>
            <w:r w:rsidRPr="00630F51">
              <w:rPr>
                <w:rFonts w:ascii="Times New Roman" w:hAnsi="Times New Roman" w:cs="Times New Roman"/>
                <w:sz w:val="24"/>
                <w:szCs w:val="24"/>
              </w:rPr>
              <w:t>antileptospira</w:t>
            </w:r>
            <w:proofErr w:type="spellEnd"/>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 xml:space="preserve">         $168.48</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Sacrificio con pentobarbital</w:t>
            </w:r>
          </w:p>
        </w:tc>
        <w:tc>
          <w:tcPr>
            <w:tcW w:w="3230" w:type="dxa"/>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$280.80</w:t>
            </w:r>
          </w:p>
        </w:tc>
      </w:tr>
      <w:tr w:rsidR="00630F51" w:rsidRPr="00630F51" w:rsidTr="003B2CD8">
        <w:trPr>
          <w:trHeight w:val="284"/>
        </w:trPr>
        <w:tc>
          <w:tcPr>
            <w:tcW w:w="6515" w:type="dxa"/>
          </w:tcPr>
          <w:p w:rsidR="00630F51" w:rsidRPr="00630F51" w:rsidRDefault="00630F51" w:rsidP="00630F51">
            <w:pPr>
              <w:numPr>
                <w:ilvl w:val="0"/>
                <w:numId w:val="6"/>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Recoger animales muertos en domicilios particulares:</w:t>
            </w:r>
          </w:p>
          <w:p w:rsidR="00630F51" w:rsidRPr="00630F51" w:rsidRDefault="00630F51" w:rsidP="00630F51">
            <w:pPr>
              <w:numPr>
                <w:ilvl w:val="0"/>
                <w:numId w:val="62"/>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 xml:space="preserve">En el área urbana </w:t>
            </w:r>
          </w:p>
          <w:p w:rsidR="00630F51" w:rsidRPr="00630F51" w:rsidRDefault="00630F51" w:rsidP="00630F51">
            <w:pPr>
              <w:numPr>
                <w:ilvl w:val="0"/>
                <w:numId w:val="62"/>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En el área rural</w:t>
            </w:r>
          </w:p>
        </w:tc>
        <w:tc>
          <w:tcPr>
            <w:tcW w:w="3230" w:type="dxa"/>
          </w:tcPr>
          <w:p w:rsidR="00630F51" w:rsidRPr="00630F51" w:rsidRDefault="00630F51" w:rsidP="00630F51">
            <w:pPr>
              <w:spacing w:after="0"/>
              <w:jc w:val="right"/>
              <w:rPr>
                <w:rFonts w:ascii="Times New Roman" w:hAnsi="Times New Roman" w:cs="Times New Roman"/>
                <w:sz w:val="24"/>
                <w:szCs w:val="24"/>
              </w:rPr>
            </w:pPr>
          </w:p>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 xml:space="preserve">       $100.00</w:t>
            </w:r>
          </w:p>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$150.00</w:t>
            </w:r>
          </w:p>
        </w:tc>
      </w:tr>
    </w:tbl>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line="240" w:lineRule="auto"/>
        <w:jc w:val="center"/>
        <w:rPr>
          <w:rFonts w:ascii="Times New Roman" w:hAnsi="Times New Roman" w:cs="Times New Roman"/>
          <w:b/>
          <w:bCs/>
          <w:sz w:val="24"/>
          <w:szCs w:val="24"/>
        </w:rPr>
      </w:pPr>
      <w:r w:rsidRPr="00630F51">
        <w:rPr>
          <w:rFonts w:ascii="Times New Roman" w:hAnsi="Times New Roman" w:cs="Times New Roman"/>
          <w:b/>
          <w:bCs/>
          <w:sz w:val="24"/>
          <w:szCs w:val="24"/>
        </w:rPr>
        <w:t>SECCIÓN XV</w:t>
      </w:r>
    </w:p>
    <w:p w:rsidR="00630F51" w:rsidRPr="00630F51" w:rsidRDefault="00630F51" w:rsidP="00630F51">
      <w:pPr>
        <w:spacing w:after="0" w:line="240" w:lineRule="auto"/>
        <w:jc w:val="center"/>
        <w:rPr>
          <w:rFonts w:ascii="Times New Roman" w:hAnsi="Times New Roman" w:cs="Times New Roman"/>
          <w:b/>
          <w:bCs/>
          <w:sz w:val="24"/>
          <w:szCs w:val="24"/>
        </w:rPr>
      </w:pPr>
      <w:r w:rsidRPr="00630F51">
        <w:rPr>
          <w:rFonts w:ascii="Times New Roman" w:hAnsi="Times New Roman" w:cs="Times New Roman"/>
          <w:b/>
          <w:bCs/>
          <w:sz w:val="24"/>
          <w:szCs w:val="24"/>
        </w:rPr>
        <w:t>OTROS SERVICIOS</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86.-</w:t>
      </w:r>
      <w:r w:rsidRPr="00630F51">
        <w:rPr>
          <w:rFonts w:ascii="Times New Roman" w:hAnsi="Times New Roman" w:cs="Times New Roman"/>
          <w:sz w:val="24"/>
          <w:szCs w:val="24"/>
        </w:rPr>
        <w:t xml:space="preserve"> Las actividades señaladas en el presente artículo causarán las siguientes cuotas:</w:t>
      </w:r>
    </w:p>
    <w:p w:rsidR="00630F51" w:rsidRPr="00630F51" w:rsidRDefault="00630F51" w:rsidP="00630F51">
      <w:pPr>
        <w:spacing w:after="0"/>
        <w:ind w:left="284" w:hanging="1"/>
        <w:jc w:val="both"/>
        <w:rPr>
          <w:rFonts w:ascii="Times New Roman" w:hAnsi="Times New Roman" w:cs="Times New Roman"/>
          <w:sz w:val="24"/>
          <w:szCs w:val="24"/>
        </w:rPr>
      </w:pPr>
    </w:p>
    <w:tbl>
      <w:tblPr>
        <w:tblW w:w="9346" w:type="dxa"/>
        <w:tblInd w:w="2" w:type="dxa"/>
        <w:tblLayout w:type="fixed"/>
        <w:tblLook w:val="00A0" w:firstRow="1" w:lastRow="0" w:firstColumn="1" w:lastColumn="0" w:noHBand="0" w:noVBand="0"/>
      </w:tblPr>
      <w:tblGrid>
        <w:gridCol w:w="3961"/>
        <w:gridCol w:w="823"/>
        <w:gridCol w:w="4466"/>
        <w:gridCol w:w="96"/>
      </w:tblGrid>
      <w:tr w:rsidR="00630F51" w:rsidRPr="00630F51" w:rsidTr="003B2CD8">
        <w:trPr>
          <w:trHeight w:val="284"/>
        </w:trPr>
        <w:tc>
          <w:tcPr>
            <w:tcW w:w="4784" w:type="dxa"/>
            <w:gridSpan w:val="2"/>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Conceptos</w:t>
            </w:r>
          </w:p>
        </w:tc>
        <w:tc>
          <w:tcPr>
            <w:tcW w:w="4562" w:type="dxa"/>
            <w:gridSpan w:val="2"/>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Veces la unidad de medida y actualización (UMA) vigente o pesos</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lang w:eastAsia="es-MX"/>
              </w:rPr>
              <w:t xml:space="preserve">I.- </w:t>
            </w:r>
            <w:r w:rsidRPr="00630F51">
              <w:rPr>
                <w:rFonts w:ascii="Times New Roman" w:hAnsi="Times New Roman" w:cs="Times New Roman"/>
                <w:b/>
                <w:bCs/>
              </w:rPr>
              <w:t xml:space="preserve">Por la </w:t>
            </w:r>
            <w:r w:rsidRPr="00630F51">
              <w:rPr>
                <w:rFonts w:ascii="Times New Roman" w:hAnsi="Times New Roman" w:cs="Times New Roman"/>
                <w:b/>
                <w:bCs/>
                <w:lang w:eastAsia="es-MX"/>
              </w:rPr>
              <w:t>expedición</w:t>
            </w:r>
          </w:p>
        </w:tc>
        <w:tc>
          <w:tcPr>
            <w:tcW w:w="4562" w:type="dxa"/>
            <w:gridSpan w:val="2"/>
          </w:tcPr>
          <w:p w:rsidR="00630F51" w:rsidRPr="00630F51" w:rsidRDefault="00630F51" w:rsidP="00630F51">
            <w:pPr>
              <w:spacing w:after="0"/>
              <w:jc w:val="center"/>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1.- </w:t>
            </w:r>
            <w:r w:rsidRPr="00630F51">
              <w:rPr>
                <w:rFonts w:ascii="Times New Roman" w:hAnsi="Times New Roman" w:cs="Times New Roman"/>
              </w:rPr>
              <w:t>Certificados</w:t>
            </w:r>
          </w:p>
        </w:tc>
        <w:tc>
          <w:tcPr>
            <w:tcW w:w="4562" w:type="dxa"/>
            <w:gridSpan w:val="2"/>
            <w:noWrap/>
          </w:tcPr>
          <w:p w:rsidR="00630F51" w:rsidRPr="00630F51" w:rsidRDefault="00630F51" w:rsidP="00630F51">
            <w:pPr>
              <w:spacing w:after="0"/>
              <w:jc w:val="center"/>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1.1.-De no adeudo municipal</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2.22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1.2.-De no adeudo predial</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1.66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1.3.-</w:t>
            </w:r>
            <w:r w:rsidRPr="00630F51">
              <w:rPr>
                <w:rFonts w:ascii="Times New Roman" w:hAnsi="Times New Roman" w:cs="Times New Roman"/>
              </w:rPr>
              <w:t xml:space="preserve">Médico </w:t>
            </w:r>
            <w:r w:rsidRPr="00630F51">
              <w:rPr>
                <w:rFonts w:ascii="Times New Roman" w:hAnsi="Times New Roman" w:cs="Times New Roman"/>
                <w:lang w:eastAsia="es-MX"/>
              </w:rPr>
              <w:t>legal</w:t>
            </w:r>
            <w:r w:rsidRPr="00630F51">
              <w:rPr>
                <w:rFonts w:ascii="Times New Roman" w:hAnsi="Times New Roman" w:cs="Times New Roman"/>
              </w:rPr>
              <w:t xml:space="preserve"> por infracciones de tránsito, al Bando de </w:t>
            </w:r>
            <w:r w:rsidRPr="00630F51">
              <w:rPr>
                <w:rFonts w:ascii="Times New Roman" w:hAnsi="Times New Roman" w:cs="Times New Roman"/>
                <w:lang w:eastAsia="es-MX"/>
              </w:rPr>
              <w:t>Policía</w:t>
            </w:r>
            <w:r w:rsidRPr="00630F51">
              <w:rPr>
                <w:rFonts w:ascii="Times New Roman" w:hAnsi="Times New Roman" w:cs="Times New Roman"/>
              </w:rPr>
              <w:t xml:space="preserve"> y </w:t>
            </w:r>
            <w:r w:rsidRPr="00630F51">
              <w:rPr>
                <w:rFonts w:ascii="Times New Roman" w:hAnsi="Times New Roman" w:cs="Times New Roman"/>
                <w:lang w:eastAsia="es-MX"/>
              </w:rPr>
              <w:t>Gobierno</w:t>
            </w:r>
            <w:r w:rsidRPr="00630F51">
              <w:rPr>
                <w:rFonts w:ascii="Times New Roman" w:hAnsi="Times New Roman" w:cs="Times New Roman"/>
              </w:rPr>
              <w:t xml:space="preserve"> y otros.</w:t>
            </w:r>
            <w:r w:rsidRPr="00630F51">
              <w:rPr>
                <w:rFonts w:ascii="Times New Roman" w:hAnsi="Times New Roman" w:cs="Times New Roman"/>
                <w:lang w:eastAsia="es-MX"/>
              </w:rPr>
              <w:t>*</w:t>
            </w:r>
            <w:r w:rsidRPr="00630F51">
              <w:rPr>
                <w:rFonts w:ascii="Times New Roman" w:hAnsi="Times New Roman" w:cs="Times New Roman"/>
              </w:rPr>
              <w:t xml:space="preserve">No se </w:t>
            </w:r>
            <w:r w:rsidRPr="00630F51">
              <w:rPr>
                <w:rFonts w:ascii="Times New Roman" w:hAnsi="Times New Roman" w:cs="Times New Roman"/>
                <w:lang w:eastAsia="es-MX"/>
              </w:rPr>
              <w:t>causará</w:t>
            </w:r>
            <w:r w:rsidRPr="00630F51">
              <w:rPr>
                <w:rFonts w:ascii="Times New Roman" w:hAnsi="Times New Roman" w:cs="Times New Roman"/>
              </w:rPr>
              <w:t xml:space="preserve"> este derecho, cuando el certificado sea expedido a favor de un ciudadano que hubiese sido detenido y puesto a disposición de la autoridad competente, en los casos que se determine que no hubo falta al reglamento de </w:t>
            </w:r>
            <w:r w:rsidRPr="00630F51">
              <w:rPr>
                <w:rFonts w:ascii="Times New Roman" w:hAnsi="Times New Roman" w:cs="Times New Roman"/>
                <w:lang w:eastAsia="es-MX"/>
              </w:rPr>
              <w:t>Tránsito</w:t>
            </w:r>
            <w:r w:rsidRPr="00630F51">
              <w:rPr>
                <w:rFonts w:ascii="Times New Roman" w:hAnsi="Times New Roman" w:cs="Times New Roman"/>
              </w:rPr>
              <w:t xml:space="preserve"> o Bando de Policía y Gobierno del </w:t>
            </w:r>
            <w:r w:rsidRPr="00630F51">
              <w:rPr>
                <w:rFonts w:ascii="Times New Roman" w:hAnsi="Times New Roman" w:cs="Times New Roman"/>
                <w:lang w:eastAsia="es-MX"/>
              </w:rPr>
              <w:t>Municipio.</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2.22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1.4.-</w:t>
            </w:r>
            <w:r w:rsidRPr="00630F51">
              <w:rPr>
                <w:rFonts w:ascii="Times New Roman" w:hAnsi="Times New Roman" w:cs="Times New Roman"/>
              </w:rPr>
              <w:t xml:space="preserve">De peritaje mecánico de </w:t>
            </w:r>
            <w:r w:rsidRPr="00630F51">
              <w:rPr>
                <w:rFonts w:ascii="Times New Roman" w:hAnsi="Times New Roman" w:cs="Times New Roman"/>
                <w:lang w:eastAsia="es-MX"/>
              </w:rPr>
              <w:t>Tránsito Municipal</w:t>
            </w:r>
            <w:r w:rsidRPr="00630F51">
              <w:rPr>
                <w:rFonts w:ascii="Times New Roman" w:hAnsi="Times New Roman" w:cs="Times New Roman"/>
              </w:rPr>
              <w:t xml:space="preserve"> a solicitud del interesado</w:t>
            </w:r>
            <w:r w:rsidRPr="00630F51">
              <w:rPr>
                <w:rFonts w:ascii="Times New Roman" w:hAnsi="Times New Roman" w:cs="Times New Roman"/>
                <w:lang w:eastAsia="es-MX"/>
              </w:rPr>
              <w:t>.</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4.45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1.5.-</w:t>
            </w:r>
            <w:r w:rsidRPr="00630F51">
              <w:rPr>
                <w:rFonts w:ascii="Times New Roman" w:hAnsi="Times New Roman" w:cs="Times New Roman"/>
              </w:rPr>
              <w:t xml:space="preserve">De </w:t>
            </w:r>
            <w:r w:rsidRPr="00630F51">
              <w:rPr>
                <w:rFonts w:ascii="Times New Roman" w:hAnsi="Times New Roman" w:cs="Times New Roman"/>
                <w:lang w:eastAsia="es-MX"/>
              </w:rPr>
              <w:t>residencia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1.6.-</w:t>
            </w:r>
            <w:r w:rsidRPr="00630F51">
              <w:rPr>
                <w:rFonts w:ascii="Times New Roman" w:hAnsi="Times New Roman" w:cs="Times New Roman"/>
              </w:rPr>
              <w:t>De modo honesto de vivir</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1.7.-Ratificación</w:t>
            </w:r>
            <w:r w:rsidRPr="00630F51">
              <w:rPr>
                <w:rFonts w:ascii="Times New Roman" w:hAnsi="Times New Roman" w:cs="Times New Roman"/>
              </w:rPr>
              <w:t xml:space="preserve"> de firmas</w:t>
            </w:r>
            <w:r w:rsidRPr="00630F51">
              <w:rPr>
                <w:rFonts w:ascii="Times New Roman" w:hAnsi="Times New Roman" w:cs="Times New Roman"/>
                <w:lang w:eastAsia="es-MX"/>
              </w:rPr>
              <w:t xml:space="preserve"> y</w:t>
            </w:r>
            <w:r w:rsidRPr="00630F51">
              <w:rPr>
                <w:rFonts w:ascii="Times New Roman" w:hAnsi="Times New Roman" w:cs="Times New Roman"/>
              </w:rPr>
              <w:t xml:space="preserve"> actas constitutivas de sociedades cooperativas de R.L.</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11.14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1.8.-</w:t>
            </w:r>
            <w:r w:rsidRPr="00630F51">
              <w:rPr>
                <w:rFonts w:ascii="Times New Roman" w:hAnsi="Times New Roman" w:cs="Times New Roman"/>
              </w:rPr>
              <w:t xml:space="preserve">De </w:t>
            </w:r>
            <w:r w:rsidRPr="00630F51">
              <w:rPr>
                <w:rFonts w:ascii="Times New Roman" w:hAnsi="Times New Roman" w:cs="Times New Roman"/>
                <w:lang w:eastAsia="es-MX"/>
              </w:rPr>
              <w:t>no</w:t>
            </w:r>
            <w:r w:rsidRPr="00630F51">
              <w:rPr>
                <w:rFonts w:ascii="Times New Roman" w:hAnsi="Times New Roman" w:cs="Times New Roman"/>
              </w:rPr>
              <w:t xml:space="preserve"> adeudo de multas de tránsito y tenencia </w:t>
            </w:r>
            <w:r w:rsidRPr="00630F51">
              <w:rPr>
                <w:rFonts w:ascii="Times New Roman" w:hAnsi="Times New Roman" w:cs="Times New Roman"/>
                <w:lang w:eastAsia="es-MX"/>
              </w:rPr>
              <w:t>Municipal * Si se requieren de manera simultánea al pago de multas este concepto se otorgará sin costo.</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0.29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 Legalización de firmas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3.34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3.- Por la certificación de documentos, por hoja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1.11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b/>
                <w:bCs/>
              </w:rPr>
            </w:pPr>
            <w:r w:rsidRPr="00630F51">
              <w:rPr>
                <w:rFonts w:ascii="Times New Roman" w:hAnsi="Times New Roman" w:cs="Times New Roman"/>
                <w:b/>
                <w:bCs/>
                <w:lang w:eastAsia="es-MX"/>
              </w:rPr>
              <w:t>II.- Por renovación anual de la constancia que acredite el cumplimiento de los requisitos establecidos por el artículo 64 del Reglamento de Espectáculos Públicos y Actividades Recreativas, se pagará conforme a las siguientes cuotas:</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1.- Centro de diversión con consumo en primer cuadro</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1.1.-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100 personas</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78.00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1.2.- </w:t>
            </w:r>
            <w:smartTag w:uri="urn:schemas-microsoft-com:office:smarttags" w:element="metricconverter">
              <w:smartTagPr>
                <w:attr w:name="ProductID" w:val="101 a"/>
              </w:smartTagPr>
              <w:r w:rsidRPr="00630F51">
                <w:rPr>
                  <w:rFonts w:ascii="Times New Roman" w:hAnsi="Times New Roman" w:cs="Times New Roman"/>
                  <w:lang w:eastAsia="es-MX"/>
                </w:rPr>
                <w:t>101 a</w:t>
              </w:r>
            </w:smartTag>
            <w:r w:rsidRPr="00630F51">
              <w:rPr>
                <w:rFonts w:ascii="Times New Roman" w:hAnsi="Times New Roman" w:cs="Times New Roman"/>
                <w:lang w:eastAsia="es-MX"/>
              </w:rPr>
              <w:t xml:space="preserve"> 200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93.60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lastRenderedPageBreak/>
              <w:t>1.3.- 201 personas en adelante</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116.97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 Centro de diversión sin consumo en primer cuadro</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2.1.-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100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55.70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2.2.- </w:t>
            </w:r>
            <w:smartTag w:uri="urn:schemas-microsoft-com:office:smarttags" w:element="metricconverter">
              <w:smartTagPr>
                <w:attr w:name="ProductID" w:val="101 a"/>
              </w:smartTagPr>
              <w:r w:rsidRPr="00630F51">
                <w:rPr>
                  <w:rFonts w:ascii="Times New Roman" w:hAnsi="Times New Roman" w:cs="Times New Roman"/>
                  <w:lang w:eastAsia="es-MX"/>
                </w:rPr>
                <w:t>101 a</w:t>
              </w:r>
            </w:smartTag>
            <w:r w:rsidRPr="00630F51">
              <w:rPr>
                <w:rFonts w:ascii="Times New Roman" w:hAnsi="Times New Roman" w:cs="Times New Roman"/>
                <w:lang w:eastAsia="es-MX"/>
              </w:rPr>
              <w:t xml:space="preserve"> 200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65.73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2.3.- 201 personas en adelante</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774.63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3.- Centro de diversión con consumo en segundo cuadro</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3.1.-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100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55.70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3.2.- </w:t>
            </w:r>
            <w:smartTag w:uri="urn:schemas-microsoft-com:office:smarttags" w:element="metricconverter">
              <w:smartTagPr>
                <w:attr w:name="ProductID" w:val="101 a"/>
              </w:smartTagPr>
              <w:r w:rsidRPr="00630F51">
                <w:rPr>
                  <w:rFonts w:ascii="Times New Roman" w:hAnsi="Times New Roman" w:cs="Times New Roman"/>
                  <w:lang w:eastAsia="es-MX"/>
                </w:rPr>
                <w:t>101 a</w:t>
              </w:r>
            </w:smartTag>
            <w:r w:rsidRPr="00630F51">
              <w:rPr>
                <w:rFonts w:ascii="Times New Roman" w:hAnsi="Times New Roman" w:cs="Times New Roman"/>
                <w:lang w:eastAsia="es-MX"/>
              </w:rPr>
              <w:t xml:space="preserve"> 200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65.70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3.3.- 201  personas en adelante</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74.63 UMA</w:t>
            </w:r>
          </w:p>
        </w:tc>
      </w:tr>
      <w:tr w:rsidR="00630F51" w:rsidRPr="00630F51" w:rsidTr="003B2CD8">
        <w:trPr>
          <w:trHeight w:val="284"/>
        </w:trPr>
        <w:tc>
          <w:tcPr>
            <w:tcW w:w="4784" w:type="dxa"/>
            <w:gridSpan w:val="2"/>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4.- Centro de diversión sin consumo en segundo cuadro</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4.1.- </w:t>
            </w:r>
            <w:smartTag w:uri="urn:schemas-microsoft-com:office:smarttags" w:element="metricconverter">
              <w:smartTagPr>
                <w:attr w:name="ProductID" w:val="1 a"/>
              </w:smartTagPr>
              <w:r w:rsidRPr="00630F51">
                <w:rPr>
                  <w:rFonts w:ascii="Times New Roman" w:hAnsi="Times New Roman" w:cs="Times New Roman"/>
                  <w:lang w:eastAsia="es-MX"/>
                </w:rPr>
                <w:t>1 a</w:t>
              </w:r>
            </w:smartTag>
            <w:r w:rsidRPr="00630F51">
              <w:rPr>
                <w:rFonts w:ascii="Times New Roman" w:hAnsi="Times New Roman" w:cs="Times New Roman"/>
                <w:lang w:eastAsia="es-MX"/>
              </w:rPr>
              <w:t xml:space="preserve"> 100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32.30 UMA</w:t>
            </w:r>
          </w:p>
        </w:tc>
      </w:tr>
      <w:tr w:rsidR="00630F51" w:rsidRPr="00630F51" w:rsidTr="003B2CD8">
        <w:trPr>
          <w:trHeight w:val="284"/>
        </w:trPr>
        <w:tc>
          <w:tcPr>
            <w:tcW w:w="4784" w:type="dxa"/>
            <w:gridSpan w:val="2"/>
            <w:noWrap/>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4.2.- </w:t>
            </w:r>
            <w:smartTag w:uri="urn:schemas-microsoft-com:office:smarttags" w:element="metricconverter">
              <w:smartTagPr>
                <w:attr w:name="ProductID" w:val="101 a"/>
              </w:smartTagPr>
              <w:r w:rsidRPr="00630F51">
                <w:rPr>
                  <w:rFonts w:ascii="Times New Roman" w:hAnsi="Times New Roman" w:cs="Times New Roman"/>
                  <w:lang w:eastAsia="es-MX"/>
                </w:rPr>
                <w:t>101 a</w:t>
              </w:r>
            </w:smartTag>
            <w:r w:rsidRPr="00630F51">
              <w:rPr>
                <w:rFonts w:ascii="Times New Roman" w:hAnsi="Times New Roman" w:cs="Times New Roman"/>
                <w:lang w:eastAsia="es-MX"/>
              </w:rPr>
              <w:t xml:space="preserve"> 200 personas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44.56 UMA</w:t>
            </w: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4.3.- 201 personas en adelante</w:t>
            </w: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5.- Centro de diversiones con consumo</w:t>
            </w: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en tercer cuadro</w:t>
            </w: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 xml:space="preserve">5.1.- 1 a 100 personas      </w:t>
            </w: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 xml:space="preserve">5.2.-  101 a 200 personas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5.3.- 201 personas en adelante                                            </w:t>
            </w:r>
          </w:p>
        </w:tc>
        <w:tc>
          <w:tcPr>
            <w:tcW w:w="4562" w:type="dxa"/>
            <w:gridSpan w:val="2"/>
            <w:noWrap/>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55.70 UMA</w:t>
            </w:r>
          </w:p>
          <w:p w:rsidR="00630F51" w:rsidRPr="00630F51" w:rsidRDefault="00630F51" w:rsidP="00630F51">
            <w:pPr>
              <w:spacing w:after="0"/>
              <w:jc w:val="right"/>
              <w:rPr>
                <w:rFonts w:ascii="Times New Roman" w:hAnsi="Times New Roman" w:cs="Times New Roman"/>
                <w:lang w:eastAsia="es-MX"/>
              </w:rPr>
            </w:pPr>
          </w:p>
          <w:p w:rsidR="00630F51" w:rsidRPr="00630F51" w:rsidRDefault="00630F51" w:rsidP="00630F51">
            <w:pPr>
              <w:spacing w:after="0"/>
              <w:jc w:val="right"/>
              <w:rPr>
                <w:rFonts w:ascii="Times New Roman" w:hAnsi="Times New Roman" w:cs="Times New Roman"/>
                <w:lang w:eastAsia="es-MX"/>
              </w:rPr>
            </w:pP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23.00 UMA</w:t>
            </w: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25.00 UMA </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27.00 UMA</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lang w:eastAsia="es-MX"/>
              </w:rPr>
              <w:t xml:space="preserve">III.- Por los servicios que otorga </w:t>
            </w:r>
            <w:smartTag w:uri="urn:schemas-microsoft-com:office:smarttags" w:element="PersonName">
              <w:smartTagPr>
                <w:attr w:name="ProductID" w:val="la Direcci￳n Municipal"/>
              </w:smartTagPr>
              <w:r w:rsidRPr="00630F51">
                <w:rPr>
                  <w:rFonts w:ascii="Times New Roman" w:hAnsi="Times New Roman" w:cs="Times New Roman"/>
                  <w:b/>
                  <w:bCs/>
                  <w:lang w:eastAsia="es-MX"/>
                </w:rPr>
                <w:t>la Dirección Municipal</w:t>
              </w:r>
            </w:smartTag>
            <w:r w:rsidRPr="00630F51">
              <w:rPr>
                <w:rFonts w:ascii="Times New Roman" w:hAnsi="Times New Roman" w:cs="Times New Roman"/>
                <w:b/>
                <w:bCs/>
                <w:lang w:eastAsia="es-MX"/>
              </w:rPr>
              <w:t xml:space="preserve"> de Cultura se cobrarán las siguientes cuotas:</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1.- Cuotas de recuperación de talleres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0.083 a 2.14 UMA</w:t>
            </w: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2.- Campamentos de verano</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1.04 a 5.35 UMA</w:t>
            </w: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 Cuotas por semestre</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14.28 UMA</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lang w:eastAsia="es-MX"/>
              </w:rPr>
              <w:t xml:space="preserve">IV.- </w:t>
            </w:r>
            <w:r w:rsidRPr="00630F51">
              <w:rPr>
                <w:rFonts w:ascii="Times New Roman" w:hAnsi="Times New Roman" w:cs="Times New Roman"/>
                <w:b/>
                <w:bCs/>
              </w:rPr>
              <w:t xml:space="preserve">Por los </w:t>
            </w:r>
            <w:r w:rsidRPr="00630F51">
              <w:rPr>
                <w:rFonts w:ascii="Times New Roman" w:hAnsi="Times New Roman" w:cs="Times New Roman"/>
                <w:b/>
                <w:bCs/>
                <w:lang w:eastAsia="es-MX"/>
              </w:rPr>
              <w:t>servicios</w:t>
            </w:r>
            <w:r w:rsidRPr="00630F51">
              <w:rPr>
                <w:rFonts w:ascii="Times New Roman" w:hAnsi="Times New Roman" w:cs="Times New Roman"/>
                <w:b/>
                <w:bCs/>
              </w:rPr>
              <w:t xml:space="preserve"> que otorga </w:t>
            </w:r>
            <w:r w:rsidRPr="00630F51">
              <w:rPr>
                <w:rFonts w:ascii="Times New Roman" w:hAnsi="Times New Roman" w:cs="Times New Roman"/>
                <w:b/>
                <w:bCs/>
                <w:lang w:eastAsia="es-MX"/>
              </w:rPr>
              <w:t>el DIF Cajeme</w:t>
            </w:r>
            <w:r w:rsidRPr="00630F51">
              <w:rPr>
                <w:rFonts w:ascii="Times New Roman" w:hAnsi="Times New Roman" w:cs="Times New Roman"/>
                <w:b/>
                <w:bCs/>
              </w:rPr>
              <w:t xml:space="preserve"> se </w:t>
            </w:r>
            <w:r w:rsidRPr="00630F51">
              <w:rPr>
                <w:rFonts w:ascii="Times New Roman" w:hAnsi="Times New Roman" w:cs="Times New Roman"/>
                <w:b/>
                <w:bCs/>
                <w:lang w:eastAsia="es-MX"/>
              </w:rPr>
              <w:t>cobrarán</w:t>
            </w:r>
            <w:r w:rsidRPr="00630F51">
              <w:rPr>
                <w:rFonts w:ascii="Times New Roman" w:hAnsi="Times New Roman" w:cs="Times New Roman"/>
                <w:b/>
                <w:bCs/>
              </w:rPr>
              <w:t xml:space="preserve"> las siguientes </w:t>
            </w:r>
            <w:r w:rsidRPr="00630F51">
              <w:rPr>
                <w:rFonts w:ascii="Times New Roman" w:hAnsi="Times New Roman" w:cs="Times New Roman"/>
                <w:b/>
                <w:bCs/>
                <w:lang w:eastAsia="es-MX"/>
              </w:rPr>
              <w:t>cuotas:</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1.- </w:t>
            </w:r>
            <w:r w:rsidRPr="00630F51">
              <w:rPr>
                <w:rFonts w:ascii="Times New Roman" w:hAnsi="Times New Roman" w:cs="Times New Roman"/>
              </w:rPr>
              <w:t xml:space="preserve">Cuotas de recuperación </w:t>
            </w:r>
            <w:r w:rsidRPr="00630F51">
              <w:rPr>
                <w:rFonts w:ascii="Times New Roman" w:hAnsi="Times New Roman" w:cs="Times New Roman"/>
                <w:lang w:eastAsia="es-MX"/>
              </w:rPr>
              <w:t xml:space="preserve">por la prestación </w:t>
            </w:r>
            <w:r w:rsidRPr="00630F51">
              <w:rPr>
                <w:rFonts w:ascii="Times New Roman" w:hAnsi="Times New Roman" w:cs="Times New Roman"/>
              </w:rPr>
              <w:t xml:space="preserve">de </w:t>
            </w:r>
            <w:r w:rsidRPr="00630F51">
              <w:rPr>
                <w:rFonts w:ascii="Times New Roman" w:hAnsi="Times New Roman" w:cs="Times New Roman"/>
                <w:lang w:eastAsia="es-MX"/>
              </w:rPr>
              <w:t>los servicios de los CADI 1, 2 y 3 se determina sobre la base del ingreso familiar en veces la unidad de medida y actualización vigente</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1.1.- Por la expedición de constancias que acrediten el registro del menor en el CADI</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0.26 UMA</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1.1.1.- Tabulador para población en general, sobre sus percepciones se calculará de la siguiente forma:</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1.1.1.1.- Quienes perciban de </w:t>
            </w:r>
            <w:smartTag w:uri="urn:schemas-microsoft-com:office:smarttags" w:element="metricconverter">
              <w:smartTagPr>
                <w:attr w:name="ProductID" w:val="0 a"/>
              </w:smartTagPr>
              <w:r w:rsidRPr="00630F51">
                <w:rPr>
                  <w:rFonts w:ascii="Times New Roman" w:hAnsi="Times New Roman" w:cs="Times New Roman"/>
                  <w:lang w:eastAsia="es-MX"/>
                </w:rPr>
                <w:t>0 a</w:t>
              </w:r>
            </w:smartTag>
            <w:r w:rsidRPr="00630F51">
              <w:rPr>
                <w:rFonts w:ascii="Times New Roman" w:hAnsi="Times New Roman" w:cs="Times New Roman"/>
                <w:lang w:eastAsia="es-MX"/>
              </w:rPr>
              <w:t xml:space="preserve"> 3.99 salarios mínimos.</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7.21% primer hijo y 4.12% segundo hijo</w:t>
            </w: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lastRenderedPageBreak/>
              <w:t xml:space="preserve">1.1.1.2.- Quienes perciban de </w:t>
            </w:r>
            <w:smartTag w:uri="urn:schemas-microsoft-com:office:smarttags" w:element="metricconverter">
              <w:smartTagPr>
                <w:attr w:name="ProductID" w:val="4 a"/>
              </w:smartTagPr>
              <w:r w:rsidRPr="00630F51">
                <w:rPr>
                  <w:rFonts w:ascii="Times New Roman" w:hAnsi="Times New Roman" w:cs="Times New Roman"/>
                  <w:lang w:eastAsia="es-MX"/>
                </w:rPr>
                <w:t>4 a</w:t>
              </w:r>
            </w:smartTag>
            <w:r w:rsidRPr="00630F51">
              <w:rPr>
                <w:rFonts w:ascii="Times New Roman" w:hAnsi="Times New Roman" w:cs="Times New Roman"/>
                <w:lang w:eastAsia="es-MX"/>
              </w:rPr>
              <w:t xml:space="preserve"> 6 salarios mínimos.</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9.27% primer hijo y 6.18% segundo hijo</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1.1.2.- Tabulador para sindicalizados del H. Ayuntamiento de Cajeme.</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1.1.2.1.-</w:t>
            </w:r>
            <w:r w:rsidRPr="00630F51">
              <w:rPr>
                <w:rFonts w:ascii="Times New Roman" w:hAnsi="Times New Roman" w:cs="Times New Roman"/>
              </w:rPr>
              <w:t xml:space="preserve"> Se </w:t>
            </w:r>
            <w:r w:rsidRPr="00630F51">
              <w:rPr>
                <w:rFonts w:ascii="Times New Roman" w:hAnsi="Times New Roman" w:cs="Times New Roman"/>
                <w:lang w:eastAsia="es-MX"/>
              </w:rPr>
              <w:t>otorgarán</w:t>
            </w:r>
            <w:r w:rsidRPr="00630F51">
              <w:rPr>
                <w:rFonts w:ascii="Times New Roman" w:hAnsi="Times New Roman" w:cs="Times New Roman"/>
              </w:rPr>
              <w:t xml:space="preserve"> 10 plazas por CADI</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4.12% sobre el salario que se perciba a nivel familiar</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1.1.3.- Tabulador para el personal de S.S.A., SEC Y DIF CAJEME que brinde sus servicios a CADI.</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6.18%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lang w:eastAsia="es-MX"/>
              </w:rPr>
              <w:t>* Las cuotas se deben pagar dentro de los primeros 7 días hábiles de cada mes, en el banco o caja que para ese fin establezca la Tesorería Municipal.</w:t>
            </w:r>
          </w:p>
        </w:tc>
        <w:tc>
          <w:tcPr>
            <w:tcW w:w="4562" w:type="dxa"/>
            <w:gridSpan w:val="2"/>
          </w:tcPr>
          <w:p w:rsidR="00630F51" w:rsidRPr="00630F51" w:rsidRDefault="00630F51" w:rsidP="00630F51">
            <w:pPr>
              <w:spacing w:after="0"/>
              <w:jc w:val="right"/>
              <w:rPr>
                <w:rFonts w:ascii="Times New Roman" w:hAnsi="Times New Roman" w:cs="Times New Roman"/>
                <w:b/>
                <w:bCs/>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2.- </w:t>
            </w:r>
            <w:r w:rsidRPr="00630F51">
              <w:rPr>
                <w:rFonts w:ascii="Times New Roman" w:hAnsi="Times New Roman" w:cs="Times New Roman"/>
              </w:rPr>
              <w:t xml:space="preserve">Cuotas por los servicios que presta </w:t>
            </w:r>
            <w:smartTag w:uri="urn:schemas-microsoft-com:office:smarttags" w:element="PersonName">
              <w:smartTagPr>
                <w:attr w:name="ProductID" w:val="la Sub-Procuradur￭a"/>
              </w:smartTagPr>
              <w:r w:rsidRPr="00630F51">
                <w:rPr>
                  <w:rFonts w:ascii="Times New Roman" w:hAnsi="Times New Roman" w:cs="Times New Roman"/>
                </w:rPr>
                <w:t xml:space="preserve">la </w:t>
              </w:r>
              <w:r w:rsidRPr="00630F51">
                <w:rPr>
                  <w:rFonts w:ascii="Times New Roman" w:hAnsi="Times New Roman" w:cs="Times New Roman"/>
                  <w:lang w:eastAsia="es-MX"/>
                </w:rPr>
                <w:t>Sub-Procuraduría</w:t>
              </w:r>
            </w:smartTag>
            <w:r w:rsidRPr="00630F51">
              <w:rPr>
                <w:rFonts w:ascii="Times New Roman" w:hAnsi="Times New Roman" w:cs="Times New Roman"/>
              </w:rPr>
              <w:t xml:space="preserve"> del </w:t>
            </w:r>
            <w:r w:rsidRPr="00630F51">
              <w:rPr>
                <w:rFonts w:ascii="Times New Roman" w:hAnsi="Times New Roman" w:cs="Times New Roman"/>
                <w:lang w:eastAsia="es-MX"/>
              </w:rPr>
              <w:t xml:space="preserve">Menor y </w:t>
            </w:r>
            <w:smartTag w:uri="urn:schemas-microsoft-com:office:smarttags" w:element="PersonName">
              <w:smartTagPr>
                <w:attr w:name="ProductID" w:val="la Familia"/>
              </w:smartTagPr>
              <w:r w:rsidRPr="00630F51">
                <w:rPr>
                  <w:rFonts w:ascii="Times New Roman" w:hAnsi="Times New Roman" w:cs="Times New Roman"/>
                  <w:lang w:eastAsia="es-MX"/>
                </w:rPr>
                <w:t>la Familia</w:t>
              </w:r>
            </w:smartTag>
            <w:r w:rsidRPr="00630F51">
              <w:rPr>
                <w:rFonts w:ascii="Times New Roman" w:hAnsi="Times New Roman" w:cs="Times New Roman"/>
                <w:lang w:eastAsia="es-MX"/>
              </w:rPr>
              <w:t xml:space="preserve"> en Pesos M.N.</w:t>
            </w:r>
          </w:p>
        </w:tc>
        <w:tc>
          <w:tcPr>
            <w:tcW w:w="4562" w:type="dxa"/>
            <w:gridSpan w:val="2"/>
          </w:tcPr>
          <w:p w:rsidR="00630F51" w:rsidRPr="00630F51" w:rsidRDefault="00630F51" w:rsidP="00630F51">
            <w:pPr>
              <w:spacing w:after="0"/>
              <w:jc w:val="right"/>
              <w:rPr>
                <w:rFonts w:ascii="Times New Roman" w:hAnsi="Times New Roman" w:cs="Times New Roman"/>
                <w:b/>
                <w:bCs/>
              </w:rPr>
            </w:pP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2.1.- </w:t>
            </w:r>
            <w:r w:rsidRPr="00630F51">
              <w:rPr>
                <w:rFonts w:ascii="Times New Roman" w:hAnsi="Times New Roman" w:cs="Times New Roman"/>
              </w:rPr>
              <w:t xml:space="preserve">Asesoría </w:t>
            </w:r>
            <w:r w:rsidRPr="00630F51">
              <w:rPr>
                <w:rFonts w:ascii="Times New Roman" w:hAnsi="Times New Roman" w:cs="Times New Roman"/>
                <w:lang w:eastAsia="es-MX"/>
              </w:rPr>
              <w:t>Jurídica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$21.33</w:t>
            </w: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2.2.- </w:t>
            </w:r>
            <w:r w:rsidRPr="00630F51">
              <w:rPr>
                <w:rFonts w:ascii="Times New Roman" w:hAnsi="Times New Roman" w:cs="Times New Roman"/>
              </w:rPr>
              <w:t xml:space="preserve">Asesoría </w:t>
            </w:r>
            <w:r w:rsidRPr="00630F51">
              <w:rPr>
                <w:rFonts w:ascii="Times New Roman" w:hAnsi="Times New Roman" w:cs="Times New Roman"/>
                <w:lang w:eastAsia="es-MX"/>
              </w:rPr>
              <w:t>Psicológica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$14.00 a 214               </w:t>
            </w: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2.3.- Tramites diversos</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$21.33</w:t>
            </w:r>
            <w:r w:rsidRPr="00630F51">
              <w:rPr>
                <w:rFonts w:ascii="Times New Roman" w:hAnsi="Times New Roman" w:cs="Times New Roman"/>
              </w:rPr>
              <w:t xml:space="preserve">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w:t>
            </w:r>
            <w:r w:rsidRPr="00630F51">
              <w:rPr>
                <w:rFonts w:ascii="Times New Roman" w:hAnsi="Times New Roman" w:cs="Times New Roman"/>
              </w:rPr>
              <w:t xml:space="preserve"> Cuotas por los servicios que presta </w:t>
            </w:r>
            <w:smartTag w:uri="urn:schemas-microsoft-com:office:smarttags" w:element="PersonName">
              <w:smartTagPr>
                <w:attr w:name="ProductID" w:val="la Agencia"/>
              </w:smartTagPr>
              <w:r w:rsidRPr="00630F51">
                <w:rPr>
                  <w:rFonts w:ascii="Times New Roman" w:hAnsi="Times New Roman" w:cs="Times New Roman"/>
                </w:rPr>
                <w:t xml:space="preserve">la </w:t>
              </w:r>
              <w:r w:rsidRPr="00630F51">
                <w:rPr>
                  <w:rFonts w:ascii="Times New Roman" w:hAnsi="Times New Roman" w:cs="Times New Roman"/>
                  <w:lang w:eastAsia="es-MX"/>
                </w:rPr>
                <w:t>Agencia</w:t>
              </w:r>
            </w:smartTag>
            <w:r w:rsidRPr="00630F51">
              <w:rPr>
                <w:rFonts w:ascii="Times New Roman" w:hAnsi="Times New Roman" w:cs="Times New Roman"/>
              </w:rPr>
              <w:t xml:space="preserve"> de </w:t>
            </w:r>
            <w:r w:rsidRPr="00630F51">
              <w:rPr>
                <w:rFonts w:ascii="Times New Roman" w:hAnsi="Times New Roman" w:cs="Times New Roman"/>
                <w:lang w:eastAsia="es-MX"/>
              </w:rPr>
              <w:t>Adopción y Reintegraciones en Cajeme.</w:t>
            </w:r>
          </w:p>
        </w:tc>
        <w:tc>
          <w:tcPr>
            <w:tcW w:w="4562" w:type="dxa"/>
            <w:gridSpan w:val="2"/>
          </w:tcPr>
          <w:p w:rsidR="00630F51" w:rsidRPr="00630F51" w:rsidRDefault="00630F51" w:rsidP="00630F51">
            <w:pPr>
              <w:spacing w:after="0"/>
              <w:ind w:firstLine="709"/>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3.1.- Asesoría jurídica para adopción</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$21.33 a $48.00</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3.2.- Estudio psicológico para adopción por pareja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$666.67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3.3.- Estudio psicológico para adopción por persona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$333.33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3.4.- Estudio socioeconómico para adopción</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$333.33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3.5.- Trámite del juicio de adopción</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$10,000.00</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4.- Cuotas por los servicios que presta el CIFA se cobra en base a la capacidad económica del Solicitante</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4.1.- Asesoría psicológica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$40.00 a $180.00</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4.2.- Apertura</w:t>
            </w:r>
            <w:r w:rsidRPr="00630F51">
              <w:rPr>
                <w:rFonts w:ascii="Times New Roman" w:hAnsi="Times New Roman" w:cs="Times New Roman"/>
              </w:rPr>
              <w:t xml:space="preserve"> de </w:t>
            </w:r>
            <w:r w:rsidRPr="00630F51">
              <w:rPr>
                <w:rFonts w:ascii="Times New Roman" w:hAnsi="Times New Roman" w:cs="Times New Roman"/>
                <w:lang w:eastAsia="es-MX"/>
              </w:rPr>
              <w:t>expediente</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$50.00</w:t>
            </w:r>
          </w:p>
        </w:tc>
      </w:tr>
      <w:tr w:rsidR="00630F51" w:rsidRPr="00630F51" w:rsidTr="003B2CD8">
        <w:trPr>
          <w:gridAfter w:val="1"/>
          <w:wAfter w:w="96" w:type="dxa"/>
          <w:trHeight w:val="284"/>
        </w:trPr>
        <w:tc>
          <w:tcPr>
            <w:tcW w:w="3961"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 xml:space="preserve">4.3.- Valoración de </w:t>
            </w:r>
            <w:smartTag w:uri="urn:schemas-microsoft-com:office:smarttags" w:element="metricconverter">
              <w:smartTagPr>
                <w:attr w:name="ProductID" w:val="6 a"/>
              </w:smartTagPr>
              <w:r w:rsidRPr="00630F51">
                <w:rPr>
                  <w:rFonts w:ascii="Times New Roman" w:hAnsi="Times New Roman" w:cs="Times New Roman"/>
                  <w:lang w:eastAsia="es-MX"/>
                </w:rPr>
                <w:t>6 a</w:t>
              </w:r>
            </w:smartTag>
            <w:r w:rsidRPr="00630F51">
              <w:rPr>
                <w:rFonts w:ascii="Times New Roman" w:hAnsi="Times New Roman" w:cs="Times New Roman"/>
                <w:lang w:eastAsia="es-MX"/>
              </w:rPr>
              <w:t xml:space="preserve"> 8 sesiones</w:t>
            </w:r>
          </w:p>
        </w:tc>
        <w:tc>
          <w:tcPr>
            <w:tcW w:w="5289"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w:t>
            </w:r>
            <w:smartTag w:uri="urn:schemas-microsoft-com:office:smarttags" w:element="metricconverter">
              <w:smartTagPr>
                <w:attr w:name="ProductID" w:val="1,071.00 a"/>
              </w:smartTagPr>
              <w:r w:rsidRPr="00630F51">
                <w:rPr>
                  <w:rFonts w:ascii="Times New Roman" w:hAnsi="Times New Roman" w:cs="Times New Roman"/>
                  <w:lang w:eastAsia="es-MX"/>
                </w:rPr>
                <w:t>1,071.00 a</w:t>
              </w:r>
            </w:smartTag>
            <w:r w:rsidRPr="00630F51">
              <w:rPr>
                <w:rFonts w:ascii="Times New Roman" w:hAnsi="Times New Roman" w:cs="Times New Roman"/>
                <w:lang w:eastAsia="es-MX"/>
              </w:rPr>
              <w:t xml:space="preserve"> $2,142.40</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 xml:space="preserve">5.- Cuotas por los servicios que presta el Instituto Cajemense de </w:t>
            </w:r>
            <w:smartTag w:uri="urn:schemas-microsoft-com:office:smarttags" w:element="PersonName">
              <w:smartTagPr>
                <w:attr w:name="ProductID" w:val="la Mujer"/>
              </w:smartTagPr>
              <w:r w:rsidRPr="00630F51">
                <w:rPr>
                  <w:rFonts w:ascii="Times New Roman" w:hAnsi="Times New Roman" w:cs="Times New Roman"/>
                  <w:lang w:eastAsia="es-MX"/>
                </w:rPr>
                <w:t>la Mujer</w:t>
              </w:r>
            </w:smartTag>
            <w:r w:rsidRPr="00630F51">
              <w:rPr>
                <w:rFonts w:ascii="Times New Roman" w:hAnsi="Times New Roman" w:cs="Times New Roman"/>
                <w:lang w:eastAsia="es-MX"/>
              </w:rPr>
              <w:t>, se cobran en base a la capacidad económica del solicitante</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noWrap/>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5.1.- Asesoría psicológica</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$14.00 a $214.00</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5.2.- Asesoría jurídica</w:t>
            </w:r>
          </w:p>
        </w:tc>
        <w:tc>
          <w:tcPr>
            <w:tcW w:w="4562" w:type="dxa"/>
            <w:gridSpan w:val="2"/>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$21.33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bCs/>
                <w:lang w:eastAsia="es-MX"/>
              </w:rPr>
            </w:pPr>
            <w:r w:rsidRPr="00630F51">
              <w:rPr>
                <w:rFonts w:ascii="Times New Roman" w:hAnsi="Times New Roman" w:cs="Times New Roman"/>
                <w:bCs/>
                <w:lang w:eastAsia="es-MX"/>
              </w:rPr>
              <w:t>6. Cuota por los servicios que presta la unidad básica de rehabilitación de DIF, conforme a los ingresos que perciba el solicitante del servicio</w:t>
            </w:r>
          </w:p>
          <w:p w:rsidR="00630F51" w:rsidRPr="00630F51" w:rsidRDefault="00630F51" w:rsidP="00630F51">
            <w:pPr>
              <w:spacing w:after="0"/>
              <w:jc w:val="both"/>
              <w:rPr>
                <w:rFonts w:ascii="Times New Roman" w:hAnsi="Times New Roman" w:cs="Times New Roman"/>
                <w:bCs/>
                <w:lang w:eastAsia="es-MX"/>
              </w:rPr>
            </w:pPr>
            <w:r w:rsidRPr="00630F51">
              <w:rPr>
                <w:rFonts w:ascii="Times New Roman" w:hAnsi="Times New Roman" w:cs="Times New Roman"/>
                <w:bCs/>
                <w:lang w:eastAsia="es-MX"/>
              </w:rPr>
              <w:t>a) 1 salario mínimo</w:t>
            </w:r>
          </w:p>
          <w:p w:rsidR="00630F51" w:rsidRPr="00630F51" w:rsidRDefault="00630F51" w:rsidP="00630F51">
            <w:pPr>
              <w:spacing w:after="0"/>
              <w:jc w:val="both"/>
              <w:rPr>
                <w:rFonts w:ascii="Times New Roman" w:hAnsi="Times New Roman" w:cs="Times New Roman"/>
                <w:bCs/>
                <w:lang w:eastAsia="es-MX"/>
              </w:rPr>
            </w:pPr>
            <w:r w:rsidRPr="00630F51">
              <w:rPr>
                <w:rFonts w:ascii="Times New Roman" w:hAnsi="Times New Roman" w:cs="Times New Roman"/>
                <w:bCs/>
                <w:lang w:eastAsia="es-MX"/>
              </w:rPr>
              <w:t>b) 2 salarios mínimos</w:t>
            </w:r>
          </w:p>
          <w:p w:rsidR="00630F51" w:rsidRPr="00630F51" w:rsidRDefault="00630F51" w:rsidP="00630F51">
            <w:pPr>
              <w:spacing w:after="0"/>
              <w:jc w:val="both"/>
              <w:rPr>
                <w:rFonts w:ascii="Times New Roman" w:hAnsi="Times New Roman" w:cs="Times New Roman"/>
                <w:bCs/>
                <w:lang w:eastAsia="es-MX"/>
              </w:rPr>
            </w:pPr>
            <w:r w:rsidRPr="00630F51">
              <w:rPr>
                <w:rFonts w:ascii="Times New Roman" w:hAnsi="Times New Roman" w:cs="Times New Roman"/>
                <w:bCs/>
                <w:lang w:eastAsia="es-MX"/>
              </w:rPr>
              <w:lastRenderedPageBreak/>
              <w:t>c) Más de 3 salarios mínimos</w:t>
            </w:r>
          </w:p>
        </w:tc>
        <w:tc>
          <w:tcPr>
            <w:tcW w:w="4562" w:type="dxa"/>
            <w:gridSpan w:val="2"/>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$30.00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lastRenderedPageBreak/>
              <w:t>$50.00</w:t>
            </w: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$80.00</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lang w:eastAsia="es-MX"/>
              </w:rPr>
              <w:lastRenderedPageBreak/>
              <w:t xml:space="preserve">V.- Por servicios de entrega de agua en auto tanque con capacidad de </w:t>
            </w:r>
            <w:smartTag w:uri="urn:schemas-microsoft-com:office:smarttags" w:element="metricconverter">
              <w:smartTagPr>
                <w:attr w:name="ProductID" w:val="10 metros c￺bicos"/>
              </w:smartTagPr>
              <w:r w:rsidRPr="00630F51">
                <w:rPr>
                  <w:rFonts w:ascii="Times New Roman" w:hAnsi="Times New Roman" w:cs="Times New Roman"/>
                  <w:b/>
                  <w:bCs/>
                  <w:lang w:eastAsia="es-MX"/>
                </w:rPr>
                <w:t>10 metros cúbicos</w:t>
              </w:r>
            </w:smartTag>
            <w:r w:rsidRPr="00630F51">
              <w:rPr>
                <w:rFonts w:ascii="Times New Roman" w:hAnsi="Times New Roman" w:cs="Times New Roman"/>
                <w:b/>
                <w:bCs/>
                <w:lang w:eastAsia="es-MX"/>
              </w:rPr>
              <w:t xml:space="preserve"> a particulares, empresas o instituciones.</w:t>
            </w:r>
          </w:p>
        </w:tc>
        <w:tc>
          <w:tcPr>
            <w:tcW w:w="4562" w:type="dxa"/>
            <w:gridSpan w:val="2"/>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1.- Si su entrega es dentro del fundo legal de la Ciudad</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$484.60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2.- Si su entrega se realiza en la zona conurbada de la ciudad</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$725.90 </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3.- Si su entrega se realiza en el área rural</w:t>
            </w:r>
          </w:p>
        </w:tc>
        <w:tc>
          <w:tcPr>
            <w:tcW w:w="4562" w:type="dxa"/>
            <w:gridSpan w:val="2"/>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 xml:space="preserve"> $846.50 </w:t>
            </w:r>
          </w:p>
        </w:tc>
      </w:tr>
      <w:tr w:rsidR="00630F51" w:rsidRPr="00630F51" w:rsidTr="003B2CD8">
        <w:trPr>
          <w:trHeight w:val="284"/>
        </w:trPr>
        <w:tc>
          <w:tcPr>
            <w:tcW w:w="4784" w:type="dxa"/>
            <w:gridSpan w:val="2"/>
          </w:tcPr>
          <w:p w:rsidR="00630F51" w:rsidRPr="00630F51" w:rsidRDefault="00630F51" w:rsidP="00630F51">
            <w:pPr>
              <w:spacing w:after="0"/>
              <w:ind w:right="39"/>
              <w:jc w:val="both"/>
              <w:rPr>
                <w:rFonts w:ascii="Times New Roman" w:hAnsi="Times New Roman" w:cs="Times New Roman"/>
                <w:lang w:eastAsia="es-MX"/>
              </w:rPr>
            </w:pPr>
            <w:r w:rsidRPr="00630F51">
              <w:rPr>
                <w:rFonts w:ascii="Times New Roman" w:hAnsi="Times New Roman" w:cs="Times New Roman"/>
                <w:lang w:eastAsia="es-MX"/>
              </w:rPr>
              <w:t>4.- Si el solicitante se encarga de su transportación, por metro cúbico</w:t>
            </w:r>
          </w:p>
        </w:tc>
        <w:tc>
          <w:tcPr>
            <w:tcW w:w="4562" w:type="dxa"/>
            <w:gridSpan w:val="2"/>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$30.000 </w:t>
            </w:r>
          </w:p>
        </w:tc>
      </w:tr>
      <w:tr w:rsidR="00630F51" w:rsidRPr="00630F51" w:rsidTr="003B2CD8">
        <w:tblPrEx>
          <w:tblCellMar>
            <w:left w:w="70" w:type="dxa"/>
            <w:right w:w="70" w:type="dxa"/>
          </w:tblCellMar>
        </w:tblPrEx>
        <w:trPr>
          <w:gridAfter w:val="2"/>
          <w:wAfter w:w="4562" w:type="dxa"/>
          <w:trHeight w:val="284"/>
        </w:trPr>
        <w:tc>
          <w:tcPr>
            <w:tcW w:w="4784" w:type="dxa"/>
            <w:gridSpan w:val="2"/>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 xml:space="preserve">VI.- Por los servicios que presta </w:t>
            </w:r>
            <w:smartTag w:uri="urn:schemas-microsoft-com:office:smarttags" w:element="PersonName">
              <w:smartTagPr>
                <w:attr w:name="ProductID" w:val="la Secretar￭a"/>
              </w:smartTagPr>
              <w:r w:rsidRPr="00630F51">
                <w:rPr>
                  <w:rFonts w:ascii="Times New Roman" w:hAnsi="Times New Roman" w:cs="Times New Roman"/>
                  <w:b/>
                  <w:bCs/>
                  <w:lang w:eastAsia="es-MX"/>
                </w:rPr>
                <w:t>la Secretaría</w:t>
              </w:r>
            </w:smartTag>
            <w:r w:rsidRPr="00630F51">
              <w:rPr>
                <w:rFonts w:ascii="Times New Roman" w:hAnsi="Times New Roman" w:cs="Times New Roman"/>
                <w:b/>
                <w:bCs/>
                <w:lang w:eastAsia="es-MX"/>
              </w:rPr>
              <w:t xml:space="preserve"> de Desarrollo Económico ante </w:t>
            </w:r>
            <w:smartTag w:uri="urn:schemas-microsoft-com:office:smarttags" w:element="PersonName">
              <w:smartTagPr>
                <w:attr w:name="ProductID" w:val="la Secretar￭a"/>
              </w:smartTagPr>
              <w:r w:rsidRPr="00630F51">
                <w:rPr>
                  <w:rFonts w:ascii="Times New Roman" w:hAnsi="Times New Roman" w:cs="Times New Roman"/>
                  <w:b/>
                  <w:bCs/>
                  <w:lang w:eastAsia="es-MX"/>
                </w:rPr>
                <w:t>la Secretaría</w:t>
              </w:r>
            </w:smartTag>
            <w:r w:rsidRPr="00630F51">
              <w:rPr>
                <w:rFonts w:ascii="Times New Roman" w:hAnsi="Times New Roman" w:cs="Times New Roman"/>
                <w:b/>
                <w:bCs/>
                <w:lang w:eastAsia="es-MX"/>
              </w:rPr>
              <w:t xml:space="preserve"> de Relaciones Exteriores.</w:t>
            </w:r>
          </w:p>
        </w:tc>
      </w:tr>
      <w:tr w:rsidR="00630F51" w:rsidRPr="00630F51" w:rsidTr="003B2CD8">
        <w:trPr>
          <w:trHeight w:val="284"/>
        </w:trPr>
        <w:tc>
          <w:tcPr>
            <w:tcW w:w="4784" w:type="dxa"/>
            <w:gridSpan w:val="2"/>
            <w:shd w:val="clear" w:color="auto" w:fill="auto"/>
            <w:noWrap/>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1.- Trámite de cita para el pasaporte.</w:t>
            </w:r>
          </w:p>
        </w:tc>
        <w:tc>
          <w:tcPr>
            <w:tcW w:w="4562" w:type="dxa"/>
            <w:gridSpan w:val="2"/>
            <w:shd w:val="clear" w:color="auto" w:fill="auto"/>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$300.00 </w:t>
            </w:r>
          </w:p>
        </w:tc>
      </w:tr>
      <w:tr w:rsidR="00630F51" w:rsidRPr="00630F51" w:rsidTr="003B2CD8">
        <w:tblPrEx>
          <w:tblCellMar>
            <w:left w:w="70" w:type="dxa"/>
            <w:right w:w="70" w:type="dxa"/>
          </w:tblCellMar>
        </w:tblPrEx>
        <w:trPr>
          <w:gridAfter w:val="2"/>
          <w:wAfter w:w="4562" w:type="dxa"/>
          <w:trHeight w:val="284"/>
        </w:trPr>
        <w:tc>
          <w:tcPr>
            <w:tcW w:w="4784" w:type="dxa"/>
            <w:gridSpan w:val="2"/>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VII.- Por los servicios jurídicos que Presta la Tesorería Municipal.</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1.- Por trámites diversos ante la asesoría jurídica de Tesorería</w:t>
            </w: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2. Por modificaciones, cancelaciones, correcciones y otros análogos que conlleve cambios en base de datos y sistemas diversos, así como en los casos  cuya responsabilidad sea del solicitante y/o contribuyente.</w:t>
            </w:r>
          </w:p>
        </w:tc>
        <w:tc>
          <w:tcPr>
            <w:tcW w:w="4562" w:type="dxa"/>
            <w:gridSpan w:val="2"/>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21.42 UMA </w:t>
            </w:r>
          </w:p>
          <w:p w:rsidR="00630F51" w:rsidRPr="00630F51" w:rsidRDefault="00630F51" w:rsidP="00630F51">
            <w:pPr>
              <w:spacing w:after="0"/>
              <w:jc w:val="right"/>
              <w:rPr>
                <w:rFonts w:ascii="Times New Roman" w:hAnsi="Times New Roman" w:cs="Times New Roman"/>
                <w:lang w:eastAsia="es-MX"/>
              </w:rPr>
            </w:pPr>
          </w:p>
          <w:p w:rsidR="00630F51" w:rsidRPr="00630F51" w:rsidRDefault="00630F51" w:rsidP="00630F51">
            <w:pPr>
              <w:spacing w:after="0"/>
              <w:jc w:val="right"/>
              <w:rPr>
                <w:rFonts w:ascii="Times New Roman" w:hAnsi="Times New Roman" w:cs="Times New Roman"/>
                <w:lang w:eastAsia="es-MX"/>
              </w:rPr>
            </w:pPr>
          </w:p>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1.97 UMA</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b/>
                <w:bCs/>
                <w:lang w:eastAsia="es-MX"/>
              </w:rPr>
            </w:pPr>
            <w:proofErr w:type="spellStart"/>
            <w:r w:rsidRPr="00630F51">
              <w:rPr>
                <w:rFonts w:ascii="Times New Roman" w:hAnsi="Times New Roman" w:cs="Times New Roman"/>
                <w:b/>
                <w:bCs/>
                <w:lang w:eastAsia="es-MX"/>
              </w:rPr>
              <w:t>VIIl</w:t>
            </w:r>
            <w:proofErr w:type="spellEnd"/>
            <w:r w:rsidRPr="00630F51">
              <w:rPr>
                <w:rFonts w:ascii="Times New Roman" w:hAnsi="Times New Roman" w:cs="Times New Roman"/>
                <w:b/>
                <w:bCs/>
                <w:lang w:eastAsia="es-MX"/>
              </w:rPr>
              <w:t>. Servicios que presta el Instituto Cajemense de la Mujer</w:t>
            </w:r>
          </w:p>
        </w:tc>
        <w:tc>
          <w:tcPr>
            <w:tcW w:w="4562" w:type="dxa"/>
            <w:gridSpan w:val="2"/>
          </w:tcPr>
          <w:p w:rsidR="00630F51" w:rsidRPr="00630F51" w:rsidRDefault="00630F51" w:rsidP="00630F51">
            <w:pPr>
              <w:spacing w:after="0"/>
              <w:jc w:val="right"/>
              <w:rPr>
                <w:rFonts w:ascii="Times New Roman" w:hAnsi="Times New Roman" w:cs="Times New Roman"/>
                <w:lang w:eastAsia="es-MX"/>
              </w:rPr>
            </w:pP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1. Cursos y talleres  preparados por el instituto</w:t>
            </w:r>
          </w:p>
        </w:tc>
        <w:tc>
          <w:tcPr>
            <w:tcW w:w="4562" w:type="dxa"/>
            <w:gridSpan w:val="2"/>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Hasta $40,000.00 pesos</w:t>
            </w:r>
          </w:p>
        </w:tc>
      </w:tr>
      <w:tr w:rsidR="00630F51" w:rsidRPr="00630F51" w:rsidTr="003B2CD8">
        <w:trPr>
          <w:trHeight w:val="284"/>
        </w:trPr>
        <w:tc>
          <w:tcPr>
            <w:tcW w:w="4784" w:type="dxa"/>
            <w:gridSpan w:val="2"/>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 xml:space="preserve">2. Venta de productos elaborados por el instituto </w:t>
            </w:r>
          </w:p>
        </w:tc>
        <w:tc>
          <w:tcPr>
            <w:tcW w:w="4562" w:type="dxa"/>
            <w:gridSpan w:val="2"/>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Hasta $520.00 pesos</w:t>
            </w:r>
          </w:p>
        </w:tc>
      </w:tr>
    </w:tbl>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87.-</w:t>
      </w:r>
      <w:r w:rsidRPr="00630F51">
        <w:rPr>
          <w:rFonts w:ascii="Times New Roman" w:hAnsi="Times New Roman" w:cs="Times New Roman"/>
          <w:sz w:val="24"/>
          <w:szCs w:val="24"/>
        </w:rPr>
        <w:t xml:space="preserve"> Las personas físicas o morales que hagan uso del piso, instalaciones subterráneas o aéreas en las vías públicas para la realización de actividades comerciales o de prestación de servicios en forma permanente o temporal pagarán los derechos correspondientes conforme a la siguiente tarifa: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22"/>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la instalación de infraestructura diversa: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Por la autorización para la instalación, tendido o permanencia anual de cables y/o tuberías subterráneas o aéreas en la vía pública, se pagarán dentro de los tres primeros meses de cada año: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21"/>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Redes subterráneas de telefonía, transmisión de datos, y de señales de televisión por cable, de 1 y hasta </w:t>
      </w:r>
      <w:smartTag w:uri="urn:schemas-microsoft-com:office:smarttags" w:element="metricconverter">
        <w:smartTagPr>
          <w:attr w:name="ProductID" w:val="500 metros"/>
        </w:smartTagPr>
        <w:r w:rsidRPr="00630F51">
          <w:rPr>
            <w:rFonts w:ascii="Times New Roman" w:eastAsia="Times New Roman" w:hAnsi="Times New Roman" w:cs="Times New Roman"/>
            <w:kern w:val="1"/>
            <w:sz w:val="24"/>
            <w:szCs w:val="24"/>
            <w:lang w:val="es-ES" w:eastAsia="ar-SA"/>
          </w:rPr>
          <w:t>500 metros</w:t>
        </w:r>
      </w:smartTag>
      <w:r w:rsidRPr="00630F51">
        <w:rPr>
          <w:rFonts w:ascii="Times New Roman" w:eastAsia="Times New Roman" w:hAnsi="Times New Roman" w:cs="Times New Roman"/>
          <w:kern w:val="1"/>
          <w:sz w:val="24"/>
          <w:szCs w:val="24"/>
          <w:lang w:val="es-ES" w:eastAsia="ar-SA"/>
        </w:rPr>
        <w:t xml:space="preserve"> lineales (por metro) se cobrará 2.08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 por metro adicional a partir de 501y hasta </w:t>
      </w:r>
      <w:smartTag w:uri="urn:schemas-microsoft-com:office:smarttags" w:element="metricconverter">
        <w:smartTagPr>
          <w:attr w:name="ProductID" w:val="999 metros"/>
        </w:smartTagPr>
        <w:r w:rsidRPr="00630F51">
          <w:rPr>
            <w:rFonts w:ascii="Times New Roman" w:eastAsia="Times New Roman" w:hAnsi="Times New Roman" w:cs="Times New Roman"/>
            <w:kern w:val="1"/>
            <w:sz w:val="24"/>
            <w:szCs w:val="24"/>
            <w:lang w:val="es-ES" w:eastAsia="ar-SA"/>
          </w:rPr>
          <w:t>999 metros</w:t>
        </w:r>
      </w:smartTag>
      <w:r w:rsidRPr="00630F51">
        <w:rPr>
          <w:rFonts w:ascii="Times New Roman" w:eastAsia="Times New Roman" w:hAnsi="Times New Roman" w:cs="Times New Roman"/>
          <w:kern w:val="1"/>
          <w:sz w:val="24"/>
          <w:szCs w:val="24"/>
          <w:lang w:val="es-ES" w:eastAsia="ar-SA"/>
        </w:rPr>
        <w:t xml:space="preserve"> lineales se cobrará 0.019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 de </w:t>
      </w:r>
      <w:smartTag w:uri="urn:schemas-microsoft-com:office:smarttags" w:element="metricconverter">
        <w:smartTagPr>
          <w:attr w:name="ProductID" w:val="1 km"/>
        </w:smartTagPr>
        <w:r w:rsidRPr="00630F51">
          <w:rPr>
            <w:rFonts w:ascii="Times New Roman" w:eastAsia="Times New Roman" w:hAnsi="Times New Roman" w:cs="Times New Roman"/>
            <w:kern w:val="1"/>
            <w:sz w:val="24"/>
            <w:szCs w:val="24"/>
            <w:lang w:val="es-ES" w:eastAsia="ar-SA"/>
          </w:rPr>
          <w:t>1 km</w:t>
        </w:r>
      </w:smartTag>
      <w:r w:rsidRPr="00630F51">
        <w:rPr>
          <w:rFonts w:ascii="Times New Roman" w:eastAsia="Times New Roman" w:hAnsi="Times New Roman" w:cs="Times New Roman"/>
          <w:kern w:val="1"/>
          <w:sz w:val="24"/>
          <w:szCs w:val="24"/>
          <w:lang w:val="es-ES" w:eastAsia="ar-SA"/>
        </w:rPr>
        <w:t xml:space="preserve"> en adelante, por cada kilómetro se cobrará 11.44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21"/>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Redes subterráneas para distribución de gas 11.14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 al año por cada kilómetro lineal.</w:t>
      </w:r>
    </w:p>
    <w:p w:rsidR="00630F51" w:rsidRPr="00630F51" w:rsidRDefault="00630F51" w:rsidP="00630F51">
      <w:pPr>
        <w:suppressAutoHyphens/>
        <w:spacing w:after="0" w:line="240" w:lineRule="auto"/>
        <w:ind w:left="720"/>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21"/>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Redes visibles de telefonía, transmisión de datos y de señales de televisión por cable, de 1 y hasta </w:t>
      </w:r>
      <w:smartTag w:uri="urn:schemas-microsoft-com:office:smarttags" w:element="metricconverter">
        <w:smartTagPr>
          <w:attr w:name="ProductID" w:val="500 metros"/>
        </w:smartTagPr>
        <w:r w:rsidRPr="00630F51">
          <w:rPr>
            <w:rFonts w:ascii="Times New Roman" w:eastAsia="Times New Roman" w:hAnsi="Times New Roman" w:cs="Times New Roman"/>
            <w:kern w:val="1"/>
            <w:sz w:val="24"/>
            <w:szCs w:val="24"/>
            <w:lang w:val="es-ES" w:eastAsia="ar-SA"/>
          </w:rPr>
          <w:t>500 metros</w:t>
        </w:r>
      </w:smartTag>
      <w:r w:rsidRPr="00630F51">
        <w:rPr>
          <w:rFonts w:ascii="Times New Roman" w:eastAsia="Times New Roman" w:hAnsi="Times New Roman" w:cs="Times New Roman"/>
          <w:kern w:val="1"/>
          <w:sz w:val="24"/>
          <w:szCs w:val="24"/>
          <w:lang w:val="es-ES" w:eastAsia="ar-SA"/>
        </w:rPr>
        <w:t xml:space="preserve"> lineales (por metro) se cobrará 3.12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 por metro adicional a partir de 501y hasta </w:t>
      </w:r>
      <w:smartTag w:uri="urn:schemas-microsoft-com:office:smarttags" w:element="metricconverter">
        <w:smartTagPr>
          <w:attr w:name="ProductID" w:val="999 metros"/>
        </w:smartTagPr>
        <w:r w:rsidRPr="00630F51">
          <w:rPr>
            <w:rFonts w:ascii="Times New Roman" w:eastAsia="Times New Roman" w:hAnsi="Times New Roman" w:cs="Times New Roman"/>
            <w:kern w:val="1"/>
            <w:sz w:val="24"/>
            <w:szCs w:val="24"/>
            <w:lang w:val="es-ES" w:eastAsia="ar-SA"/>
          </w:rPr>
          <w:t>999 metros</w:t>
        </w:r>
      </w:smartTag>
      <w:r w:rsidRPr="00630F51">
        <w:rPr>
          <w:rFonts w:ascii="Times New Roman" w:eastAsia="Times New Roman" w:hAnsi="Times New Roman" w:cs="Times New Roman"/>
          <w:kern w:val="1"/>
          <w:sz w:val="24"/>
          <w:szCs w:val="24"/>
          <w:lang w:val="es-ES" w:eastAsia="ar-SA"/>
        </w:rPr>
        <w:t xml:space="preserve"> lineales se cobrará 0.037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 de </w:t>
      </w:r>
      <w:smartTag w:uri="urn:schemas-microsoft-com:office:smarttags" w:element="metricconverter">
        <w:smartTagPr>
          <w:attr w:name="ProductID" w:val="1 km"/>
        </w:smartTagPr>
        <w:r w:rsidRPr="00630F51">
          <w:rPr>
            <w:rFonts w:ascii="Times New Roman" w:eastAsia="Times New Roman" w:hAnsi="Times New Roman" w:cs="Times New Roman"/>
            <w:kern w:val="1"/>
            <w:sz w:val="24"/>
            <w:szCs w:val="24"/>
            <w:lang w:val="es-ES" w:eastAsia="ar-SA"/>
          </w:rPr>
          <w:t>1 km</w:t>
        </w:r>
      </w:smartTag>
      <w:r w:rsidRPr="00630F51">
        <w:rPr>
          <w:rFonts w:ascii="Times New Roman" w:eastAsia="Times New Roman" w:hAnsi="Times New Roman" w:cs="Times New Roman"/>
          <w:kern w:val="1"/>
          <w:sz w:val="24"/>
          <w:szCs w:val="24"/>
          <w:lang w:val="es-ES" w:eastAsia="ar-SA"/>
        </w:rPr>
        <w:t xml:space="preserve"> en adelante, por cada kilómetro se cobrará 21.84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w:t>
      </w:r>
    </w:p>
    <w:p w:rsidR="00630F51" w:rsidRPr="00630F51" w:rsidRDefault="00630F51" w:rsidP="00630F51">
      <w:pPr>
        <w:suppressAutoHyphens/>
        <w:spacing w:after="0" w:line="240" w:lineRule="auto"/>
        <w:ind w:left="644"/>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21"/>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Registros de instalaciones visibles y subterráneas, 2.18 Veces </w:t>
      </w:r>
      <w:smartTag w:uri="urn:schemas-microsoft-com:office:smarttags" w:element="PersonName">
        <w:smartTagPr>
          <w:attr w:name="ProductID" w:val="la Unidad"/>
        </w:smartTagPr>
        <w:r w:rsidRPr="00630F51">
          <w:rPr>
            <w:rFonts w:ascii="Times New Roman" w:eastAsia="Times New Roman" w:hAnsi="Times New Roman" w:cs="Times New Roman"/>
            <w:kern w:val="1"/>
            <w:sz w:val="24"/>
            <w:szCs w:val="24"/>
            <w:lang w:val="es-ES" w:eastAsia="ar-SA"/>
          </w:rPr>
          <w:t>la Unidad</w:t>
        </w:r>
      </w:smartTag>
      <w:r w:rsidRPr="00630F51">
        <w:rPr>
          <w:rFonts w:ascii="Times New Roman" w:eastAsia="Times New Roman" w:hAnsi="Times New Roman" w:cs="Times New Roman"/>
          <w:kern w:val="1"/>
          <w:sz w:val="24"/>
          <w:szCs w:val="24"/>
          <w:lang w:val="es-ES" w:eastAsia="ar-SA"/>
        </w:rPr>
        <w:t xml:space="preserve"> de Medida y Actualización Vigente al año por cada registro, poste, caseta, caseta telefónica u otro similar.</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uppressAutoHyphens/>
        <w:spacing w:after="0" w:line="240" w:lineRule="auto"/>
        <w:ind w:left="567"/>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2. Por la colocación de puestos semifijos para realizar actividades de comercio y oficios en la vía pública, parques, plazas y jardines u otras áreas públicas, aprobadas por la autoridad municipal se cubrirán derechos mensuales de conformidad con lo siguiente: </w:t>
      </w:r>
    </w:p>
    <w:p w:rsidR="00630F51" w:rsidRPr="00630F51" w:rsidRDefault="00630F51" w:rsidP="00630F51">
      <w:pPr>
        <w:spacing w:after="0"/>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537"/>
        <w:gridCol w:w="1770"/>
        <w:gridCol w:w="1513"/>
      </w:tblGrid>
      <w:tr w:rsidR="00630F51" w:rsidRPr="00630F51" w:rsidTr="003B2CD8">
        <w:tc>
          <w:tcPr>
            <w:tcW w:w="3685" w:type="dxa"/>
            <w:vMerge w:val="restart"/>
            <w:shd w:val="pct10" w:color="auto" w:fill="auto"/>
          </w:tcPr>
          <w:p w:rsidR="00630F51" w:rsidRPr="00630F51" w:rsidRDefault="00630F51" w:rsidP="00630F51">
            <w:pPr>
              <w:spacing w:after="0"/>
              <w:jc w:val="center"/>
              <w:rPr>
                <w:rFonts w:ascii="Times New Roman" w:hAnsi="Times New Roman" w:cs="Times New Roman"/>
                <w:b/>
              </w:rPr>
            </w:pPr>
          </w:p>
          <w:p w:rsidR="00630F51" w:rsidRPr="00630F51" w:rsidRDefault="00630F51" w:rsidP="00630F51">
            <w:pPr>
              <w:spacing w:after="0"/>
              <w:jc w:val="center"/>
              <w:rPr>
                <w:rFonts w:ascii="Times New Roman" w:hAnsi="Times New Roman" w:cs="Times New Roman"/>
                <w:b/>
              </w:rPr>
            </w:pPr>
          </w:p>
          <w:p w:rsidR="00630F51" w:rsidRPr="00630F51" w:rsidRDefault="00630F51" w:rsidP="00630F51">
            <w:pPr>
              <w:spacing w:after="0"/>
              <w:jc w:val="center"/>
              <w:rPr>
                <w:rFonts w:ascii="Times New Roman" w:hAnsi="Times New Roman" w:cs="Times New Roman"/>
                <w:b/>
              </w:rPr>
            </w:pPr>
            <w:r w:rsidRPr="00630F51">
              <w:rPr>
                <w:rFonts w:ascii="Times New Roman" w:hAnsi="Times New Roman" w:cs="Times New Roman"/>
                <w:b/>
              </w:rPr>
              <w:t>Concepto</w:t>
            </w:r>
          </w:p>
        </w:tc>
        <w:tc>
          <w:tcPr>
            <w:tcW w:w="4977" w:type="dxa"/>
            <w:gridSpan w:val="3"/>
            <w:shd w:val="pct10" w:color="auto" w:fill="auto"/>
          </w:tcPr>
          <w:p w:rsidR="00630F51" w:rsidRPr="00630F51" w:rsidRDefault="00630F51" w:rsidP="00630F51">
            <w:pPr>
              <w:spacing w:after="0"/>
              <w:jc w:val="center"/>
              <w:rPr>
                <w:rFonts w:ascii="Times New Roman" w:hAnsi="Times New Roman" w:cs="Times New Roman"/>
                <w:b/>
              </w:rPr>
            </w:pPr>
            <w:r w:rsidRPr="00630F51">
              <w:rPr>
                <w:rFonts w:ascii="Times New Roman" w:hAnsi="Times New Roman" w:cs="Times New Roman"/>
                <w:b/>
              </w:rPr>
              <w:t>Veces unidad de medida de actualización vigente</w:t>
            </w:r>
          </w:p>
        </w:tc>
      </w:tr>
      <w:tr w:rsidR="00630F51" w:rsidRPr="00630F51" w:rsidTr="003B2CD8">
        <w:tc>
          <w:tcPr>
            <w:tcW w:w="3685" w:type="dxa"/>
            <w:vMerge/>
            <w:shd w:val="pct10" w:color="auto" w:fill="auto"/>
          </w:tcPr>
          <w:p w:rsidR="00630F51" w:rsidRPr="00630F51" w:rsidRDefault="00630F51" w:rsidP="00630F51">
            <w:pPr>
              <w:spacing w:after="0"/>
              <w:jc w:val="center"/>
              <w:rPr>
                <w:rFonts w:ascii="Times New Roman" w:hAnsi="Times New Roman" w:cs="Times New Roman"/>
                <w:b/>
              </w:rPr>
            </w:pPr>
          </w:p>
        </w:tc>
        <w:tc>
          <w:tcPr>
            <w:tcW w:w="1560" w:type="dxa"/>
            <w:shd w:val="pct10" w:color="auto" w:fill="auto"/>
          </w:tcPr>
          <w:p w:rsidR="00630F51" w:rsidRPr="00630F51" w:rsidRDefault="00630F51" w:rsidP="00630F51">
            <w:pPr>
              <w:spacing w:after="0"/>
              <w:jc w:val="center"/>
              <w:rPr>
                <w:rFonts w:ascii="Times New Roman" w:hAnsi="Times New Roman" w:cs="Times New Roman"/>
                <w:b/>
              </w:rPr>
            </w:pPr>
            <w:r w:rsidRPr="00630F51">
              <w:rPr>
                <w:rFonts w:ascii="Times New Roman" w:hAnsi="Times New Roman" w:cs="Times New Roman"/>
                <w:b/>
              </w:rPr>
              <w:t>Primer cuadro</w:t>
            </w:r>
          </w:p>
        </w:tc>
        <w:tc>
          <w:tcPr>
            <w:tcW w:w="1842" w:type="dxa"/>
            <w:shd w:val="pct10" w:color="auto" w:fill="auto"/>
          </w:tcPr>
          <w:p w:rsidR="00630F51" w:rsidRPr="00630F51" w:rsidRDefault="00630F51" w:rsidP="00630F51">
            <w:pPr>
              <w:spacing w:after="0"/>
              <w:jc w:val="center"/>
              <w:rPr>
                <w:rFonts w:ascii="Times New Roman" w:hAnsi="Times New Roman" w:cs="Times New Roman"/>
                <w:b/>
              </w:rPr>
            </w:pPr>
            <w:r w:rsidRPr="00630F51">
              <w:rPr>
                <w:rFonts w:ascii="Times New Roman" w:hAnsi="Times New Roman" w:cs="Times New Roman"/>
                <w:b/>
              </w:rPr>
              <w:t>Segundo cuadro</w:t>
            </w:r>
          </w:p>
        </w:tc>
        <w:tc>
          <w:tcPr>
            <w:tcW w:w="1575" w:type="dxa"/>
            <w:shd w:val="pct10" w:color="auto" w:fill="auto"/>
          </w:tcPr>
          <w:p w:rsidR="00630F51" w:rsidRPr="00630F51" w:rsidRDefault="00630F51" w:rsidP="00630F51">
            <w:pPr>
              <w:spacing w:after="0"/>
              <w:jc w:val="center"/>
              <w:rPr>
                <w:rFonts w:ascii="Times New Roman" w:hAnsi="Times New Roman" w:cs="Times New Roman"/>
                <w:b/>
              </w:rPr>
            </w:pPr>
            <w:r w:rsidRPr="00630F51">
              <w:rPr>
                <w:rFonts w:ascii="Times New Roman" w:hAnsi="Times New Roman" w:cs="Times New Roman"/>
                <w:b/>
              </w:rPr>
              <w:t>Tercer cuadro</w:t>
            </w:r>
          </w:p>
        </w:tc>
      </w:tr>
      <w:tr w:rsidR="00630F51" w:rsidRPr="00630F51" w:rsidTr="003B2CD8">
        <w:tc>
          <w:tcPr>
            <w:tcW w:w="3685" w:type="dxa"/>
            <w:shd w:val="clear" w:color="auto" w:fill="auto"/>
          </w:tcPr>
          <w:p w:rsidR="00630F51" w:rsidRPr="00630F51" w:rsidRDefault="00630F51" w:rsidP="00630F51">
            <w:pPr>
              <w:numPr>
                <w:ilvl w:val="0"/>
                <w:numId w:val="73"/>
              </w:numPr>
              <w:spacing w:after="0" w:line="240" w:lineRule="auto"/>
              <w:ind w:left="316" w:right="425" w:hanging="283"/>
              <w:contextualSpacing/>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Vendedores ambulantes</w:t>
            </w:r>
          </w:p>
        </w:tc>
        <w:tc>
          <w:tcPr>
            <w:tcW w:w="1560"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 xml:space="preserve">Restringido, de 6 a 15 </w:t>
            </w:r>
          </w:p>
        </w:tc>
        <w:tc>
          <w:tcPr>
            <w:tcW w:w="1842"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4.45</w:t>
            </w:r>
          </w:p>
        </w:tc>
        <w:tc>
          <w:tcPr>
            <w:tcW w:w="1575"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3.34</w:t>
            </w:r>
          </w:p>
        </w:tc>
      </w:tr>
      <w:tr w:rsidR="00630F51" w:rsidRPr="00630F51" w:rsidTr="003B2CD8">
        <w:trPr>
          <w:trHeight w:val="840"/>
        </w:trPr>
        <w:tc>
          <w:tcPr>
            <w:tcW w:w="3685" w:type="dxa"/>
            <w:shd w:val="clear" w:color="auto" w:fill="auto"/>
          </w:tcPr>
          <w:p w:rsidR="00630F51" w:rsidRPr="00630F51" w:rsidRDefault="00630F51" w:rsidP="00630F51">
            <w:pPr>
              <w:numPr>
                <w:ilvl w:val="0"/>
                <w:numId w:val="73"/>
              </w:numPr>
              <w:spacing w:after="0" w:line="240" w:lineRule="auto"/>
              <w:ind w:left="316" w:right="425" w:hanging="316"/>
              <w:contextualSpacing/>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Exhibición de mercancía por metro cuadrado en vía pública </w:t>
            </w:r>
          </w:p>
        </w:tc>
        <w:tc>
          <w:tcPr>
            <w:tcW w:w="1560" w:type="dxa"/>
            <w:shd w:val="clear" w:color="auto" w:fill="auto"/>
          </w:tcPr>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4.45</w:t>
            </w:r>
          </w:p>
        </w:tc>
        <w:tc>
          <w:tcPr>
            <w:tcW w:w="1842" w:type="dxa"/>
            <w:shd w:val="clear" w:color="auto" w:fill="auto"/>
          </w:tcPr>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2.77</w:t>
            </w:r>
          </w:p>
        </w:tc>
        <w:tc>
          <w:tcPr>
            <w:tcW w:w="1575" w:type="dxa"/>
            <w:shd w:val="clear" w:color="auto" w:fill="auto"/>
          </w:tcPr>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2.22</w:t>
            </w:r>
          </w:p>
        </w:tc>
      </w:tr>
      <w:tr w:rsidR="00630F51" w:rsidRPr="00630F51" w:rsidTr="003B2CD8">
        <w:tc>
          <w:tcPr>
            <w:tcW w:w="3685" w:type="dxa"/>
            <w:shd w:val="clear" w:color="auto" w:fill="auto"/>
          </w:tcPr>
          <w:p w:rsidR="00630F51" w:rsidRPr="00630F51" w:rsidRDefault="00630F51" w:rsidP="00630F51">
            <w:pPr>
              <w:numPr>
                <w:ilvl w:val="0"/>
                <w:numId w:val="73"/>
              </w:numPr>
              <w:spacing w:after="0" w:line="240" w:lineRule="auto"/>
              <w:ind w:left="284" w:right="425" w:hanging="284"/>
              <w:contextualSpacing/>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Instalación de una mesa en vía pública </w:t>
            </w:r>
          </w:p>
        </w:tc>
        <w:tc>
          <w:tcPr>
            <w:tcW w:w="1560"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3.34</w:t>
            </w:r>
          </w:p>
        </w:tc>
        <w:tc>
          <w:tcPr>
            <w:tcW w:w="1842"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1.29</w:t>
            </w:r>
          </w:p>
        </w:tc>
        <w:tc>
          <w:tcPr>
            <w:tcW w:w="1575"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1.04</w:t>
            </w:r>
          </w:p>
        </w:tc>
      </w:tr>
      <w:tr w:rsidR="00630F51" w:rsidRPr="00630F51" w:rsidTr="003B2CD8">
        <w:tc>
          <w:tcPr>
            <w:tcW w:w="3685" w:type="dxa"/>
            <w:shd w:val="clear" w:color="auto" w:fill="auto"/>
          </w:tcPr>
          <w:p w:rsidR="00630F51" w:rsidRPr="00630F51" w:rsidRDefault="00630F51" w:rsidP="00630F51">
            <w:pPr>
              <w:numPr>
                <w:ilvl w:val="0"/>
                <w:numId w:val="73"/>
              </w:numPr>
              <w:tabs>
                <w:tab w:val="left" w:pos="316"/>
              </w:tabs>
              <w:spacing w:after="0" w:line="240" w:lineRule="auto"/>
              <w:ind w:left="284" w:right="425" w:hanging="284"/>
              <w:contextualSpacing/>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Venta de dulces</w:t>
            </w:r>
          </w:p>
        </w:tc>
        <w:tc>
          <w:tcPr>
            <w:tcW w:w="1560"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 xml:space="preserve">5.49 a 15 </w:t>
            </w:r>
          </w:p>
        </w:tc>
        <w:tc>
          <w:tcPr>
            <w:tcW w:w="1842"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 xml:space="preserve">3.78 a 9.77 </w:t>
            </w:r>
          </w:p>
        </w:tc>
        <w:tc>
          <w:tcPr>
            <w:tcW w:w="1575" w:type="dxa"/>
            <w:shd w:val="clear"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 xml:space="preserve">3.38 a 5.94 </w:t>
            </w:r>
          </w:p>
        </w:tc>
      </w:tr>
    </w:tbl>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ind w:right="425"/>
        <w:jc w:val="both"/>
        <w:rPr>
          <w:rFonts w:ascii="Times New Roman" w:hAnsi="Times New Roman" w:cs="Times New Roman"/>
          <w:sz w:val="24"/>
          <w:szCs w:val="24"/>
        </w:rPr>
      </w:pPr>
      <w:r w:rsidRPr="00630F51">
        <w:rPr>
          <w:rFonts w:ascii="Times New Roman" w:hAnsi="Times New Roman" w:cs="Times New Roman"/>
          <w:b/>
          <w:sz w:val="24"/>
          <w:szCs w:val="24"/>
        </w:rPr>
        <w:t>Primer cuadro:</w:t>
      </w:r>
      <w:r w:rsidRPr="00630F51">
        <w:rPr>
          <w:rFonts w:ascii="Times New Roman" w:hAnsi="Times New Roman" w:cs="Times New Roman"/>
          <w:sz w:val="24"/>
          <w:szCs w:val="24"/>
        </w:rPr>
        <w:t xml:space="preserve"> comprende a aquellos que se encuentran dentro del área delimitada de calle </w:t>
      </w:r>
      <w:proofErr w:type="spellStart"/>
      <w:r w:rsidRPr="00630F51">
        <w:rPr>
          <w:rFonts w:ascii="Times New Roman" w:hAnsi="Times New Roman" w:cs="Times New Roman"/>
          <w:sz w:val="24"/>
          <w:szCs w:val="24"/>
        </w:rPr>
        <w:t>Nainari</w:t>
      </w:r>
      <w:proofErr w:type="spellEnd"/>
      <w:r w:rsidRPr="00630F51">
        <w:rPr>
          <w:rFonts w:ascii="Times New Roman" w:hAnsi="Times New Roman" w:cs="Times New Roman"/>
          <w:sz w:val="24"/>
          <w:szCs w:val="24"/>
        </w:rPr>
        <w:t xml:space="preserve"> al Boulevard Rodolfo Elías Calles y de la calle Jalisco a la calle 100 (Misioneros).</w:t>
      </w:r>
    </w:p>
    <w:p w:rsidR="00630F51" w:rsidRPr="00630F51" w:rsidRDefault="00630F51" w:rsidP="00630F51">
      <w:pPr>
        <w:spacing w:after="0"/>
        <w:ind w:right="425"/>
        <w:jc w:val="both"/>
        <w:rPr>
          <w:rFonts w:ascii="Times New Roman" w:hAnsi="Times New Roman" w:cs="Times New Roman"/>
          <w:sz w:val="24"/>
          <w:szCs w:val="24"/>
        </w:rPr>
      </w:pPr>
      <w:r w:rsidRPr="00630F51">
        <w:rPr>
          <w:rFonts w:ascii="Times New Roman" w:hAnsi="Times New Roman" w:cs="Times New Roman"/>
          <w:b/>
          <w:sz w:val="24"/>
          <w:szCs w:val="24"/>
        </w:rPr>
        <w:t>Segundo cuadro</w:t>
      </w:r>
      <w:r w:rsidRPr="00630F51">
        <w:rPr>
          <w:rFonts w:ascii="Times New Roman" w:hAnsi="Times New Roman" w:cs="Times New Roman"/>
          <w:sz w:val="24"/>
          <w:szCs w:val="24"/>
        </w:rPr>
        <w:t>: dentro del perímetro de la Av. Morelos al Boulevard Jacinto López y de la Calle 10 a la Calle Kino. (Exceptuando Zona A)</w:t>
      </w:r>
    </w:p>
    <w:p w:rsidR="00630F51" w:rsidRPr="00630F51" w:rsidRDefault="00630F51" w:rsidP="00630F51">
      <w:pPr>
        <w:spacing w:after="0"/>
        <w:ind w:right="425"/>
        <w:jc w:val="both"/>
        <w:rPr>
          <w:rFonts w:ascii="Times New Roman" w:hAnsi="Times New Roman" w:cs="Times New Roman"/>
          <w:sz w:val="24"/>
          <w:szCs w:val="24"/>
        </w:rPr>
      </w:pPr>
      <w:r w:rsidRPr="00630F51">
        <w:rPr>
          <w:rFonts w:ascii="Times New Roman" w:hAnsi="Times New Roman" w:cs="Times New Roman"/>
          <w:b/>
          <w:sz w:val="24"/>
          <w:szCs w:val="24"/>
        </w:rPr>
        <w:lastRenderedPageBreak/>
        <w:t>Tercer cuadro:</w:t>
      </w:r>
      <w:r w:rsidRPr="00630F51">
        <w:rPr>
          <w:rFonts w:ascii="Times New Roman" w:hAnsi="Times New Roman" w:cs="Times New Roman"/>
          <w:sz w:val="24"/>
          <w:szCs w:val="24"/>
        </w:rPr>
        <w:t xml:space="preserve"> el resto de la ciudad fuera de las clasificaciones anteriores, también se incluyen las delegaciones y las comisarias.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Cuotas para puestos de fechas especiales para el ejercicio 2020, como son: del 1 al 6 de enero,14 de febrero, 10 de mayo, 15 y 16 de septiembre, 27 y 28 de octubre 1 y 2 de noviembre, 1 al 31 de diciembre:</w:t>
      </w:r>
    </w:p>
    <w:p w:rsidR="00630F51" w:rsidRPr="00630F51" w:rsidRDefault="00630F51" w:rsidP="00630F51">
      <w:pPr>
        <w:spacing w:after="0"/>
        <w:jc w:val="center"/>
        <w:rPr>
          <w:rFonts w:ascii="Times New Roman" w:hAnsi="Times New Roman" w:cs="Times New Roman"/>
          <w:b/>
          <w:bCs/>
          <w:highlight w:val="red"/>
        </w:rPr>
      </w:pPr>
    </w:p>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rPr>
        <w:t>Permisos provisionales al comercio en la vía pública se cobrará conforme a lo siguiente:</w:t>
      </w:r>
    </w:p>
    <w:p w:rsidR="00630F51" w:rsidRPr="00630F51" w:rsidRDefault="00630F51" w:rsidP="00630F51">
      <w:pPr>
        <w:spacing w:after="0"/>
        <w:jc w:val="center"/>
        <w:rPr>
          <w:rFonts w:ascii="Times New Roman" w:hAnsi="Times New Roman" w:cs="Times New Roman"/>
          <w:b/>
          <w:bCs/>
        </w:rPr>
      </w:pPr>
    </w:p>
    <w:tbl>
      <w:tblPr>
        <w:tblW w:w="9737" w:type="dxa"/>
        <w:tblInd w:w="2" w:type="dxa"/>
        <w:tblCellMar>
          <w:left w:w="70" w:type="dxa"/>
          <w:right w:w="70" w:type="dxa"/>
        </w:tblCellMar>
        <w:tblLook w:val="00A0" w:firstRow="1" w:lastRow="0" w:firstColumn="1" w:lastColumn="0" w:noHBand="0" w:noVBand="0"/>
      </w:tblPr>
      <w:tblGrid>
        <w:gridCol w:w="3152"/>
        <w:gridCol w:w="1464"/>
        <w:gridCol w:w="1464"/>
        <w:gridCol w:w="1581"/>
        <w:gridCol w:w="2076"/>
      </w:tblGrid>
      <w:tr w:rsidR="00630F51" w:rsidRPr="00630F51" w:rsidTr="003B2CD8">
        <w:trPr>
          <w:trHeight w:val="284"/>
        </w:trPr>
        <w:tc>
          <w:tcPr>
            <w:tcW w:w="9737" w:type="dxa"/>
            <w:gridSpan w:val="5"/>
            <w:tcBorders>
              <w:top w:val="single" w:sz="4" w:space="0" w:color="3F3F3F"/>
              <w:left w:val="single" w:sz="4" w:space="0" w:color="3F3F3F"/>
              <w:bottom w:val="single" w:sz="4" w:space="0" w:color="3F3F3F"/>
              <w:right w:val="single" w:sz="4" w:space="0" w:color="3F3F3F"/>
            </w:tcBorders>
            <w:shd w:val="pct10" w:color="auto" w:fill="auto"/>
            <w:noWrap/>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Tabulador de precios por comercios</w:t>
            </w:r>
          </w:p>
        </w:tc>
      </w:tr>
      <w:tr w:rsidR="00630F51" w:rsidRPr="00630F51" w:rsidTr="003B2CD8">
        <w:trPr>
          <w:trHeight w:val="284"/>
        </w:trPr>
        <w:tc>
          <w:tcPr>
            <w:tcW w:w="3152" w:type="dxa"/>
            <w:vMerge w:val="restart"/>
            <w:tcBorders>
              <w:top w:val="single" w:sz="4" w:space="0" w:color="auto"/>
              <w:left w:val="single" w:sz="4" w:space="0" w:color="auto"/>
              <w:bottom w:val="single" w:sz="4" w:space="0" w:color="auto"/>
              <w:right w:val="single" w:sz="4" w:space="0" w:color="000000"/>
            </w:tcBorders>
            <w:shd w:val="pct10" w:color="auto" w:fill="auto"/>
            <w:noWrap/>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b/>
                <w:bCs/>
                <w:lang w:eastAsia="es-MX"/>
              </w:rPr>
              <w:t>Concepto</w:t>
            </w:r>
          </w:p>
        </w:tc>
        <w:tc>
          <w:tcPr>
            <w:tcW w:w="6585" w:type="dxa"/>
            <w:gridSpan w:val="4"/>
            <w:tcBorders>
              <w:top w:val="single" w:sz="4" w:space="0" w:color="3F3F3F"/>
              <w:left w:val="single" w:sz="4" w:space="0" w:color="3F3F3F"/>
              <w:bottom w:val="single" w:sz="4" w:space="0" w:color="3F3F3F"/>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(UMA) vigente por mes</w:t>
            </w:r>
          </w:p>
        </w:tc>
      </w:tr>
      <w:tr w:rsidR="00630F51" w:rsidRPr="00630F51" w:rsidTr="003B2CD8">
        <w:trPr>
          <w:trHeight w:val="284"/>
        </w:trPr>
        <w:tc>
          <w:tcPr>
            <w:tcW w:w="3152" w:type="dxa"/>
            <w:vMerge/>
            <w:tcBorders>
              <w:left w:val="single" w:sz="4" w:space="0" w:color="auto"/>
              <w:bottom w:val="single" w:sz="4" w:space="0" w:color="auto"/>
              <w:right w:val="single" w:sz="4" w:space="0" w:color="000000"/>
            </w:tcBorders>
            <w:shd w:val="pct10" w:color="auto" w:fill="auto"/>
            <w:vAlign w:val="center"/>
          </w:tcPr>
          <w:p w:rsidR="00630F51" w:rsidRPr="00630F51" w:rsidRDefault="00630F51" w:rsidP="00630F51">
            <w:pPr>
              <w:spacing w:after="0"/>
              <w:jc w:val="center"/>
              <w:rPr>
                <w:rFonts w:ascii="Times New Roman" w:hAnsi="Times New Roman" w:cs="Times New Roman"/>
                <w:b/>
                <w:bCs/>
                <w:lang w:eastAsia="es-MX"/>
              </w:rPr>
            </w:pPr>
          </w:p>
        </w:tc>
        <w:tc>
          <w:tcPr>
            <w:tcW w:w="1464" w:type="dxa"/>
            <w:tcBorders>
              <w:top w:val="nil"/>
              <w:left w:val="single" w:sz="4" w:space="0" w:color="000000"/>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Primer cuadro</w:t>
            </w:r>
          </w:p>
        </w:tc>
        <w:tc>
          <w:tcPr>
            <w:tcW w:w="1464" w:type="dxa"/>
            <w:tcBorders>
              <w:top w:val="nil"/>
              <w:left w:val="nil"/>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Segundo cuadro</w:t>
            </w:r>
          </w:p>
        </w:tc>
        <w:tc>
          <w:tcPr>
            <w:tcW w:w="1581" w:type="dxa"/>
            <w:tcBorders>
              <w:top w:val="nil"/>
              <w:left w:val="nil"/>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Tercer cuadro</w:t>
            </w:r>
          </w:p>
        </w:tc>
        <w:tc>
          <w:tcPr>
            <w:tcW w:w="2076" w:type="dxa"/>
            <w:tcBorders>
              <w:top w:val="nil"/>
              <w:left w:val="nil"/>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Mes de diciembre</w:t>
            </w:r>
          </w:p>
        </w:tc>
      </w:tr>
      <w:tr w:rsidR="00630F51" w:rsidRPr="00630F51" w:rsidTr="003B2CD8">
        <w:trPr>
          <w:trHeight w:val="284"/>
        </w:trPr>
        <w:tc>
          <w:tcPr>
            <w:tcW w:w="3152"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Pirotecnia</w:t>
            </w:r>
          </w:p>
        </w:tc>
        <w:tc>
          <w:tcPr>
            <w:tcW w:w="1464"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Restringido</w:t>
            </w:r>
          </w:p>
        </w:tc>
        <w:tc>
          <w:tcPr>
            <w:tcW w:w="1464"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 xml:space="preserve">Restringido </w:t>
            </w:r>
          </w:p>
        </w:tc>
        <w:tc>
          <w:tcPr>
            <w:tcW w:w="1581"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Restringido</w:t>
            </w:r>
          </w:p>
        </w:tc>
        <w:tc>
          <w:tcPr>
            <w:tcW w:w="2076"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100.00</w:t>
            </w:r>
          </w:p>
        </w:tc>
      </w:tr>
      <w:tr w:rsidR="00630F51" w:rsidRPr="00630F51" w:rsidTr="003B2CD8">
        <w:trPr>
          <w:trHeight w:val="284"/>
        </w:trPr>
        <w:tc>
          <w:tcPr>
            <w:tcW w:w="3152"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 xml:space="preserve">Puestos navideños </w:t>
            </w:r>
            <w:proofErr w:type="spellStart"/>
            <w:r w:rsidRPr="00630F51">
              <w:rPr>
                <w:rFonts w:ascii="Times New Roman" w:hAnsi="Times New Roman" w:cs="Times New Roman"/>
                <w:lang w:eastAsia="es-MX"/>
              </w:rPr>
              <w:t>Mercajeme</w:t>
            </w:r>
            <w:proofErr w:type="spellEnd"/>
          </w:p>
        </w:tc>
        <w:tc>
          <w:tcPr>
            <w:tcW w:w="1464"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Restringido</w:t>
            </w:r>
          </w:p>
        </w:tc>
        <w:tc>
          <w:tcPr>
            <w:tcW w:w="1464"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Restringido</w:t>
            </w:r>
          </w:p>
        </w:tc>
        <w:tc>
          <w:tcPr>
            <w:tcW w:w="1581"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Restringido</w:t>
            </w:r>
          </w:p>
        </w:tc>
        <w:tc>
          <w:tcPr>
            <w:tcW w:w="2076"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128.54</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22"/>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Con respecto a los tianguis, se cobra por día 0.1150 veces </w:t>
      </w:r>
      <w:r w:rsidRPr="00630F51">
        <w:rPr>
          <w:rFonts w:ascii="Times New Roman" w:eastAsia="Times New Roman" w:hAnsi="Times New Roman" w:cs="Times New Roman"/>
          <w:kern w:val="1"/>
          <w:sz w:val="24"/>
          <w:szCs w:val="24"/>
          <w:lang w:val="es-ES" w:eastAsia="es-MX"/>
        </w:rPr>
        <w:t>la unidad de medida y actualización (UMA) vigente</w:t>
      </w:r>
      <w:r w:rsidRPr="00630F51">
        <w:rPr>
          <w:rFonts w:ascii="Times New Roman" w:eastAsia="Times New Roman" w:hAnsi="Times New Roman" w:cs="Times New Roman"/>
          <w:kern w:val="1"/>
          <w:sz w:val="24"/>
          <w:szCs w:val="24"/>
          <w:lang w:val="es-ES" w:eastAsia="ar-SA"/>
        </w:rPr>
        <w:t xml:space="preserve"> por puesto.</w:t>
      </w:r>
    </w:p>
    <w:p w:rsidR="00630F51" w:rsidRPr="00630F51" w:rsidRDefault="00630F51" w:rsidP="00630F51">
      <w:pPr>
        <w:suppressAutoHyphens/>
        <w:spacing w:after="0" w:line="240" w:lineRule="auto"/>
        <w:ind w:left="927"/>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22"/>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la expedición de licencia de funcionamiento para establecimiento con actividades comerciales, industriales o de servicios así como por cambio de giro de esta desde 15.35 hasta 22.70 veces </w:t>
      </w:r>
      <w:r w:rsidRPr="00630F51">
        <w:rPr>
          <w:rFonts w:ascii="Times New Roman" w:eastAsia="Times New Roman" w:hAnsi="Times New Roman" w:cs="Times New Roman"/>
          <w:kern w:val="1"/>
          <w:sz w:val="24"/>
          <w:szCs w:val="24"/>
          <w:lang w:val="es-ES" w:eastAsia="es-MX"/>
        </w:rPr>
        <w:t>la unidad de medida y actualización Vigente</w:t>
      </w:r>
      <w:r w:rsidRPr="00630F51">
        <w:rPr>
          <w:rFonts w:ascii="Times New Roman" w:eastAsia="Times New Roman" w:hAnsi="Times New Roman" w:cs="Times New Roman"/>
          <w:kern w:val="1"/>
          <w:sz w:val="24"/>
          <w:szCs w:val="24"/>
          <w:lang w:val="es-ES" w:eastAsia="ar-SA"/>
        </w:rPr>
        <w:t>.</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XVI</w:t>
      </w:r>
    </w:p>
    <w:p w:rsidR="00630F51" w:rsidRPr="00630F51" w:rsidRDefault="00630F51" w:rsidP="00630F51">
      <w:pPr>
        <w:tabs>
          <w:tab w:val="left" w:pos="720"/>
        </w:tabs>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LICENCIAS PARA </w:t>
      </w:r>
      <w:smartTag w:uri="urn:schemas-microsoft-com:office:smarttags" w:element="PersonName">
        <w:smartTagPr>
          <w:attr w:name="ProductID" w:val="LA COLOCACIￓN DE"/>
        </w:smartTagPr>
        <w:r w:rsidRPr="00630F51">
          <w:rPr>
            <w:rFonts w:ascii="Times New Roman" w:hAnsi="Times New Roman" w:cs="Times New Roman"/>
            <w:b/>
            <w:bCs/>
            <w:sz w:val="24"/>
            <w:szCs w:val="24"/>
          </w:rPr>
          <w:t>LA COLOCACIÓN DE</w:t>
        </w:r>
      </w:smartTag>
      <w:r w:rsidRPr="00630F51">
        <w:rPr>
          <w:rFonts w:ascii="Times New Roman" w:hAnsi="Times New Roman" w:cs="Times New Roman"/>
          <w:b/>
          <w:bCs/>
          <w:sz w:val="24"/>
          <w:szCs w:val="24"/>
        </w:rPr>
        <w:t xml:space="preserve"> ANUNCIOS O PUBLICIDAD</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88.</w:t>
      </w:r>
      <w:r w:rsidRPr="00630F51">
        <w:rPr>
          <w:rFonts w:ascii="Times New Roman" w:hAnsi="Times New Roman" w:cs="Times New Roman"/>
          <w:sz w:val="24"/>
          <w:szCs w:val="24"/>
        </w:rPr>
        <w:t xml:space="preserve">- Por el otorgamiento de licencias, permisos o autorizaciones para la colocación de anuncios y carteles o cualquier tipo de publicidad previo estudio de factibilidad, a que alude el artículo </w:t>
      </w:r>
      <w:r w:rsidRPr="007514C0">
        <w:rPr>
          <w:rFonts w:ascii="Times New Roman" w:hAnsi="Times New Roman" w:cs="Times New Roman"/>
          <w:sz w:val="24"/>
          <w:szCs w:val="24"/>
          <w:highlight w:val="yellow"/>
        </w:rPr>
        <w:t>7</w:t>
      </w:r>
      <w:r w:rsidR="007514C0" w:rsidRPr="007514C0">
        <w:rPr>
          <w:rFonts w:ascii="Times New Roman" w:hAnsi="Times New Roman" w:cs="Times New Roman"/>
          <w:sz w:val="24"/>
          <w:szCs w:val="24"/>
          <w:highlight w:val="yellow"/>
        </w:rPr>
        <w:t>6</w:t>
      </w:r>
      <w:r w:rsidRPr="00630F51">
        <w:rPr>
          <w:rFonts w:ascii="Times New Roman" w:hAnsi="Times New Roman" w:cs="Times New Roman"/>
          <w:sz w:val="24"/>
          <w:szCs w:val="24"/>
        </w:rPr>
        <w:t>, fracciones VI y VII de la presente ley, excepto la que se realice por medio de televisión, radio, periódicos, revistas e Internet, se pagarán los derechos conforme a la siguiente tabla:</w:t>
      </w:r>
    </w:p>
    <w:p w:rsidR="00630F51" w:rsidRPr="00630F51" w:rsidRDefault="00630F51" w:rsidP="00630F51">
      <w:pPr>
        <w:spacing w:after="0"/>
        <w:jc w:val="both"/>
        <w:rPr>
          <w:rFonts w:ascii="Times New Roman" w:hAnsi="Times New Roman" w:cs="Times New Roman"/>
          <w:sz w:val="24"/>
          <w:szCs w:val="24"/>
        </w:rPr>
      </w:pPr>
    </w:p>
    <w:tbl>
      <w:tblPr>
        <w:tblW w:w="9539" w:type="dxa"/>
        <w:tblInd w:w="2" w:type="dxa"/>
        <w:tblLayout w:type="fixed"/>
        <w:tblCellMar>
          <w:left w:w="70" w:type="dxa"/>
          <w:right w:w="70" w:type="dxa"/>
        </w:tblCellMar>
        <w:tblLook w:val="00A0" w:firstRow="1" w:lastRow="0" w:firstColumn="1" w:lastColumn="0" w:noHBand="0" w:noVBand="0"/>
      </w:tblPr>
      <w:tblGrid>
        <w:gridCol w:w="5030"/>
        <w:gridCol w:w="2268"/>
        <w:gridCol w:w="2241"/>
      </w:tblGrid>
      <w:tr w:rsidR="00630F51" w:rsidRPr="00630F51" w:rsidTr="003B2CD8">
        <w:trPr>
          <w:trHeight w:val="284"/>
        </w:trPr>
        <w:tc>
          <w:tcPr>
            <w:tcW w:w="9539" w:type="dxa"/>
            <w:gridSpan w:val="3"/>
            <w:tcBorders>
              <w:top w:val="single" w:sz="4" w:space="0" w:color="auto"/>
              <w:left w:val="single" w:sz="4" w:space="0" w:color="auto"/>
              <w:bottom w:val="single" w:sz="4" w:space="0" w:color="auto"/>
              <w:right w:val="single" w:sz="4" w:space="0" w:color="auto"/>
            </w:tcBorders>
            <w:shd w:val="clear" w:color="000000" w:fill="F2F2F2"/>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Licencias para la colocación de Anuncios o Publicidad</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Conceptos</w:t>
            </w:r>
          </w:p>
        </w:tc>
        <w:tc>
          <w:tcPr>
            <w:tcW w:w="2268" w:type="dxa"/>
            <w:tcBorders>
              <w:top w:val="nil"/>
              <w:left w:val="nil"/>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Por cada trámite</w:t>
            </w:r>
          </w:p>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 actualización (UMA) vigente</w:t>
            </w:r>
          </w:p>
        </w:tc>
        <w:tc>
          <w:tcPr>
            <w:tcW w:w="2241" w:type="dxa"/>
            <w:tcBorders>
              <w:top w:val="nil"/>
              <w:left w:val="nil"/>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Por m2 Adicional veces la unidad de medida y actualización (UMA) vigente</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 Anuncios y/o publicidad cinematográfica</w:t>
            </w:r>
          </w:p>
        </w:tc>
        <w:tc>
          <w:tcPr>
            <w:tcW w:w="2268"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16.72</w:t>
            </w:r>
          </w:p>
        </w:tc>
        <w:tc>
          <w:tcPr>
            <w:tcW w:w="2241" w:type="dxa"/>
            <w:tcBorders>
              <w:top w:val="nil"/>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5.57</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lastRenderedPageBreak/>
              <w:t>I</w:t>
            </w:r>
            <w:r w:rsidRPr="00630F51">
              <w:rPr>
                <w:rFonts w:ascii="Times New Roman" w:hAnsi="Times New Roman" w:cs="Times New Roman"/>
              </w:rPr>
              <w:t xml:space="preserve">I.- Anuncios </w:t>
            </w:r>
            <w:r w:rsidRPr="00630F51">
              <w:rPr>
                <w:rFonts w:ascii="Times New Roman" w:hAnsi="Times New Roman" w:cs="Times New Roman"/>
                <w:lang w:eastAsia="es-MX"/>
              </w:rPr>
              <w:t>publicitarios en página web del Municipio</w:t>
            </w:r>
          </w:p>
        </w:tc>
        <w:tc>
          <w:tcPr>
            <w:tcW w:w="2268"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26.74</w:t>
            </w:r>
          </w:p>
        </w:tc>
        <w:tc>
          <w:tcPr>
            <w:tcW w:w="224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NA</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III.- Publicidad en cajeros automáticos dentro de las instalaciones que son propiedad del Municipio</w:t>
            </w:r>
          </w:p>
        </w:tc>
        <w:tc>
          <w:tcPr>
            <w:tcW w:w="2268"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16.72</w:t>
            </w:r>
          </w:p>
        </w:tc>
        <w:tc>
          <w:tcPr>
            <w:tcW w:w="2241" w:type="dxa"/>
            <w:tcBorders>
              <w:top w:val="nil"/>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3.34</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IV.-</w:t>
            </w:r>
            <w:r w:rsidRPr="00630F51">
              <w:rPr>
                <w:rFonts w:ascii="Times New Roman" w:hAnsi="Times New Roman" w:cs="Times New Roman"/>
              </w:rPr>
              <w:t xml:space="preserve"> Anuncios en </w:t>
            </w:r>
            <w:r w:rsidRPr="00630F51">
              <w:rPr>
                <w:rFonts w:ascii="Times New Roman" w:hAnsi="Times New Roman" w:cs="Times New Roman"/>
                <w:lang w:eastAsia="es-MX"/>
              </w:rPr>
              <w:t>casetas telefónicas</w:t>
            </w:r>
          </w:p>
        </w:tc>
        <w:tc>
          <w:tcPr>
            <w:tcW w:w="2268"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16.72</w:t>
            </w:r>
          </w:p>
        </w:tc>
        <w:tc>
          <w:tcPr>
            <w:tcW w:w="224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3.34</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bookmarkStart w:id="2" w:name="_Hlk26702799"/>
            <w:r w:rsidRPr="00630F51">
              <w:rPr>
                <w:rFonts w:ascii="Times New Roman" w:hAnsi="Times New Roman" w:cs="Times New Roman"/>
                <w:lang w:eastAsia="es-MX"/>
              </w:rPr>
              <w:t>V.- Rockolas y equipos de sonido</w:t>
            </w:r>
          </w:p>
        </w:tc>
        <w:tc>
          <w:tcPr>
            <w:tcW w:w="2268"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c>
          <w:tcPr>
            <w:tcW w:w="2241"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a) En comercios, expendios de cerveza y tiendas de autoservicio</w:t>
            </w:r>
          </w:p>
        </w:tc>
        <w:tc>
          <w:tcPr>
            <w:tcW w:w="2268" w:type="dxa"/>
            <w:tcBorders>
              <w:top w:val="nil"/>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5.80</w:t>
            </w:r>
          </w:p>
        </w:tc>
        <w:tc>
          <w:tcPr>
            <w:tcW w:w="2241" w:type="dxa"/>
            <w:tcBorders>
              <w:top w:val="nil"/>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NA</w:t>
            </w:r>
          </w:p>
        </w:tc>
      </w:tr>
      <w:tr w:rsidR="00630F51" w:rsidRPr="00630F51" w:rsidTr="003B2CD8">
        <w:trPr>
          <w:trHeight w:val="284"/>
        </w:trPr>
        <w:tc>
          <w:tcPr>
            <w:tcW w:w="503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lang w:eastAsia="es-MX"/>
              </w:rPr>
              <w:t>b) Casetas y refresquerías dentro del establecimiento</w:t>
            </w:r>
          </w:p>
        </w:tc>
        <w:tc>
          <w:tcPr>
            <w:tcW w:w="2268"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5.80</w:t>
            </w:r>
          </w:p>
        </w:tc>
        <w:tc>
          <w:tcPr>
            <w:tcW w:w="2241" w:type="dxa"/>
            <w:tcBorders>
              <w:top w:val="single" w:sz="4" w:space="0" w:color="auto"/>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lang w:eastAsia="es-MX"/>
              </w:rPr>
              <w:t>NA</w:t>
            </w:r>
          </w:p>
        </w:tc>
      </w:tr>
      <w:bookmarkEnd w:id="2"/>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89.-</w:t>
      </w:r>
      <w:r w:rsidRPr="00630F51">
        <w:rPr>
          <w:rFonts w:ascii="Times New Roman" w:hAnsi="Times New Roman" w:cs="Times New Roman"/>
          <w:sz w:val="24"/>
          <w:szCs w:val="24"/>
        </w:rPr>
        <w:t xml:space="preserve"> Los pagos a que se refiere el artículo anterior, así como sus refrendos, serán cubiertos por las personas físicas o morales que fijen o coloquen los anuncios o carteles o realicen cualquier tipo de publicidad en los términos señalados en este capítulo. Tratándose de refrendos anuales el pago deberá hacerse a más tardar el último día del mes de marzo del ejercicio fiscal. Para casos de solicitudes eventuales, el costo anual podrá ser prorrateado proporcionalmente al período solicitado por el contribuyente.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90.- </w:t>
      </w:r>
      <w:r w:rsidRPr="00630F51">
        <w:rPr>
          <w:rFonts w:ascii="Times New Roman" w:hAnsi="Times New Roman" w:cs="Times New Roman"/>
          <w:sz w:val="24"/>
          <w:szCs w:val="24"/>
        </w:rPr>
        <w:t>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XVII</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ANUENCIAS, AUTORIZACIONES Y GUÍAS DE TRANSPORTACIÓN EN MATERIA DE BEBIDAS CON CONTENIDO ALCOHÓLICO</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91.-</w:t>
      </w:r>
      <w:r w:rsidRPr="00630F51">
        <w:rPr>
          <w:rFonts w:ascii="Times New Roman" w:hAnsi="Times New Roman" w:cs="Times New Roman"/>
          <w:sz w:val="24"/>
          <w:szCs w:val="24"/>
        </w:rPr>
        <w:t xml:space="preserve">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rsidR="00630F51" w:rsidRPr="00630F51" w:rsidRDefault="00630F51" w:rsidP="00630F51">
      <w:pPr>
        <w:spacing w:after="0"/>
        <w:jc w:val="both"/>
        <w:rPr>
          <w:rFonts w:ascii="Times New Roman" w:hAnsi="Times New Roman" w:cs="Times New Roman"/>
        </w:rPr>
      </w:pPr>
    </w:p>
    <w:tbl>
      <w:tblPr>
        <w:tblW w:w="7796" w:type="dxa"/>
        <w:tblInd w:w="779" w:type="dxa"/>
        <w:tblCellMar>
          <w:left w:w="70" w:type="dxa"/>
          <w:right w:w="70" w:type="dxa"/>
        </w:tblCellMar>
        <w:tblLook w:val="00A0" w:firstRow="1" w:lastRow="0" w:firstColumn="1" w:lastColumn="0" w:noHBand="0" w:noVBand="0"/>
      </w:tblPr>
      <w:tblGrid>
        <w:gridCol w:w="5113"/>
        <w:gridCol w:w="2683"/>
      </w:tblGrid>
      <w:tr w:rsidR="00630F51" w:rsidRPr="00630F51" w:rsidTr="003B2CD8">
        <w:trPr>
          <w:trHeight w:val="284"/>
        </w:trPr>
        <w:tc>
          <w:tcPr>
            <w:tcW w:w="7796" w:type="dxa"/>
            <w:gridSpan w:val="2"/>
            <w:tcBorders>
              <w:top w:val="single" w:sz="4" w:space="0" w:color="3F3F3F"/>
              <w:left w:val="single" w:sz="4" w:space="0" w:color="3F3F3F"/>
              <w:bottom w:val="single" w:sz="4" w:space="0" w:color="3F3F3F"/>
              <w:right w:val="single" w:sz="4" w:space="0" w:color="3F3F3F"/>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Anuencias Municipales</w:t>
            </w:r>
          </w:p>
        </w:tc>
      </w:tr>
      <w:tr w:rsidR="00630F51" w:rsidRPr="00630F51" w:rsidTr="003B2CD8">
        <w:trPr>
          <w:trHeight w:val="284"/>
        </w:trPr>
        <w:tc>
          <w:tcPr>
            <w:tcW w:w="5113" w:type="dxa"/>
            <w:tcBorders>
              <w:top w:val="single" w:sz="4" w:space="0" w:color="3F3F3F"/>
              <w:left w:val="single" w:sz="4" w:space="0" w:color="3F3F3F"/>
              <w:bottom w:val="single" w:sz="4" w:space="0" w:color="3F3F3F"/>
              <w:right w:val="single" w:sz="4" w:space="0" w:color="3F3F3F"/>
            </w:tcBorders>
            <w:shd w:val="clear" w:color="000000" w:fill="F2F2F2"/>
            <w:noWrap/>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lastRenderedPageBreak/>
              <w:t>Conceptos</w:t>
            </w:r>
          </w:p>
        </w:tc>
        <w:tc>
          <w:tcPr>
            <w:tcW w:w="2683" w:type="dxa"/>
            <w:tcBorders>
              <w:top w:val="single" w:sz="4" w:space="0" w:color="3F3F3F"/>
              <w:left w:val="nil"/>
              <w:bottom w:val="single" w:sz="4" w:space="0" w:color="3F3F3F"/>
              <w:right w:val="single" w:sz="4" w:space="0" w:color="3F3F3F"/>
            </w:tcBorders>
            <w:shd w:val="clear" w:color="000000" w:fill="F2F2F2"/>
            <w:noWrap/>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Veces la unidad de medida y</w:t>
            </w:r>
          </w:p>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actualización vigente</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rsidR="00630F51" w:rsidRPr="00630F51" w:rsidRDefault="00630F51" w:rsidP="00630F51">
            <w:pPr>
              <w:spacing w:after="0"/>
              <w:jc w:val="both"/>
              <w:rPr>
                <w:rFonts w:ascii="Times New Roman" w:hAnsi="Times New Roman" w:cs="Times New Roman"/>
                <w:b/>
                <w:bCs/>
                <w:lang w:eastAsia="es-MX"/>
              </w:rPr>
            </w:pPr>
            <w:r w:rsidRPr="00630F51">
              <w:rPr>
                <w:rFonts w:ascii="Times New Roman" w:hAnsi="Times New Roman" w:cs="Times New Roman"/>
                <w:b/>
                <w:bCs/>
                <w:lang w:eastAsia="es-MX"/>
              </w:rPr>
              <w:t>I.- Por la expedición de Anuencias Municipales</w:t>
            </w:r>
          </w:p>
        </w:tc>
        <w:tc>
          <w:tcPr>
            <w:tcW w:w="2683" w:type="dxa"/>
            <w:tcBorders>
              <w:top w:val="single" w:sz="4" w:space="0" w:color="3F3F3F"/>
              <w:bottom w:val="single" w:sz="4" w:space="0" w:color="auto"/>
              <w:right w:val="single" w:sz="4" w:space="0" w:color="3F3F3F"/>
            </w:tcBorders>
            <w:shd w:val="clear" w:color="auto" w:fill="auto"/>
            <w:vAlign w:val="bottom"/>
          </w:tcPr>
          <w:p w:rsidR="00630F51" w:rsidRPr="00630F51" w:rsidRDefault="00630F51" w:rsidP="00630F51">
            <w:pPr>
              <w:spacing w:after="0"/>
              <w:rPr>
                <w:rFonts w:ascii="Times New Roman" w:hAnsi="Times New Roman" w:cs="Times New Roman"/>
              </w:rPr>
            </w:pP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Fábrica</w:t>
            </w:r>
          </w:p>
        </w:tc>
        <w:tc>
          <w:tcPr>
            <w:tcW w:w="2683"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1,114.10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Agencia Distribuidora</w:t>
            </w:r>
          </w:p>
        </w:tc>
        <w:tc>
          <w:tcPr>
            <w:tcW w:w="2683" w:type="dxa"/>
            <w:tcBorders>
              <w:top w:val="single" w:sz="4" w:space="0" w:color="auto"/>
              <w:left w:val="nil"/>
              <w:bottom w:val="single" w:sz="4" w:space="0" w:color="auto"/>
              <w:right w:val="single" w:sz="4" w:space="0" w:color="auto"/>
            </w:tcBorders>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c) Expendio</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d) Tienda de Autoservicio</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 Cantina, billar o boliche</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f) Centro Nocturno</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1,135.40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g) Restaurante</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1,002.64</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h) Centro de Eventos o Salón social</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i) Hotel o Motel</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j) Centro recreativo o deportivo</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1,335.40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k) Abarrotes</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579.70</w:t>
            </w:r>
          </w:p>
        </w:tc>
      </w:tr>
      <w:tr w:rsidR="00630F51" w:rsidRPr="00630F51" w:rsidTr="003B2CD8">
        <w:trPr>
          <w:trHeight w:val="284"/>
        </w:trPr>
        <w:tc>
          <w:tcPr>
            <w:tcW w:w="5113"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l) Casino</w:t>
            </w:r>
          </w:p>
        </w:tc>
        <w:tc>
          <w:tcPr>
            <w:tcW w:w="2683" w:type="dxa"/>
            <w:tcBorders>
              <w:top w:val="single" w:sz="4" w:space="0" w:color="auto"/>
              <w:left w:val="nil"/>
              <w:bottom w:val="single" w:sz="4" w:space="0" w:color="auto"/>
              <w:right w:val="single" w:sz="4" w:space="0" w:color="auto"/>
            </w:tcBorders>
            <w:noWrap/>
            <w:vAlign w:val="bottom"/>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2,785.12</w:t>
            </w:r>
          </w:p>
        </w:tc>
      </w:tr>
    </w:tbl>
    <w:p w:rsidR="00630F51" w:rsidRPr="00630F51" w:rsidRDefault="00630F51" w:rsidP="00630F51">
      <w:pPr>
        <w:spacing w:after="0"/>
        <w:jc w:val="both"/>
        <w:rPr>
          <w:rFonts w:ascii="Times New Roman" w:hAnsi="Times New Roman" w:cs="Times New Roman"/>
          <w:highlight w:val="yellow"/>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Tratándose de la expedición de anuencias municipales por cambio de domicilio se aplicarán las cuotas anteriores reducidas en un 50%.</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II.- Por la expedición de autorizaciones eventuales, se pagará en base a veces </w:t>
      </w:r>
      <w:r w:rsidRPr="00630F51">
        <w:rPr>
          <w:rFonts w:ascii="Times New Roman" w:hAnsi="Times New Roman" w:cs="Times New Roman"/>
          <w:sz w:val="24"/>
          <w:szCs w:val="24"/>
          <w:lang w:eastAsia="es-MX"/>
        </w:rPr>
        <w:t>la unidad de medida y actualización vigente</w:t>
      </w:r>
      <w:r w:rsidRPr="00630F51">
        <w:rPr>
          <w:rFonts w:ascii="Times New Roman" w:hAnsi="Times New Roman" w:cs="Times New Roman"/>
          <w:sz w:val="24"/>
          <w:szCs w:val="24"/>
        </w:rPr>
        <w:t xml:space="preserve"> por día, si se trata de:</w:t>
      </w:r>
    </w:p>
    <w:p w:rsidR="00630F51" w:rsidRPr="00630F51" w:rsidRDefault="00630F51" w:rsidP="00630F51">
      <w:pPr>
        <w:spacing w:after="0"/>
        <w:jc w:val="both"/>
        <w:rPr>
          <w:rFonts w:ascii="Times New Roman" w:hAnsi="Times New Roman" w:cs="Times New Roman"/>
        </w:rPr>
      </w:pPr>
    </w:p>
    <w:tbl>
      <w:tblPr>
        <w:tblW w:w="10005" w:type="dxa"/>
        <w:tblInd w:w="2" w:type="dxa"/>
        <w:tblLayout w:type="fixed"/>
        <w:tblLook w:val="00A0" w:firstRow="1" w:lastRow="0" w:firstColumn="1" w:lastColumn="0" w:noHBand="0" w:noVBand="0"/>
      </w:tblPr>
      <w:tblGrid>
        <w:gridCol w:w="2941"/>
        <w:gridCol w:w="2190"/>
        <w:gridCol w:w="2437"/>
        <w:gridCol w:w="2437"/>
      </w:tblGrid>
      <w:tr w:rsidR="00630F51" w:rsidRPr="00630F51" w:rsidTr="003B2CD8">
        <w:trPr>
          <w:trHeight w:val="284"/>
        </w:trPr>
        <w:tc>
          <w:tcPr>
            <w:tcW w:w="2941" w:type="dxa"/>
            <w:vMerge w:val="restart"/>
            <w:tcBorders>
              <w:top w:val="single" w:sz="4" w:space="0" w:color="3F3F3F"/>
              <w:left w:val="single" w:sz="4" w:space="0" w:color="3F3F3F"/>
              <w:right w:val="single" w:sz="4" w:space="0" w:color="3F3F3F"/>
            </w:tcBorders>
            <w:shd w:val="pct10" w:color="auto" w:fill="auto"/>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lang w:eastAsia="es-MX"/>
              </w:rPr>
              <w:t> </w:t>
            </w: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b/>
                <w:bCs/>
                <w:lang w:eastAsia="es-MX"/>
              </w:rPr>
              <w:t>Conceptos</w:t>
            </w:r>
          </w:p>
        </w:tc>
        <w:tc>
          <w:tcPr>
            <w:tcW w:w="7064" w:type="dxa"/>
            <w:gridSpan w:val="3"/>
            <w:tcBorders>
              <w:top w:val="single" w:sz="4" w:space="0" w:color="3F3F3F"/>
              <w:left w:val="nil"/>
              <w:bottom w:val="single" w:sz="4" w:space="0" w:color="3F3F3F"/>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Veces la UMA vigente</w:t>
            </w:r>
          </w:p>
        </w:tc>
      </w:tr>
      <w:tr w:rsidR="00630F51" w:rsidRPr="00630F51" w:rsidTr="003B2CD8">
        <w:trPr>
          <w:trHeight w:val="284"/>
        </w:trPr>
        <w:tc>
          <w:tcPr>
            <w:tcW w:w="2941" w:type="dxa"/>
            <w:vMerge/>
            <w:tcBorders>
              <w:left w:val="single" w:sz="4" w:space="0" w:color="3F3F3F"/>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rPr>
            </w:pPr>
          </w:p>
        </w:tc>
        <w:tc>
          <w:tcPr>
            <w:tcW w:w="2190" w:type="dxa"/>
            <w:tcBorders>
              <w:top w:val="nil"/>
              <w:left w:val="nil"/>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Sin consumo de alcohol</w:t>
            </w:r>
          </w:p>
        </w:tc>
        <w:tc>
          <w:tcPr>
            <w:tcW w:w="2437" w:type="dxa"/>
            <w:tcBorders>
              <w:top w:val="nil"/>
              <w:left w:val="nil"/>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 consumo de alcohol</w:t>
            </w:r>
          </w:p>
        </w:tc>
        <w:tc>
          <w:tcPr>
            <w:tcW w:w="2437" w:type="dxa"/>
            <w:tcBorders>
              <w:top w:val="nil"/>
              <w:left w:val="nil"/>
              <w:bottom w:val="single" w:sz="4" w:space="0" w:color="auto"/>
              <w:right w:val="single" w:sz="4" w:space="0" w:color="3F3F3F"/>
            </w:tcBorders>
            <w:shd w:val="pct10" w:color="auto" w:fill="auto"/>
            <w:vAlign w:val="center"/>
          </w:tcPr>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lang w:eastAsia="es-MX"/>
              </w:rPr>
              <w:t>Con venta de alcohol</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Bailes populares</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34.56</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45.38</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68.09</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Bailes privados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23.75</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34.56</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57.28</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Carreras de </w:t>
            </w:r>
            <w:r w:rsidRPr="00630F51">
              <w:rPr>
                <w:rFonts w:ascii="Times New Roman" w:hAnsi="Times New Roman" w:cs="Times New Roman"/>
                <w:lang w:eastAsia="es-MX"/>
              </w:rPr>
              <w:t>caballos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55.40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56.80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56.80</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Carreras de carros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7.17</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10.77</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20.50</w:t>
            </w:r>
          </w:p>
        </w:tc>
      </w:tr>
      <w:tr w:rsidR="00630F51" w:rsidRPr="00630F51" w:rsidTr="003B2CD8">
        <w:trPr>
          <w:trHeight w:val="284"/>
        </w:trPr>
        <w:tc>
          <w:tcPr>
            <w:tcW w:w="2941"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Carreras de motos</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7.52</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10.77</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20.50</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Charreadas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4.32</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10.77</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22.67</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Eventos </w:t>
            </w:r>
            <w:r w:rsidRPr="00630F51">
              <w:rPr>
                <w:rFonts w:ascii="Times New Roman" w:hAnsi="Times New Roman" w:cs="Times New Roman"/>
                <w:lang w:eastAsia="es-MX"/>
              </w:rPr>
              <w:t>deportivos profesionales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6.48</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10.77</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20.16</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Eventos deportivos amateurs</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6.48</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10.77</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14.01</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Eventos sociales o familiares zona A</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rPr>
            </w:pPr>
            <w:r w:rsidRPr="00630F51">
              <w:rPr>
                <w:rFonts w:ascii="Times New Roman" w:eastAsia="Times New Roman" w:hAnsi="Times New Roman" w:cs="Times New Roman"/>
                <w:sz w:val="24"/>
                <w:szCs w:val="24"/>
                <w:lang w:val="en-US"/>
              </w:rPr>
              <w:t>5.25</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lang w:val="en-US"/>
              </w:rPr>
            </w:pPr>
            <w:r w:rsidRPr="00630F51">
              <w:rPr>
                <w:rFonts w:ascii="Times New Roman" w:eastAsia="Times New Roman" w:hAnsi="Times New Roman" w:cs="Times New Roman"/>
                <w:sz w:val="24"/>
                <w:szCs w:val="24"/>
                <w:lang w:val="en-US"/>
              </w:rPr>
              <w:t>8.56</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lang w:val="en-US"/>
              </w:rPr>
            </w:pPr>
            <w:r w:rsidRPr="00630F51">
              <w:rPr>
                <w:rFonts w:ascii="Times New Roman" w:eastAsia="Times New Roman" w:hAnsi="Times New Roman" w:cs="Times New Roman"/>
                <w:sz w:val="24"/>
                <w:szCs w:val="24"/>
                <w:lang w:val="en-US"/>
              </w:rPr>
              <w:t>20.76</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lastRenderedPageBreak/>
              <w:t>Eventos sociales o familiares zona B</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rPr>
            </w:pPr>
            <w:r w:rsidRPr="00630F51">
              <w:rPr>
                <w:rFonts w:ascii="Times New Roman" w:eastAsia="Times New Roman" w:hAnsi="Times New Roman" w:cs="Times New Roman"/>
                <w:sz w:val="24"/>
                <w:szCs w:val="24"/>
                <w:lang w:val="en-US"/>
              </w:rPr>
              <w:t>5.25</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lang w:val="en-US"/>
              </w:rPr>
            </w:pPr>
            <w:r w:rsidRPr="00630F51">
              <w:rPr>
                <w:rFonts w:ascii="Times New Roman" w:eastAsia="Times New Roman" w:hAnsi="Times New Roman" w:cs="Times New Roman"/>
                <w:sz w:val="24"/>
                <w:szCs w:val="24"/>
                <w:lang w:val="en-US"/>
              </w:rPr>
              <w:t>7.32</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lang w:val="en-US"/>
              </w:rPr>
            </w:pPr>
            <w:r w:rsidRPr="00630F51">
              <w:rPr>
                <w:rFonts w:ascii="Times New Roman" w:eastAsia="Times New Roman" w:hAnsi="Times New Roman" w:cs="Times New Roman"/>
                <w:sz w:val="24"/>
                <w:szCs w:val="24"/>
                <w:lang w:val="en-US"/>
              </w:rPr>
              <w:t>19.76</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Eventos sociales o familiares zona C</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rPr>
            </w:pPr>
            <w:r w:rsidRPr="00630F51">
              <w:rPr>
                <w:rFonts w:ascii="Times New Roman" w:eastAsia="Times New Roman" w:hAnsi="Times New Roman" w:cs="Times New Roman"/>
                <w:sz w:val="24"/>
                <w:szCs w:val="24"/>
                <w:lang w:val="en-US"/>
              </w:rPr>
              <w:t>4.01</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lang w:val="en-US"/>
              </w:rPr>
            </w:pPr>
            <w:r w:rsidRPr="00630F51">
              <w:rPr>
                <w:rFonts w:ascii="Times New Roman" w:eastAsia="Times New Roman" w:hAnsi="Times New Roman" w:cs="Times New Roman"/>
                <w:sz w:val="24"/>
                <w:szCs w:val="24"/>
                <w:lang w:val="en-US"/>
              </w:rPr>
              <w:t>6.32</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jc w:val="center"/>
              <w:rPr>
                <w:rFonts w:ascii="Times New Roman" w:eastAsia="Times New Roman" w:hAnsi="Times New Roman" w:cs="Times New Roman"/>
                <w:sz w:val="23"/>
                <w:lang w:val="en-US"/>
              </w:rPr>
            </w:pPr>
            <w:r w:rsidRPr="00630F51">
              <w:rPr>
                <w:rFonts w:ascii="Times New Roman" w:eastAsia="Times New Roman" w:hAnsi="Times New Roman" w:cs="Times New Roman"/>
                <w:sz w:val="24"/>
                <w:szCs w:val="24"/>
                <w:lang w:val="en-US"/>
              </w:rPr>
              <w:t>15.76</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Exhibición de autos u otros en Banqueta por día</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10.77</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23.87</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28.00</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Ferias o exposiciones ganaderas, comerciales o eventos públicos</w:t>
            </w:r>
          </w:p>
        </w:tc>
        <w:tc>
          <w:tcPr>
            <w:tcW w:w="2190" w:type="dxa"/>
            <w:tcBorders>
              <w:top w:val="nil"/>
              <w:left w:val="nil"/>
              <w:bottom w:val="single" w:sz="4" w:space="0" w:color="auto"/>
              <w:right w:val="single" w:sz="4" w:space="0" w:color="auto"/>
            </w:tcBorders>
          </w:tcPr>
          <w:p w:rsidR="00630F51" w:rsidRPr="00630F51" w:rsidRDefault="00630F51" w:rsidP="00630F51">
            <w:pPr>
              <w:widowControl w:val="0"/>
              <w:spacing w:before="8" w:after="0" w:line="240" w:lineRule="auto"/>
              <w:rPr>
                <w:rFonts w:ascii="Times New Roman" w:eastAsia="Times New Roman" w:hAnsi="Times New Roman" w:cs="Times New Roman"/>
                <w:sz w:val="35"/>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20.50</w:t>
            </w:r>
          </w:p>
        </w:tc>
        <w:tc>
          <w:tcPr>
            <w:tcW w:w="2437" w:type="dxa"/>
            <w:tcBorders>
              <w:top w:val="nil"/>
              <w:left w:val="nil"/>
              <w:bottom w:val="single" w:sz="4" w:space="0" w:color="auto"/>
              <w:right w:val="single" w:sz="4" w:space="0" w:color="auto"/>
            </w:tcBorders>
          </w:tcPr>
          <w:p w:rsidR="00630F51" w:rsidRPr="00630F51" w:rsidRDefault="00630F51" w:rsidP="00630F51">
            <w:pPr>
              <w:widowControl w:val="0"/>
              <w:spacing w:before="8" w:after="0" w:line="240" w:lineRule="auto"/>
              <w:rPr>
                <w:rFonts w:ascii="Times New Roman" w:eastAsia="Times New Roman" w:hAnsi="Times New Roman" w:cs="Times New Roman"/>
                <w:sz w:val="35"/>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25.91</w:t>
            </w:r>
          </w:p>
        </w:tc>
        <w:tc>
          <w:tcPr>
            <w:tcW w:w="2437" w:type="dxa"/>
            <w:tcBorders>
              <w:top w:val="nil"/>
              <w:left w:val="nil"/>
              <w:bottom w:val="single" w:sz="4" w:space="0" w:color="auto"/>
              <w:right w:val="single" w:sz="4" w:space="0" w:color="auto"/>
            </w:tcBorders>
          </w:tcPr>
          <w:p w:rsidR="00630F51" w:rsidRPr="00630F51" w:rsidRDefault="00630F51" w:rsidP="00630F51">
            <w:pPr>
              <w:widowControl w:val="0"/>
              <w:spacing w:before="8" w:after="0" w:line="240" w:lineRule="auto"/>
              <w:rPr>
                <w:rFonts w:ascii="Times New Roman" w:eastAsia="Times New Roman" w:hAnsi="Times New Roman" w:cs="Times New Roman"/>
                <w:sz w:val="35"/>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34.56</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Festivales sin música</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5.36</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11.20</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22.67</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noWrap/>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Festivales con música</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18.34</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29.00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44.60</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Graduaciones, coronaciones y similares</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5.36</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10.28</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21.84</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Inauguraciones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5.36</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9.24</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19.76</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Jaripeos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6.01</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11.32</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21.84</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Kermeses</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5.17</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9.24</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27.93</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Peleas de gallos, con variedad de artistas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58.08</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59.18</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59.18</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Peleas</w:t>
            </w:r>
            <w:r w:rsidRPr="00630F51">
              <w:rPr>
                <w:rFonts w:ascii="Times New Roman" w:hAnsi="Times New Roman" w:cs="Times New Roman"/>
              </w:rPr>
              <w:t xml:space="preserve"> de </w:t>
            </w:r>
            <w:r w:rsidRPr="00630F51">
              <w:rPr>
                <w:rFonts w:ascii="Times New Roman" w:hAnsi="Times New Roman" w:cs="Times New Roman"/>
                <w:lang w:eastAsia="es-MX"/>
              </w:rPr>
              <w:t>gallos, sin Variedad</w:t>
            </w:r>
            <w:r w:rsidRPr="00630F51">
              <w:rPr>
                <w:rFonts w:ascii="Times New Roman" w:hAnsi="Times New Roman" w:cs="Times New Roman"/>
              </w:rPr>
              <w:t xml:space="preserve"> de </w:t>
            </w:r>
            <w:r w:rsidRPr="00630F51">
              <w:rPr>
                <w:rFonts w:ascii="Times New Roman" w:hAnsi="Times New Roman" w:cs="Times New Roman"/>
                <w:lang w:eastAsia="es-MX"/>
              </w:rPr>
              <w:t>artistas y en Comisarias</w:t>
            </w:r>
          </w:p>
        </w:tc>
        <w:tc>
          <w:tcPr>
            <w:tcW w:w="2190" w:type="dxa"/>
            <w:tcBorders>
              <w:top w:val="nil"/>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56.87</w:t>
            </w:r>
          </w:p>
        </w:tc>
        <w:tc>
          <w:tcPr>
            <w:tcW w:w="2437" w:type="dxa"/>
            <w:tcBorders>
              <w:top w:val="nil"/>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57.21</w:t>
            </w:r>
          </w:p>
        </w:tc>
        <w:tc>
          <w:tcPr>
            <w:tcW w:w="2437" w:type="dxa"/>
            <w:tcBorders>
              <w:top w:val="nil"/>
              <w:left w:val="nil"/>
              <w:bottom w:val="single" w:sz="4" w:space="0" w:color="auto"/>
              <w:right w:val="single" w:sz="4" w:space="0" w:color="auto"/>
            </w:tcBorders>
          </w:tcPr>
          <w:p w:rsidR="00630F51" w:rsidRPr="00630F51" w:rsidRDefault="00630F51" w:rsidP="00630F51">
            <w:pPr>
              <w:widowControl w:val="0"/>
              <w:spacing w:before="6" w:after="0" w:line="240" w:lineRule="auto"/>
              <w:rPr>
                <w:rFonts w:ascii="Times New Roman" w:eastAsia="Times New Roman" w:hAnsi="Times New Roman" w:cs="Times New Roman"/>
                <w:sz w:val="23"/>
                <w:lang w:val="en-US"/>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57.21</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Piñatas zona A</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4.38</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8.90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21.59</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Piñatas zona B</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4.38</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7.61</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19.51</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Piñatas zona C</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4.17</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6.57</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16.39</w:t>
            </w:r>
          </w:p>
        </w:tc>
      </w:tr>
      <w:tr w:rsidR="00630F51" w:rsidRPr="00630F51" w:rsidTr="003B2CD8">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lang w:eastAsia="es-MX"/>
              </w:rPr>
              <w:t>Posadas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5.08</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9.34</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20.80</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Conciertos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22.88</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34.10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55.27</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Obras de teatro</w:t>
            </w:r>
          </w:p>
        </w:tc>
        <w:tc>
          <w:tcPr>
            <w:tcW w:w="2190"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34.29</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35.45</w:t>
            </w:r>
          </w:p>
        </w:tc>
        <w:tc>
          <w:tcPr>
            <w:tcW w:w="2437" w:type="dxa"/>
            <w:tcBorders>
              <w:top w:val="single" w:sz="4" w:space="0" w:color="auto"/>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56.00</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Presentaciones artísticas distintas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17.65</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26.14</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56.14</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Eventos religiosos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28.96</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34.29</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55.72</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Sodadas</w:t>
            </w:r>
          </w:p>
        </w:tc>
        <w:tc>
          <w:tcPr>
            <w:tcW w:w="2190"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2.116</w:t>
            </w:r>
          </w:p>
        </w:tc>
        <w:tc>
          <w:tcPr>
            <w:tcW w:w="2437"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c>
          <w:tcPr>
            <w:tcW w:w="2437"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proofErr w:type="spellStart"/>
            <w:r w:rsidRPr="00630F51">
              <w:rPr>
                <w:rFonts w:ascii="Times New Roman" w:hAnsi="Times New Roman" w:cs="Times New Roman"/>
                <w:lang w:eastAsia="es-MX"/>
              </w:rPr>
              <w:t>Boteos</w:t>
            </w:r>
            <w:proofErr w:type="spellEnd"/>
          </w:p>
        </w:tc>
        <w:tc>
          <w:tcPr>
            <w:tcW w:w="2190"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2.23</w:t>
            </w:r>
          </w:p>
        </w:tc>
        <w:tc>
          <w:tcPr>
            <w:tcW w:w="2437"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c>
          <w:tcPr>
            <w:tcW w:w="2437" w:type="dxa"/>
            <w:tcBorders>
              <w:top w:val="nil"/>
              <w:left w:val="nil"/>
              <w:bottom w:val="single" w:sz="4" w:space="0" w:color="auto"/>
              <w:right w:val="single" w:sz="4" w:space="0" w:color="auto"/>
            </w:tcBorders>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Eventos culturales</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w w:val="99"/>
              </w:rPr>
              <w:t>4.16</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8.20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19.64</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Ampliación de horario</w:t>
            </w:r>
          </w:p>
        </w:tc>
        <w:tc>
          <w:tcPr>
            <w:tcW w:w="2190"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12.50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23.00</w:t>
            </w:r>
          </w:p>
        </w:tc>
        <w:tc>
          <w:tcPr>
            <w:tcW w:w="2437" w:type="dxa"/>
            <w:tcBorders>
              <w:top w:val="nil"/>
              <w:left w:val="nil"/>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33.00</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Desfiles, caravanas, marchas y manifestaciones</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5.20</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Módulos de información</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5.20</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NA</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Circo en primer y segundo cuadro</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10.40</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lastRenderedPageBreak/>
              <w:t>Circo en tercer cuadro</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7.30</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lang w:eastAsia="es-MX"/>
              </w:rPr>
              <w:t>Eventos religiosos:</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numPr>
                <w:ilvl w:val="0"/>
                <w:numId w:val="59"/>
              </w:numPr>
              <w:suppressAutoHyphens/>
              <w:spacing w:after="0" w:line="240" w:lineRule="auto"/>
              <w:jc w:val="both"/>
              <w:rPr>
                <w:rFonts w:ascii="Times New Roman" w:hAnsi="Times New Roman" w:cs="Times New Roman"/>
                <w:lang w:eastAsia="es-MX"/>
              </w:rPr>
            </w:pPr>
            <w:r w:rsidRPr="00630F51">
              <w:rPr>
                <w:rFonts w:ascii="Times New Roman" w:hAnsi="Times New Roman" w:cs="Times New Roman"/>
                <w:lang w:eastAsia="es-MX"/>
              </w:rPr>
              <w:t>De 1 a 100 personas</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11.68</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17.48</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21.75</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numPr>
                <w:ilvl w:val="0"/>
                <w:numId w:val="59"/>
              </w:numPr>
              <w:suppressAutoHyphens/>
              <w:spacing w:after="0" w:line="240" w:lineRule="auto"/>
              <w:jc w:val="both"/>
              <w:rPr>
                <w:rFonts w:ascii="Times New Roman" w:hAnsi="Times New Roman" w:cs="Times New Roman"/>
                <w:lang w:eastAsia="es-MX"/>
              </w:rPr>
            </w:pPr>
            <w:r w:rsidRPr="00630F51">
              <w:rPr>
                <w:rFonts w:ascii="Times New Roman" w:hAnsi="Times New Roman" w:cs="Times New Roman"/>
                <w:lang w:eastAsia="es-MX"/>
              </w:rPr>
              <w:t>De 101 a 200 personas</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14.89</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19.66</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25.55</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numPr>
                <w:ilvl w:val="0"/>
                <w:numId w:val="59"/>
              </w:numPr>
              <w:suppressAutoHyphens/>
              <w:spacing w:after="0" w:line="240" w:lineRule="auto"/>
              <w:jc w:val="both"/>
              <w:rPr>
                <w:rFonts w:ascii="Times New Roman" w:hAnsi="Times New Roman" w:cs="Times New Roman"/>
                <w:lang w:eastAsia="es-MX"/>
              </w:rPr>
            </w:pPr>
            <w:r w:rsidRPr="00630F51">
              <w:rPr>
                <w:rFonts w:ascii="Times New Roman" w:hAnsi="Times New Roman" w:cs="Times New Roman"/>
                <w:lang w:eastAsia="es-MX"/>
              </w:rPr>
              <w:t>De 201 personas en adelante</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19.98</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25.54</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29.78</w:t>
            </w:r>
          </w:p>
        </w:tc>
      </w:tr>
      <w:tr w:rsidR="00630F51" w:rsidRPr="00630F51" w:rsidTr="003B2CD8">
        <w:tblPrEx>
          <w:tblCellMar>
            <w:left w:w="70" w:type="dxa"/>
            <w:right w:w="70" w:type="dxa"/>
          </w:tblCellMar>
        </w:tblPrEx>
        <w:trPr>
          <w:trHeight w:val="284"/>
        </w:trPr>
        <w:tc>
          <w:tcPr>
            <w:tcW w:w="2941" w:type="dxa"/>
            <w:tcBorders>
              <w:top w:val="single" w:sz="4" w:space="0" w:color="auto"/>
              <w:left w:val="single" w:sz="4" w:space="0" w:color="3F3F3F"/>
              <w:bottom w:val="single" w:sz="4" w:space="0" w:color="auto"/>
              <w:right w:val="single" w:sz="4" w:space="0" w:color="auto"/>
            </w:tcBorders>
            <w:shd w:val="clear" w:color="auto" w:fill="auto"/>
            <w:vAlign w:val="center"/>
          </w:tcPr>
          <w:p w:rsidR="00630F51" w:rsidRPr="00630F51" w:rsidRDefault="00630F51" w:rsidP="00630F51">
            <w:pPr>
              <w:tabs>
                <w:tab w:val="left" w:pos="0"/>
              </w:tabs>
              <w:spacing w:after="0"/>
              <w:jc w:val="both"/>
              <w:rPr>
                <w:rFonts w:ascii="Times New Roman" w:hAnsi="Times New Roman" w:cs="Times New Roman"/>
                <w:lang w:eastAsia="es-MX"/>
              </w:rPr>
            </w:pPr>
            <w:r w:rsidRPr="00630F51">
              <w:rPr>
                <w:rFonts w:ascii="Times New Roman" w:hAnsi="Times New Roman" w:cs="Times New Roman"/>
                <w:lang w:eastAsia="es-MX"/>
              </w:rPr>
              <w:t>Evento de beneficencia</w:t>
            </w:r>
          </w:p>
        </w:tc>
        <w:tc>
          <w:tcPr>
            <w:tcW w:w="2190"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8.90</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10.75</w:t>
            </w:r>
          </w:p>
        </w:tc>
        <w:tc>
          <w:tcPr>
            <w:tcW w:w="2437" w:type="dxa"/>
            <w:tcBorders>
              <w:top w:val="single" w:sz="4" w:space="0" w:color="auto"/>
              <w:left w:val="nil"/>
              <w:bottom w:val="single" w:sz="4" w:space="0" w:color="auto"/>
              <w:right w:val="single" w:sz="4" w:space="0" w:color="auto"/>
            </w:tcBorders>
            <w:shd w:val="clear" w:color="auto" w:fill="auto"/>
            <w:vAlign w:val="center"/>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15.45</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III.- Por la expedición de guías para la transportación de bebidas con contenido alcohólico con origen y destino dentro del Municipio se cobrará 3.24 veces la unidad de medida y actualización vigente.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tabs>
          <w:tab w:val="left" w:pos="8625"/>
        </w:tabs>
        <w:spacing w:after="0"/>
        <w:jc w:val="both"/>
        <w:rPr>
          <w:rFonts w:ascii="Times New Roman" w:hAnsi="Times New Roman" w:cs="Times New Roman"/>
          <w:sz w:val="24"/>
          <w:szCs w:val="24"/>
        </w:rPr>
      </w:pPr>
      <w:r w:rsidRPr="00630F51">
        <w:rPr>
          <w:rFonts w:ascii="Times New Roman" w:hAnsi="Times New Roman" w:cs="Times New Roman"/>
          <w:sz w:val="24"/>
          <w:szCs w:val="24"/>
        </w:rPr>
        <w:t>IV.- Por la autorización de una hora extra en algún evento social se cobrarán 22.71 veces la unidad de medida y actualización vigente.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V.- Por la autorización de una hora extra en algún evento público que se lleve a cabo, incluso con consumo o venta de alcohol se cobrarán 33.53 veces la unidad de medida y actualización vigente.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CAPÍTULO TERCERO</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CONTRIBUCIONES ESPECIALES POR MEJORAS</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ÚNICA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92.-</w:t>
      </w:r>
      <w:r w:rsidRPr="00630F51">
        <w:rPr>
          <w:rFonts w:ascii="Times New Roman" w:hAnsi="Times New Roman" w:cs="Times New Roman"/>
          <w:sz w:val="24"/>
          <w:szCs w:val="24"/>
        </w:rPr>
        <w:t xml:space="preserve"> Las contribuciones especiales por mejoras se causarán por el aumento de valor del predio que se ve beneficiado, por el mejoramiento de la infraestructura de la ciudad, por lo cual se señalan las obras a que se refiere este artículo.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Las contribuciones por mejoras, se causarán de acuerdo al costo total de la obra que se realice, participando en el pago de dicha obra, en porcentaje la autoridad y los propietarios de los inmuebles beneficiados, el porcentaje de los contribuyentes podrá llegar hasta el 80% del costo total de la obra, siguiendo las reglas que más adelante se enuncian en este artículo; en el entendido que siempre y cuando sea concertada o convenida con la mayoría de los beneficiarios.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A continuación se establecen los parámetros de cálculo de las contribuciones por mejoras según la ubicación de los inmuebles determinando la zonas de la ciudad que se consideran de mayor a menor capacidad contributiva siendo la zona A la de mayor capacidad y </w:t>
      </w:r>
      <w:smartTag w:uri="urn:schemas-microsoft-com:office:smarttags" w:element="PersonName">
        <w:smartTagPr>
          <w:attr w:name="ProductID" w:val="la Zona E"/>
        </w:smartTagPr>
        <w:r w:rsidRPr="00630F51">
          <w:rPr>
            <w:rFonts w:ascii="Times New Roman" w:hAnsi="Times New Roman" w:cs="Times New Roman"/>
            <w:sz w:val="24"/>
            <w:szCs w:val="24"/>
          </w:rPr>
          <w:t>la Zona E</w:t>
        </w:r>
      </w:smartTag>
      <w:r w:rsidRPr="00630F51">
        <w:rPr>
          <w:rFonts w:ascii="Times New Roman" w:hAnsi="Times New Roman" w:cs="Times New Roman"/>
          <w:sz w:val="24"/>
          <w:szCs w:val="24"/>
        </w:rPr>
        <w:t xml:space="preserve">, la de menor capacidad, obras públicas, distribución del porcentaje de recuperación entre zonas de beneficio.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lastRenderedPageBreak/>
        <w:t>Tipo de</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A</w:t>
      </w:r>
      <w:r w:rsidRPr="00630F51">
        <w:rPr>
          <w:rFonts w:ascii="Times New Roman" w:hAnsi="Times New Roman" w:cs="Times New Roman"/>
        </w:rPr>
        <w:tab/>
        <w:t xml:space="preserve">    B</w:t>
      </w:r>
      <w:r w:rsidRPr="00630F51">
        <w:rPr>
          <w:rFonts w:ascii="Times New Roman" w:hAnsi="Times New Roman" w:cs="Times New Roman"/>
        </w:rPr>
        <w:tab/>
        <w:t xml:space="preserve">   C</w:t>
      </w:r>
      <w:r w:rsidRPr="00630F51">
        <w:rPr>
          <w:rFonts w:ascii="Times New Roman" w:hAnsi="Times New Roman" w:cs="Times New Roman"/>
        </w:rPr>
        <w:tab/>
        <w:t xml:space="preserve">   D</w:t>
      </w:r>
      <w:r w:rsidRPr="00630F51">
        <w:rPr>
          <w:rFonts w:ascii="Times New Roman" w:hAnsi="Times New Roman" w:cs="Times New Roman"/>
        </w:rPr>
        <w:tab/>
        <w:t xml:space="preserve">     E</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Agua potable en red secundaria          </w:t>
      </w:r>
      <w:r w:rsidRPr="00630F51">
        <w:rPr>
          <w:rFonts w:ascii="Times New Roman" w:hAnsi="Times New Roman" w:cs="Times New Roman"/>
        </w:rPr>
        <w:tab/>
      </w:r>
      <w:r w:rsidRPr="00630F51">
        <w:rPr>
          <w:rFonts w:ascii="Times New Roman" w:hAnsi="Times New Roman" w:cs="Times New Roman"/>
        </w:rPr>
        <w:tab/>
        <w:t>100.00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Drenaje de aguas servidas en red  </w:t>
      </w:r>
      <w:r w:rsidRPr="00630F51">
        <w:rPr>
          <w:rFonts w:ascii="Times New Roman" w:hAnsi="Times New Roman" w:cs="Times New Roman"/>
        </w:rPr>
        <w:tab/>
      </w:r>
      <w:r w:rsidRPr="00630F51">
        <w:rPr>
          <w:rFonts w:ascii="Times New Roman" w:hAnsi="Times New Roman" w:cs="Times New Roman"/>
        </w:rPr>
        <w:tab/>
        <w:t>100.00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Secundaria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Alcantarillado pluvial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72.00</w:t>
      </w:r>
      <w:r w:rsidRPr="00630F51">
        <w:rPr>
          <w:rFonts w:ascii="Times New Roman" w:hAnsi="Times New Roman" w:cs="Times New Roman"/>
        </w:rPr>
        <w:tab/>
        <w:t>28.00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Alumbrado público</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100.00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Vías secundarias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72.00</w:t>
      </w:r>
      <w:r w:rsidRPr="00630F51">
        <w:rPr>
          <w:rFonts w:ascii="Times New Roman" w:hAnsi="Times New Roman" w:cs="Times New Roman"/>
        </w:rPr>
        <w:tab/>
        <w:t>28.00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Calles colectoras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53.00</w:t>
      </w:r>
      <w:r w:rsidRPr="00630F51">
        <w:rPr>
          <w:rFonts w:ascii="Times New Roman" w:hAnsi="Times New Roman" w:cs="Times New Roman"/>
        </w:rPr>
        <w:tab/>
        <w:t>30.00</w:t>
      </w:r>
      <w:r w:rsidRPr="00630F51">
        <w:rPr>
          <w:rFonts w:ascii="Times New Roman" w:hAnsi="Times New Roman" w:cs="Times New Roman"/>
        </w:rPr>
        <w:tab/>
        <w:t>17.00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Calles locales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100.00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Arterias principales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42.00</w:t>
      </w:r>
      <w:r w:rsidRPr="00630F51">
        <w:rPr>
          <w:rFonts w:ascii="Times New Roman" w:hAnsi="Times New Roman" w:cs="Times New Roman"/>
        </w:rPr>
        <w:tab/>
        <w:t>28.00</w:t>
      </w:r>
      <w:r w:rsidRPr="00630F51">
        <w:rPr>
          <w:rFonts w:ascii="Times New Roman" w:hAnsi="Times New Roman" w:cs="Times New Roman"/>
        </w:rPr>
        <w:tab/>
        <w:t>18.00</w:t>
      </w:r>
      <w:r w:rsidRPr="00630F51">
        <w:rPr>
          <w:rFonts w:ascii="Times New Roman" w:hAnsi="Times New Roman" w:cs="Times New Roman"/>
        </w:rPr>
        <w:tab/>
        <w:t>12.00</w:t>
      </w:r>
      <w:r w:rsidRPr="00630F51">
        <w:rPr>
          <w:rFonts w:ascii="Times New Roman" w:hAnsi="Times New Roman" w:cs="Times New Roman"/>
        </w:rPr>
        <w:tab/>
        <w:t xml:space="preserve">   0.00</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Obras de ornato</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72.00</w:t>
      </w:r>
      <w:r w:rsidRPr="00630F51">
        <w:rPr>
          <w:rFonts w:ascii="Times New Roman" w:hAnsi="Times New Roman" w:cs="Times New Roman"/>
        </w:rPr>
        <w:tab/>
        <w:t>28.00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Electrificación</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100.00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Equipamiento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Cultura:</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Museos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 xml:space="preserve">1.00 </w:t>
      </w:r>
      <w:r w:rsidRPr="00630F51">
        <w:rPr>
          <w:rFonts w:ascii="Times New Roman" w:hAnsi="Times New Roman" w:cs="Times New Roman"/>
        </w:rPr>
        <w:tab/>
        <w:t>16.00</w:t>
      </w:r>
      <w:r w:rsidRPr="00630F51">
        <w:rPr>
          <w:rFonts w:ascii="Times New Roman" w:hAnsi="Times New Roman" w:cs="Times New Roman"/>
        </w:rPr>
        <w:tab/>
        <w:t>22.00</w:t>
      </w:r>
      <w:r w:rsidRPr="00630F51">
        <w:rPr>
          <w:rFonts w:ascii="Times New Roman" w:hAnsi="Times New Roman" w:cs="Times New Roman"/>
        </w:rPr>
        <w:tab/>
        <w:t>25.00</w:t>
      </w:r>
      <w:r w:rsidRPr="00630F51">
        <w:rPr>
          <w:rFonts w:ascii="Times New Roman" w:hAnsi="Times New Roman" w:cs="Times New Roman"/>
        </w:rPr>
        <w:tab/>
        <w:t>36.00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Bibliotecas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1.00 </w:t>
      </w:r>
      <w:r w:rsidRPr="00630F51">
        <w:rPr>
          <w:rFonts w:ascii="Times New Roman" w:hAnsi="Times New Roman" w:cs="Times New Roman"/>
        </w:rPr>
        <w:tab/>
        <w:t>18.00</w:t>
      </w:r>
      <w:r w:rsidRPr="00630F51">
        <w:rPr>
          <w:rFonts w:ascii="Times New Roman" w:hAnsi="Times New Roman" w:cs="Times New Roman"/>
        </w:rPr>
        <w:tab/>
        <w:t>33.00</w:t>
      </w:r>
      <w:r w:rsidRPr="00630F51">
        <w:rPr>
          <w:rFonts w:ascii="Times New Roman" w:hAnsi="Times New Roman" w:cs="Times New Roman"/>
        </w:rPr>
        <w:tab/>
        <w:t>48.00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Casas de cultura</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1.00 </w:t>
      </w:r>
      <w:r w:rsidRPr="00630F51">
        <w:rPr>
          <w:rFonts w:ascii="Times New Roman" w:hAnsi="Times New Roman" w:cs="Times New Roman"/>
        </w:rPr>
        <w:tab/>
        <w:t>18.00</w:t>
      </w:r>
      <w:r w:rsidRPr="00630F51">
        <w:rPr>
          <w:rFonts w:ascii="Times New Roman" w:hAnsi="Times New Roman" w:cs="Times New Roman"/>
        </w:rPr>
        <w:tab/>
        <w:t>33.00</w:t>
      </w:r>
      <w:r w:rsidRPr="00630F51">
        <w:rPr>
          <w:rFonts w:ascii="Times New Roman" w:hAnsi="Times New Roman" w:cs="Times New Roman"/>
        </w:rPr>
        <w:tab/>
        <w:t>48.00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Recreación y espacios abiertos</w:t>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parques, plazas, explanadas 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jardines, con superficie de:</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Hasta </w:t>
      </w:r>
      <w:smartTag w:uri="urn:schemas-microsoft-com:office:smarttags" w:element="metricconverter">
        <w:smartTagPr>
          <w:attr w:name="ProductID" w:val="5,000 m2"/>
        </w:smartTagPr>
        <w:r w:rsidRPr="00630F51">
          <w:rPr>
            <w:rFonts w:ascii="Times New Roman" w:hAnsi="Times New Roman" w:cs="Times New Roman"/>
          </w:rPr>
          <w:t>5,000 m2</w:t>
        </w:r>
      </w:smartTag>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 xml:space="preserve">3.00 </w:t>
      </w:r>
      <w:r w:rsidRPr="00630F51">
        <w:rPr>
          <w:rFonts w:ascii="Times New Roman" w:hAnsi="Times New Roman" w:cs="Times New Roman"/>
        </w:rPr>
        <w:tab/>
        <w:t>37.00</w:t>
      </w:r>
      <w:r w:rsidRPr="00630F51">
        <w:rPr>
          <w:rFonts w:ascii="Times New Roman" w:hAnsi="Times New Roman" w:cs="Times New Roman"/>
        </w:rPr>
        <w:tab/>
        <w:t>60.00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Mas de </w:t>
      </w:r>
      <w:smartTag w:uri="urn:schemas-microsoft-com:office:smarttags" w:element="metricconverter">
        <w:smartTagPr>
          <w:attr w:name="ProductID" w:val="5,000 m2"/>
        </w:smartTagPr>
        <w:r w:rsidRPr="00630F51">
          <w:rPr>
            <w:rFonts w:ascii="Times New Roman" w:hAnsi="Times New Roman" w:cs="Times New Roman"/>
          </w:rPr>
          <w:t>5,000 m2</w:t>
        </w:r>
      </w:smartTag>
      <w:r w:rsidRPr="00630F51">
        <w:rPr>
          <w:rFonts w:ascii="Times New Roman" w:hAnsi="Times New Roman" w:cs="Times New Roman"/>
        </w:rPr>
        <w:t xml:space="preserve"> y hasta </w:t>
      </w:r>
      <w:smartTag w:uri="urn:schemas-microsoft-com:office:smarttags" w:element="metricconverter">
        <w:smartTagPr>
          <w:attr w:name="ProductID" w:val="10,000 m2"/>
        </w:smartTagPr>
        <w:r w:rsidRPr="00630F51">
          <w:rPr>
            <w:rFonts w:ascii="Times New Roman" w:hAnsi="Times New Roman" w:cs="Times New Roman"/>
          </w:rPr>
          <w:t>10,000 m2</w:t>
        </w:r>
      </w:smartTag>
      <w:r w:rsidRPr="00630F51">
        <w:rPr>
          <w:rFonts w:ascii="Times New Roman" w:hAnsi="Times New Roman" w:cs="Times New Roman"/>
        </w:rPr>
        <w:t xml:space="preserve"> </w:t>
      </w:r>
      <w:r w:rsidRPr="00630F51">
        <w:rPr>
          <w:rFonts w:ascii="Times New Roman" w:hAnsi="Times New Roman" w:cs="Times New Roman"/>
        </w:rPr>
        <w:tab/>
        <w:t xml:space="preserve">    </w:t>
      </w:r>
      <w:r w:rsidRPr="00630F51">
        <w:rPr>
          <w:rFonts w:ascii="Times New Roman" w:hAnsi="Times New Roman" w:cs="Times New Roman"/>
        </w:rPr>
        <w:tab/>
        <w:t xml:space="preserve">2.00 </w:t>
      </w:r>
      <w:r w:rsidRPr="00630F51">
        <w:rPr>
          <w:rFonts w:ascii="Times New Roman" w:hAnsi="Times New Roman" w:cs="Times New Roman"/>
        </w:rPr>
        <w:tab/>
        <w:t>12.00</w:t>
      </w:r>
      <w:r w:rsidRPr="00630F51">
        <w:rPr>
          <w:rFonts w:ascii="Times New Roman" w:hAnsi="Times New Roman" w:cs="Times New Roman"/>
        </w:rPr>
        <w:tab/>
        <w:t>17.00</w:t>
      </w:r>
      <w:r w:rsidRPr="00630F51">
        <w:rPr>
          <w:rFonts w:ascii="Times New Roman" w:hAnsi="Times New Roman" w:cs="Times New Roman"/>
        </w:rPr>
        <w:tab/>
        <w:t>26.00</w:t>
      </w:r>
      <w:r w:rsidRPr="00630F51">
        <w:rPr>
          <w:rFonts w:ascii="Times New Roman" w:hAnsi="Times New Roman" w:cs="Times New Roman"/>
        </w:rPr>
        <w:tab/>
        <w:t>43.00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Mas de </w:t>
      </w:r>
      <w:smartTag w:uri="urn:schemas-microsoft-com:office:smarttags" w:element="metricconverter">
        <w:smartTagPr>
          <w:attr w:name="ProductID" w:val="10,000 m2"/>
        </w:smartTagPr>
        <w:r w:rsidRPr="00630F51">
          <w:rPr>
            <w:rFonts w:ascii="Times New Roman" w:hAnsi="Times New Roman" w:cs="Times New Roman"/>
          </w:rPr>
          <w:t>10,000 m2</w:t>
        </w:r>
      </w:smartTag>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2.00 </w:t>
      </w:r>
      <w:r w:rsidRPr="00630F51">
        <w:rPr>
          <w:rFonts w:ascii="Times New Roman" w:hAnsi="Times New Roman" w:cs="Times New Roman"/>
        </w:rPr>
        <w:tab/>
        <w:t>12.00</w:t>
      </w:r>
      <w:r w:rsidRPr="00630F51">
        <w:rPr>
          <w:rFonts w:ascii="Times New Roman" w:hAnsi="Times New Roman" w:cs="Times New Roman"/>
        </w:rPr>
        <w:tab/>
        <w:t>18.00</w:t>
      </w:r>
      <w:r w:rsidRPr="00630F51">
        <w:rPr>
          <w:rFonts w:ascii="Times New Roman" w:hAnsi="Times New Roman" w:cs="Times New Roman"/>
        </w:rPr>
        <w:tab/>
        <w:t>30.00</w:t>
      </w:r>
      <w:r w:rsidRPr="00630F51">
        <w:rPr>
          <w:rFonts w:ascii="Times New Roman" w:hAnsi="Times New Roman" w:cs="Times New Roman"/>
        </w:rPr>
        <w:tab/>
        <w:t>38.00</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Deportes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Canchas a descubierto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 xml:space="preserve">1.00 </w:t>
      </w:r>
      <w:r w:rsidRPr="00630F51">
        <w:rPr>
          <w:rFonts w:ascii="Times New Roman" w:hAnsi="Times New Roman" w:cs="Times New Roman"/>
        </w:rPr>
        <w:tab/>
        <w:t>38.00</w:t>
      </w:r>
      <w:r w:rsidRPr="00630F51">
        <w:rPr>
          <w:rFonts w:ascii="Times New Roman" w:hAnsi="Times New Roman" w:cs="Times New Roman"/>
        </w:rPr>
        <w:tab/>
        <w:t>61.00</w:t>
      </w:r>
      <w:r w:rsidRPr="00630F51">
        <w:rPr>
          <w:rFonts w:ascii="Times New Roman" w:hAnsi="Times New Roman" w:cs="Times New Roman"/>
        </w:rPr>
        <w:tab/>
        <w:t xml:space="preserve">  0.00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Canchas a cubierto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w:t>
      </w:r>
      <w:r w:rsidRPr="00630F51">
        <w:rPr>
          <w:rFonts w:ascii="Times New Roman" w:hAnsi="Times New Roman" w:cs="Times New Roman"/>
        </w:rPr>
        <w:tab/>
        <w:t xml:space="preserve">1.00 </w:t>
      </w:r>
      <w:r w:rsidRPr="00630F51">
        <w:rPr>
          <w:rFonts w:ascii="Times New Roman" w:hAnsi="Times New Roman" w:cs="Times New Roman"/>
        </w:rPr>
        <w:tab/>
        <w:t>17.00</w:t>
      </w:r>
      <w:r w:rsidRPr="00630F51">
        <w:rPr>
          <w:rFonts w:ascii="Times New Roman" w:hAnsi="Times New Roman" w:cs="Times New Roman"/>
        </w:rPr>
        <w:tab/>
        <w:t>31.00</w:t>
      </w:r>
      <w:r w:rsidRPr="00630F51">
        <w:rPr>
          <w:rFonts w:ascii="Times New Roman" w:hAnsi="Times New Roman" w:cs="Times New Roman"/>
        </w:rPr>
        <w:tab/>
        <w:t>51.00</w:t>
      </w:r>
      <w:r w:rsidRPr="00630F51">
        <w:rPr>
          <w:rFonts w:ascii="Times New Roman" w:hAnsi="Times New Roman" w:cs="Times New Roman"/>
        </w:rPr>
        <w:tab/>
        <w:t xml:space="preserve">  0.00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Centros deportivos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1.00 </w:t>
      </w:r>
      <w:r w:rsidRPr="00630F51">
        <w:rPr>
          <w:rFonts w:ascii="Times New Roman" w:hAnsi="Times New Roman" w:cs="Times New Roman"/>
        </w:rPr>
        <w:tab/>
        <w:t>10.00</w:t>
      </w:r>
      <w:r w:rsidRPr="00630F51">
        <w:rPr>
          <w:rFonts w:ascii="Times New Roman" w:hAnsi="Times New Roman" w:cs="Times New Roman"/>
        </w:rPr>
        <w:tab/>
        <w:t>17.00</w:t>
      </w:r>
      <w:r w:rsidRPr="00630F51">
        <w:rPr>
          <w:rFonts w:ascii="Times New Roman" w:hAnsi="Times New Roman" w:cs="Times New Roman"/>
        </w:rPr>
        <w:tab/>
        <w:t>30.00</w:t>
      </w:r>
      <w:r w:rsidRPr="00630F51">
        <w:rPr>
          <w:rFonts w:ascii="Times New Roman" w:hAnsi="Times New Roman" w:cs="Times New Roman"/>
        </w:rPr>
        <w:tab/>
        <w:t>42.00</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Pavimentación: un porcentaje equivalente del 30% al 40% sobre el valor del presupuesto base de la obra.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CAPÍTULO CUARTO</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LOS PRODUCTOS</w:t>
      </w:r>
      <w:r w:rsidRPr="00630F51">
        <w:rPr>
          <w:rFonts w:ascii="Times New Roman" w:hAnsi="Times New Roman" w:cs="Times New Roman"/>
          <w:b/>
          <w:bCs/>
          <w:sz w:val="24"/>
          <w:szCs w:val="24"/>
        </w:rPr>
        <w:br/>
        <w:t>SECCIÓN ÚNICA</w:t>
      </w:r>
    </w:p>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rPr>
        <w:tab/>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Artículo 93.-</w:t>
      </w:r>
      <w:r w:rsidRPr="00630F51">
        <w:rPr>
          <w:rFonts w:ascii="Times New Roman" w:hAnsi="Times New Roman" w:cs="Times New Roman"/>
          <w:sz w:val="24"/>
          <w:szCs w:val="24"/>
        </w:rPr>
        <w:t xml:space="preserve"> Salvo en los casos en que se señale de otra forma, el monto de los productos se expresa en número de veces la unidad de medida y actualización vigente, en lo subsecuente para efectos de la presente Ley.</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productos causarán cuotas y podrán provenir, enunciativamente, de las siguientes actividades: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b/>
          <w:bCs/>
        </w:rPr>
        <w:t xml:space="preserve">Veces </w:t>
      </w:r>
      <w:smartTag w:uri="urn:schemas-microsoft-com:office:smarttags" w:element="PersonName">
        <w:smartTagPr>
          <w:attr w:name="ProductID" w:val="la Unidad"/>
        </w:smartTagPr>
        <w:r w:rsidRPr="00630F51">
          <w:rPr>
            <w:rFonts w:ascii="Times New Roman" w:hAnsi="Times New Roman" w:cs="Times New Roman"/>
            <w:b/>
            <w:bCs/>
          </w:rPr>
          <w:t>la Unidad</w:t>
        </w:r>
      </w:smartTag>
      <w:r w:rsidRPr="00630F51">
        <w:rPr>
          <w:rFonts w:ascii="Times New Roman" w:hAnsi="Times New Roman" w:cs="Times New Roman"/>
          <w:b/>
          <w:bCs/>
        </w:rPr>
        <w:t xml:space="preserve"> de Medida y</w:t>
      </w:r>
    </w:p>
    <w:p w:rsidR="00630F51" w:rsidRPr="00630F51" w:rsidRDefault="00630F51" w:rsidP="00630F51">
      <w:pPr>
        <w:spacing w:after="0"/>
        <w:jc w:val="both"/>
        <w:rPr>
          <w:rFonts w:ascii="Times New Roman" w:hAnsi="Times New Roman" w:cs="Times New Roman"/>
          <w:b/>
          <w:bCs/>
        </w:rPr>
      </w:pPr>
      <w:r w:rsidRPr="00630F51">
        <w:rPr>
          <w:rFonts w:ascii="Times New Roman" w:hAnsi="Times New Roman" w:cs="Times New Roman"/>
          <w:b/>
          <w:bCs/>
        </w:rPr>
        <w:t xml:space="preserve">                                                                                           </w:t>
      </w:r>
      <w:r w:rsidRPr="00630F51">
        <w:rPr>
          <w:rFonts w:ascii="Times New Roman" w:hAnsi="Times New Roman" w:cs="Times New Roman"/>
          <w:b/>
          <w:bCs/>
        </w:rPr>
        <w:tab/>
        <w:t xml:space="preserve">     Actualización Vigente</w:t>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r w:rsidRPr="00630F51">
        <w:rPr>
          <w:rFonts w:ascii="Times New Roman" w:hAnsi="Times New Roman" w:cs="Times New Roman"/>
          <w:b/>
          <w:bCs/>
          <w:sz w:val="24"/>
          <w:szCs w:val="24"/>
        </w:rPr>
        <w:tab/>
      </w:r>
    </w:p>
    <w:p w:rsidR="00630F51" w:rsidRPr="00630F51" w:rsidRDefault="00630F51" w:rsidP="00630F51">
      <w:pPr>
        <w:spacing w:after="0"/>
        <w:ind w:left="283" w:hanging="283"/>
        <w:jc w:val="both"/>
        <w:rPr>
          <w:rFonts w:ascii="Times New Roman" w:hAnsi="Times New Roman" w:cs="Times New Roman"/>
          <w:sz w:val="24"/>
          <w:szCs w:val="24"/>
        </w:rPr>
      </w:pPr>
      <w:r w:rsidRPr="00630F51">
        <w:rPr>
          <w:rFonts w:ascii="Times New Roman" w:hAnsi="Times New Roman" w:cs="Times New Roman"/>
          <w:sz w:val="24"/>
          <w:szCs w:val="24"/>
        </w:rPr>
        <w:t>1.- Venta de planos correspondientes a la dirección de desarrollo urbano:</w:t>
      </w:r>
    </w:p>
    <w:p w:rsidR="00630F51" w:rsidRPr="00630F51" w:rsidRDefault="00630F51" w:rsidP="00630F51">
      <w:pPr>
        <w:spacing w:after="0"/>
        <w:ind w:left="284" w:hanging="1"/>
        <w:jc w:val="both"/>
        <w:rPr>
          <w:rFonts w:ascii="Times New Roman" w:hAnsi="Times New Roman" w:cs="Times New Roman"/>
          <w:sz w:val="24"/>
          <w:szCs w:val="24"/>
        </w:rPr>
      </w:pPr>
      <w:r w:rsidRPr="00630F51">
        <w:rPr>
          <w:rFonts w:ascii="Times New Roman" w:hAnsi="Times New Roman" w:cs="Times New Roman"/>
          <w:sz w:val="24"/>
          <w:szCs w:val="24"/>
        </w:rPr>
        <w:t>a) Copia</w:t>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1.66</w:t>
      </w:r>
    </w:p>
    <w:p w:rsidR="00630F51" w:rsidRPr="00630F51" w:rsidRDefault="00630F51" w:rsidP="00630F51">
      <w:pPr>
        <w:spacing w:after="0"/>
        <w:ind w:left="284" w:hanging="1"/>
        <w:jc w:val="both"/>
        <w:rPr>
          <w:rFonts w:ascii="Times New Roman" w:hAnsi="Times New Roman" w:cs="Times New Roman"/>
          <w:sz w:val="24"/>
          <w:szCs w:val="24"/>
        </w:rPr>
      </w:pPr>
      <w:r w:rsidRPr="00630F51">
        <w:rPr>
          <w:rFonts w:ascii="Times New Roman" w:hAnsi="Times New Roman" w:cs="Times New Roman"/>
          <w:sz w:val="24"/>
          <w:szCs w:val="24"/>
        </w:rPr>
        <w:t>b) Impresión</w:t>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3.34</w:t>
      </w:r>
    </w:p>
    <w:p w:rsidR="00630F51" w:rsidRPr="00630F51" w:rsidRDefault="00630F51" w:rsidP="00630F51">
      <w:pPr>
        <w:spacing w:after="0"/>
        <w:ind w:firstLine="283"/>
        <w:jc w:val="both"/>
        <w:rPr>
          <w:rFonts w:ascii="Times New Roman" w:hAnsi="Times New Roman" w:cs="Times New Roman"/>
          <w:sz w:val="24"/>
          <w:szCs w:val="24"/>
        </w:rPr>
      </w:pPr>
      <w:r w:rsidRPr="00630F51">
        <w:rPr>
          <w:rFonts w:ascii="Times New Roman" w:hAnsi="Times New Roman" w:cs="Times New Roman"/>
          <w:sz w:val="24"/>
          <w:szCs w:val="24"/>
        </w:rPr>
        <w:t>c) Impresión a color                                                                                   5.56</w:t>
      </w:r>
    </w:p>
    <w:p w:rsidR="00630F51" w:rsidRPr="00630F51" w:rsidRDefault="00630F51" w:rsidP="00630F51">
      <w:pPr>
        <w:spacing w:after="0"/>
        <w:ind w:left="566"/>
        <w:jc w:val="both"/>
        <w:rPr>
          <w:rFonts w:ascii="Times New Roman" w:hAnsi="Times New Roman" w:cs="Times New Roman"/>
          <w:sz w:val="24"/>
          <w:szCs w:val="24"/>
        </w:rPr>
      </w:pPr>
    </w:p>
    <w:p w:rsidR="00630F51" w:rsidRPr="00630F51" w:rsidRDefault="00630F51" w:rsidP="00630F51">
      <w:pPr>
        <w:spacing w:after="0"/>
        <w:ind w:left="283" w:hanging="283"/>
        <w:jc w:val="both"/>
        <w:rPr>
          <w:rFonts w:ascii="Times New Roman" w:hAnsi="Times New Roman" w:cs="Times New Roman"/>
          <w:sz w:val="24"/>
          <w:szCs w:val="24"/>
        </w:rPr>
      </w:pPr>
      <w:r w:rsidRPr="00630F51">
        <w:rPr>
          <w:rFonts w:ascii="Times New Roman" w:hAnsi="Times New Roman" w:cs="Times New Roman"/>
          <w:sz w:val="24"/>
          <w:szCs w:val="24"/>
        </w:rPr>
        <w:t>2.- Enajenación de publicaciones, incluyendo suscripciones</w:t>
      </w:r>
    </w:p>
    <w:p w:rsidR="00630F51" w:rsidRPr="00630F51" w:rsidRDefault="00630F51" w:rsidP="00630F51">
      <w:pPr>
        <w:spacing w:after="0"/>
        <w:ind w:left="566" w:hanging="283"/>
        <w:jc w:val="both"/>
        <w:rPr>
          <w:rFonts w:ascii="Times New Roman" w:hAnsi="Times New Roman" w:cs="Times New Roman"/>
          <w:sz w:val="24"/>
          <w:szCs w:val="24"/>
        </w:rPr>
      </w:pPr>
      <w:r w:rsidRPr="00630F51">
        <w:rPr>
          <w:rFonts w:ascii="Times New Roman" w:hAnsi="Times New Roman" w:cs="Times New Roman"/>
          <w:sz w:val="24"/>
          <w:szCs w:val="24"/>
        </w:rPr>
        <w:t>a) Ley de Ordenamiento Territorial y Desarrollo Urbano del</w:t>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    Estado de Sonora</w:t>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4.45</w:t>
      </w:r>
    </w:p>
    <w:p w:rsidR="00630F51" w:rsidRPr="00630F51" w:rsidRDefault="00630F51" w:rsidP="00630F51">
      <w:pPr>
        <w:spacing w:after="0"/>
        <w:ind w:left="566" w:hanging="283"/>
        <w:jc w:val="both"/>
        <w:rPr>
          <w:rFonts w:ascii="Times New Roman" w:hAnsi="Times New Roman" w:cs="Times New Roman"/>
          <w:sz w:val="24"/>
          <w:szCs w:val="24"/>
        </w:rPr>
      </w:pPr>
      <w:r w:rsidRPr="00630F51">
        <w:rPr>
          <w:rFonts w:ascii="Times New Roman" w:hAnsi="Times New Roman" w:cs="Times New Roman"/>
          <w:sz w:val="24"/>
          <w:szCs w:val="24"/>
        </w:rPr>
        <w:t xml:space="preserve">b) Reglamento de construcción </w:t>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4.45</w:t>
      </w:r>
    </w:p>
    <w:p w:rsidR="00630F51" w:rsidRPr="00630F51" w:rsidRDefault="00630F51" w:rsidP="00630F51">
      <w:pPr>
        <w:spacing w:after="0"/>
        <w:ind w:left="566" w:hanging="283"/>
        <w:jc w:val="both"/>
        <w:rPr>
          <w:rFonts w:ascii="Times New Roman" w:hAnsi="Times New Roman" w:cs="Times New Roman"/>
          <w:sz w:val="24"/>
          <w:szCs w:val="24"/>
        </w:rPr>
      </w:pPr>
      <w:r w:rsidRPr="00630F51">
        <w:rPr>
          <w:rFonts w:ascii="Times New Roman" w:hAnsi="Times New Roman" w:cs="Times New Roman"/>
          <w:sz w:val="24"/>
          <w:szCs w:val="24"/>
        </w:rPr>
        <w:t xml:space="preserve">c) programa de desarrollo del área urbana de Ciudad </w:t>
      </w:r>
    </w:p>
    <w:p w:rsidR="00630F51" w:rsidRPr="00630F51" w:rsidRDefault="00630F51" w:rsidP="00630F51">
      <w:pPr>
        <w:spacing w:after="0"/>
        <w:ind w:left="566" w:hanging="283"/>
        <w:jc w:val="both"/>
        <w:rPr>
          <w:rFonts w:ascii="Times New Roman" w:hAnsi="Times New Roman" w:cs="Times New Roman"/>
          <w:sz w:val="24"/>
          <w:szCs w:val="24"/>
        </w:rPr>
      </w:pPr>
      <w:r w:rsidRPr="00630F51">
        <w:rPr>
          <w:rFonts w:ascii="Times New Roman" w:hAnsi="Times New Roman" w:cs="Times New Roman"/>
          <w:sz w:val="24"/>
          <w:szCs w:val="24"/>
        </w:rPr>
        <w:t xml:space="preserve">Obregón, Esperanza, </w:t>
      </w:r>
      <w:proofErr w:type="spellStart"/>
      <w:r w:rsidRPr="00630F51">
        <w:rPr>
          <w:rFonts w:ascii="Times New Roman" w:hAnsi="Times New Roman" w:cs="Times New Roman"/>
          <w:sz w:val="24"/>
          <w:szCs w:val="24"/>
        </w:rPr>
        <w:t>Cócorit</w:t>
      </w:r>
      <w:proofErr w:type="spellEnd"/>
      <w:r w:rsidRPr="00630F51">
        <w:rPr>
          <w:rFonts w:ascii="Times New Roman" w:hAnsi="Times New Roman" w:cs="Times New Roman"/>
          <w:sz w:val="24"/>
          <w:szCs w:val="24"/>
        </w:rPr>
        <w:t xml:space="preserve"> y Providencia.</w:t>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27.85</w:t>
      </w:r>
    </w:p>
    <w:p w:rsidR="00630F51" w:rsidRPr="00630F51" w:rsidRDefault="00630F51" w:rsidP="00630F51">
      <w:pPr>
        <w:spacing w:after="0"/>
        <w:ind w:left="566" w:hanging="283"/>
        <w:jc w:val="both"/>
        <w:rPr>
          <w:rFonts w:ascii="Times New Roman" w:hAnsi="Times New Roman" w:cs="Times New Roman"/>
          <w:sz w:val="24"/>
          <w:szCs w:val="24"/>
        </w:rPr>
      </w:pPr>
      <w:r w:rsidRPr="00630F51">
        <w:rPr>
          <w:rFonts w:ascii="Times New Roman" w:hAnsi="Times New Roman" w:cs="Times New Roman"/>
          <w:sz w:val="24"/>
          <w:szCs w:val="24"/>
        </w:rPr>
        <w:t>d) Otras publicaciones municipales</w:t>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1.11</w:t>
      </w:r>
    </w:p>
    <w:p w:rsidR="00630F51" w:rsidRPr="00630F51" w:rsidRDefault="00630F51" w:rsidP="00630F51">
      <w:pPr>
        <w:spacing w:after="0"/>
        <w:ind w:left="566"/>
        <w:jc w:val="both"/>
        <w:rPr>
          <w:rFonts w:ascii="Times New Roman" w:hAnsi="Times New Roman" w:cs="Times New Roman"/>
        </w:rPr>
      </w:pPr>
    </w:p>
    <w:p w:rsidR="00630F51" w:rsidRPr="00630F51" w:rsidRDefault="00630F51" w:rsidP="00630F51">
      <w:pPr>
        <w:spacing w:after="0"/>
        <w:ind w:left="283" w:hanging="283"/>
        <w:jc w:val="both"/>
        <w:rPr>
          <w:rFonts w:ascii="Times New Roman" w:hAnsi="Times New Roman" w:cs="Times New Roman"/>
          <w:sz w:val="24"/>
          <w:szCs w:val="24"/>
        </w:rPr>
      </w:pPr>
      <w:r w:rsidRPr="00630F51">
        <w:rPr>
          <w:rFonts w:ascii="Times New Roman" w:hAnsi="Times New Roman" w:cs="Times New Roman"/>
          <w:sz w:val="24"/>
          <w:szCs w:val="24"/>
        </w:rPr>
        <w:t>3.- Servicios de fotocopiado de documentos a particulares</w:t>
      </w:r>
      <w:r w:rsidRPr="00630F51">
        <w:rPr>
          <w:rFonts w:ascii="Times New Roman" w:hAnsi="Times New Roman" w:cs="Times New Roman"/>
          <w:sz w:val="24"/>
          <w:szCs w:val="24"/>
        </w:rPr>
        <w:tab/>
      </w:r>
      <w:r w:rsidRPr="00630F51">
        <w:rPr>
          <w:rFonts w:ascii="Times New Roman" w:hAnsi="Times New Roman" w:cs="Times New Roman"/>
          <w:sz w:val="24"/>
          <w:szCs w:val="24"/>
        </w:rPr>
        <w:tab/>
        <w:t xml:space="preserve">          0.064</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4.- Otros no especificados:</w:t>
      </w:r>
    </w:p>
    <w:p w:rsidR="00630F51" w:rsidRPr="00630F51" w:rsidRDefault="00630F51" w:rsidP="00630F51">
      <w:pPr>
        <w:spacing w:after="0"/>
        <w:ind w:left="360"/>
        <w:rPr>
          <w:rFonts w:ascii="Times New Roman" w:hAnsi="Times New Roman" w:cs="Times New Roman"/>
        </w:rPr>
      </w:pPr>
    </w:p>
    <w:p w:rsidR="00630F51" w:rsidRPr="00630F51" w:rsidRDefault="00630F51" w:rsidP="00630F51">
      <w:pPr>
        <w:spacing w:after="0"/>
        <w:ind w:left="360"/>
        <w:rPr>
          <w:rFonts w:ascii="Times New Roman" w:hAnsi="Times New Roman" w:cs="Times New Roman"/>
        </w:rPr>
      </w:pPr>
      <w:r w:rsidRPr="00630F51">
        <w:rPr>
          <w:rFonts w:ascii="Times New Roman" w:hAnsi="Times New Roman" w:cs="Times New Roman"/>
        </w:rPr>
        <w:t>a) Solicitud de acceso a la información pública:</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Pesos M.N.</w:t>
      </w:r>
    </w:p>
    <w:tbl>
      <w:tblPr>
        <w:tblW w:w="9468" w:type="dxa"/>
        <w:tblInd w:w="2" w:type="dxa"/>
        <w:tblCellMar>
          <w:left w:w="70" w:type="dxa"/>
          <w:right w:w="70" w:type="dxa"/>
        </w:tblCellMar>
        <w:tblLook w:val="00A0" w:firstRow="1" w:lastRow="0" w:firstColumn="1" w:lastColumn="0" w:noHBand="0" w:noVBand="0"/>
      </w:tblPr>
      <w:tblGrid>
        <w:gridCol w:w="6620"/>
        <w:gridCol w:w="2848"/>
      </w:tblGrid>
      <w:tr w:rsidR="00630F51" w:rsidRPr="00630F51" w:rsidTr="003B2CD8">
        <w:trPr>
          <w:trHeight w:val="284"/>
        </w:trPr>
        <w:tc>
          <w:tcPr>
            <w:tcW w:w="9468" w:type="dxa"/>
            <w:gridSpan w:val="2"/>
            <w:tcBorders>
              <w:top w:val="single" w:sz="4" w:space="0" w:color="3F3F3F"/>
              <w:left w:val="single" w:sz="4" w:space="0" w:color="3F3F3F"/>
              <w:bottom w:val="single" w:sz="4" w:space="0" w:color="3F3F3F"/>
              <w:right w:val="single" w:sz="4" w:space="0" w:color="3F3F3F"/>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Acceso a la Información</w:t>
            </w:r>
          </w:p>
        </w:tc>
      </w:tr>
      <w:tr w:rsidR="00630F51" w:rsidRPr="00630F51" w:rsidTr="003B2CD8">
        <w:trPr>
          <w:trHeight w:val="284"/>
        </w:trPr>
        <w:tc>
          <w:tcPr>
            <w:tcW w:w="6620" w:type="dxa"/>
            <w:tcBorders>
              <w:top w:val="single" w:sz="4" w:space="0" w:color="auto"/>
              <w:left w:val="single" w:sz="4" w:space="0" w:color="auto"/>
              <w:bottom w:val="single" w:sz="4" w:space="0" w:color="auto"/>
              <w:right w:val="single" w:sz="4" w:space="0" w:color="auto"/>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Concepto</w:t>
            </w:r>
          </w:p>
        </w:tc>
        <w:tc>
          <w:tcPr>
            <w:tcW w:w="2847" w:type="dxa"/>
            <w:tcBorders>
              <w:top w:val="single" w:sz="4" w:space="0" w:color="auto"/>
              <w:left w:val="nil"/>
              <w:bottom w:val="single" w:sz="4" w:space="0" w:color="auto"/>
              <w:right w:val="single" w:sz="4" w:space="0" w:color="auto"/>
            </w:tcBorders>
            <w:shd w:val="clear" w:color="000000" w:fill="F2F2F2"/>
            <w:noWrap/>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Pesos M.N.</w:t>
            </w:r>
          </w:p>
        </w:tc>
      </w:tr>
      <w:tr w:rsidR="00630F51" w:rsidRPr="00630F51" w:rsidTr="003B2CD8">
        <w:trPr>
          <w:trHeight w:val="284"/>
        </w:trPr>
        <w:tc>
          <w:tcPr>
            <w:tcW w:w="662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 Por copia certificada de documentos (por hoja).</w:t>
            </w:r>
          </w:p>
        </w:tc>
        <w:tc>
          <w:tcPr>
            <w:tcW w:w="2847" w:type="dxa"/>
            <w:tcBorders>
              <w:top w:val="nil"/>
              <w:left w:val="nil"/>
              <w:bottom w:val="single" w:sz="4" w:space="0" w:color="auto"/>
              <w:right w:val="single" w:sz="4" w:space="0" w:color="auto"/>
            </w:tcBorders>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            10.00</w:t>
            </w:r>
          </w:p>
        </w:tc>
      </w:tr>
      <w:tr w:rsidR="00630F51" w:rsidRPr="00630F51" w:rsidTr="003B2CD8">
        <w:trPr>
          <w:trHeight w:val="284"/>
        </w:trPr>
        <w:tc>
          <w:tcPr>
            <w:tcW w:w="662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2.- Por disco compacto.</w:t>
            </w:r>
          </w:p>
        </w:tc>
        <w:tc>
          <w:tcPr>
            <w:tcW w:w="2847"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            30.00</w:t>
            </w:r>
          </w:p>
        </w:tc>
      </w:tr>
      <w:tr w:rsidR="00630F51" w:rsidRPr="00630F51" w:rsidTr="003B2CD8">
        <w:trPr>
          <w:trHeight w:val="284"/>
        </w:trPr>
        <w:tc>
          <w:tcPr>
            <w:tcW w:w="662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3.- Por copia simple.</w:t>
            </w:r>
          </w:p>
        </w:tc>
        <w:tc>
          <w:tcPr>
            <w:tcW w:w="2847"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              6.67 </w:t>
            </w:r>
          </w:p>
        </w:tc>
      </w:tr>
      <w:tr w:rsidR="00630F51" w:rsidRPr="00630F51" w:rsidTr="003B2CD8">
        <w:trPr>
          <w:trHeight w:val="284"/>
        </w:trPr>
        <w:tc>
          <w:tcPr>
            <w:tcW w:w="6620"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4.- Por hoja impresa por medio de dispositivo informático.</w:t>
            </w:r>
          </w:p>
        </w:tc>
        <w:tc>
          <w:tcPr>
            <w:tcW w:w="2847"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            12.00 </w:t>
            </w:r>
          </w:p>
        </w:tc>
      </w:tr>
    </w:tbl>
    <w:p w:rsidR="00630F51" w:rsidRPr="00630F51" w:rsidRDefault="00630F51" w:rsidP="00630F51">
      <w:pPr>
        <w:tabs>
          <w:tab w:val="left" w:pos="7350"/>
        </w:tabs>
        <w:spacing w:after="0"/>
        <w:rPr>
          <w:rFonts w:ascii="Times New Roman" w:hAnsi="Times New Roman" w:cs="Times New Roman"/>
        </w:rPr>
      </w:pPr>
    </w:p>
    <w:p w:rsidR="00630F51" w:rsidRPr="00630F51" w:rsidRDefault="00630F51" w:rsidP="00630F51">
      <w:pPr>
        <w:tabs>
          <w:tab w:val="left" w:pos="7350"/>
        </w:tabs>
        <w:spacing w:after="0"/>
        <w:ind w:left="360"/>
        <w:rPr>
          <w:rFonts w:ascii="Times New Roman" w:hAnsi="Times New Roman" w:cs="Times New Roman"/>
        </w:rPr>
      </w:pPr>
      <w:r w:rsidRPr="00630F51">
        <w:rPr>
          <w:rFonts w:ascii="Times New Roman" w:hAnsi="Times New Roman" w:cs="Times New Roman"/>
        </w:rPr>
        <w:t>b) Velatorio municipal                                                                              Pesos</w:t>
      </w:r>
    </w:p>
    <w:p w:rsidR="00630F51" w:rsidRPr="00630F51" w:rsidRDefault="00630F51" w:rsidP="00630F51">
      <w:pPr>
        <w:spacing w:after="0"/>
        <w:jc w:val="both"/>
        <w:rPr>
          <w:rFonts w:ascii="Times New Roman" w:hAnsi="Times New Roman" w:cs="Times New Roman"/>
        </w:rPr>
      </w:pPr>
    </w:p>
    <w:tbl>
      <w:tblPr>
        <w:tblW w:w="9680" w:type="dxa"/>
        <w:tblInd w:w="2" w:type="dxa"/>
        <w:tblCellMar>
          <w:left w:w="70" w:type="dxa"/>
          <w:right w:w="70" w:type="dxa"/>
        </w:tblCellMar>
        <w:tblLook w:val="00A0" w:firstRow="1" w:lastRow="0" w:firstColumn="1" w:lastColumn="0" w:noHBand="0" w:noVBand="0"/>
      </w:tblPr>
      <w:tblGrid>
        <w:gridCol w:w="6986"/>
        <w:gridCol w:w="2694"/>
      </w:tblGrid>
      <w:tr w:rsidR="00630F51" w:rsidRPr="00630F51" w:rsidTr="003B2CD8">
        <w:trPr>
          <w:trHeight w:val="284"/>
        </w:trPr>
        <w:tc>
          <w:tcPr>
            <w:tcW w:w="9680" w:type="dxa"/>
            <w:gridSpan w:val="2"/>
            <w:tcBorders>
              <w:top w:val="single" w:sz="4" w:space="0" w:color="3F3F3F"/>
              <w:left w:val="single" w:sz="4" w:space="0" w:color="3F3F3F"/>
              <w:bottom w:val="single" w:sz="4" w:space="0" w:color="3F3F3F"/>
              <w:right w:val="single" w:sz="4" w:space="0" w:color="3F3F3F"/>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Velatorio Municipal</w:t>
            </w:r>
          </w:p>
        </w:tc>
      </w:tr>
      <w:tr w:rsidR="00630F51" w:rsidRPr="00630F51" w:rsidTr="003B2CD8">
        <w:trPr>
          <w:trHeight w:val="284"/>
        </w:trPr>
        <w:tc>
          <w:tcPr>
            <w:tcW w:w="6986"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lastRenderedPageBreak/>
              <w:t>Conceptos</w:t>
            </w:r>
          </w:p>
        </w:tc>
        <w:tc>
          <w:tcPr>
            <w:tcW w:w="2694" w:type="dxa"/>
            <w:tcBorders>
              <w:top w:val="nil"/>
              <w:left w:val="nil"/>
              <w:bottom w:val="single" w:sz="4" w:space="0" w:color="3F3F3F"/>
              <w:right w:val="single" w:sz="4" w:space="0" w:color="3F3F3F"/>
            </w:tcBorders>
            <w:shd w:val="clear" w:color="000000" w:fill="F2F2F2"/>
            <w:noWrap/>
            <w:vAlign w:val="center"/>
          </w:tcPr>
          <w:p w:rsidR="00630F51" w:rsidRPr="00630F51" w:rsidRDefault="00630F51" w:rsidP="00630F51">
            <w:pPr>
              <w:spacing w:after="0"/>
              <w:jc w:val="center"/>
              <w:rPr>
                <w:rFonts w:ascii="Times New Roman" w:hAnsi="Times New Roman" w:cs="Times New Roman"/>
                <w:b/>
                <w:bCs/>
                <w:lang w:eastAsia="es-MX"/>
              </w:rPr>
            </w:pPr>
            <w:r w:rsidRPr="00630F51">
              <w:rPr>
                <w:rFonts w:ascii="Times New Roman" w:hAnsi="Times New Roman" w:cs="Times New Roman"/>
                <w:b/>
                <w:bCs/>
                <w:lang w:eastAsia="es-MX"/>
              </w:rPr>
              <w:t>Pesos M.N.</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 Servicio en domicilio con ataúd de madera.</w:t>
            </w:r>
          </w:p>
        </w:tc>
        <w:tc>
          <w:tcPr>
            <w:tcW w:w="269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$1,383.20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2.- Servicio en capilla con ataúd de madera.</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$1,917.76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3.- Servicio en domicilio con ataúd metálico.</w:t>
            </w:r>
          </w:p>
        </w:tc>
        <w:tc>
          <w:tcPr>
            <w:tcW w:w="269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$2,301.87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4.- Servicio en capilla con ataúd metálico.</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$2,915.47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5.- Ataúd metálico (normal)</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$1,966.99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6.- Ataúd metálico (jumbo)</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$3,377.23</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7.- Ataúd madera forrado</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$707.90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8.- Ataúd madera infantil (1.20 </w:t>
            </w:r>
            <w:proofErr w:type="spellStart"/>
            <w:r w:rsidRPr="00630F51">
              <w:rPr>
                <w:rFonts w:ascii="Times New Roman" w:hAnsi="Times New Roman" w:cs="Times New Roman"/>
                <w:lang w:eastAsia="es-MX"/>
              </w:rPr>
              <w:t>mts</w:t>
            </w:r>
            <w:proofErr w:type="spellEnd"/>
            <w:r w:rsidRPr="00630F51">
              <w:rPr>
                <w:rFonts w:ascii="Times New Roman" w:hAnsi="Times New Roman" w:cs="Times New Roman"/>
                <w:lang w:eastAsia="es-MX"/>
              </w:rPr>
              <w:t>)</w:t>
            </w:r>
          </w:p>
        </w:tc>
        <w:tc>
          <w:tcPr>
            <w:tcW w:w="269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$511.68</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9.- Ataúd madera infantil (1.00 </w:t>
            </w:r>
            <w:proofErr w:type="spellStart"/>
            <w:r w:rsidRPr="00630F51">
              <w:rPr>
                <w:rFonts w:ascii="Times New Roman" w:hAnsi="Times New Roman" w:cs="Times New Roman"/>
                <w:lang w:eastAsia="es-MX"/>
              </w:rPr>
              <w:t>mts</w:t>
            </w:r>
            <w:proofErr w:type="spellEnd"/>
            <w:r w:rsidRPr="00630F51">
              <w:rPr>
                <w:rFonts w:ascii="Times New Roman" w:hAnsi="Times New Roman" w:cs="Times New Roman"/>
                <w:lang w:eastAsia="es-MX"/>
              </w:rPr>
              <w:t xml:space="preserve">) </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$472.16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10.- Ataúd madera infantil (85 </w:t>
            </w:r>
            <w:proofErr w:type="spellStart"/>
            <w:r w:rsidRPr="00630F51">
              <w:rPr>
                <w:rFonts w:ascii="Times New Roman" w:hAnsi="Times New Roman" w:cs="Times New Roman"/>
                <w:lang w:eastAsia="es-MX"/>
              </w:rPr>
              <w:t>cms</w:t>
            </w:r>
            <w:proofErr w:type="spellEnd"/>
            <w:r w:rsidRPr="00630F51">
              <w:rPr>
                <w:rFonts w:ascii="Times New Roman" w:hAnsi="Times New Roman" w:cs="Times New Roman"/>
                <w:lang w:eastAsia="es-MX"/>
              </w:rPr>
              <w:t xml:space="preserve">) </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$393.82</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11.- Ataúd madera infantil (55 </w:t>
            </w:r>
            <w:proofErr w:type="spellStart"/>
            <w:r w:rsidRPr="00630F51">
              <w:rPr>
                <w:rFonts w:ascii="Times New Roman" w:hAnsi="Times New Roman" w:cs="Times New Roman"/>
                <w:lang w:eastAsia="es-MX"/>
              </w:rPr>
              <w:t>cms</w:t>
            </w:r>
            <w:proofErr w:type="spellEnd"/>
            <w:r w:rsidRPr="00630F51">
              <w:rPr>
                <w:rFonts w:ascii="Times New Roman" w:hAnsi="Times New Roman" w:cs="Times New Roman"/>
                <w:lang w:eastAsia="es-MX"/>
              </w:rPr>
              <w:t>)</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$353.60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12.- Ataúd madera rustico.</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$472.16</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13.- Cruz madera estándar.</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$55.47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14.- Preparación de cuerpo normal.</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$648.96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noWrap/>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15.- Preparación de cuerpo especial.</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$765.44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16.- Renta de capillas de velación por 24 horas.</w:t>
            </w:r>
          </w:p>
        </w:tc>
        <w:tc>
          <w:tcPr>
            <w:tcW w:w="2694" w:type="dxa"/>
            <w:tcBorders>
              <w:top w:val="nil"/>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$922.60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17.- Renta de lona.</w:t>
            </w:r>
          </w:p>
        </w:tc>
        <w:tc>
          <w:tcPr>
            <w:tcW w:w="269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 xml:space="preserve"> $383.97 </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18.- Renta de carroza</w:t>
            </w:r>
          </w:p>
        </w:tc>
        <w:tc>
          <w:tcPr>
            <w:tcW w:w="269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$450.67</w:t>
            </w:r>
          </w:p>
        </w:tc>
      </w:tr>
      <w:tr w:rsidR="00630F51" w:rsidRPr="00630F51" w:rsidTr="003B2CD8">
        <w:trPr>
          <w:trHeight w:val="284"/>
        </w:trPr>
        <w:tc>
          <w:tcPr>
            <w:tcW w:w="6986" w:type="dxa"/>
            <w:tcBorders>
              <w:top w:val="single" w:sz="4" w:space="0" w:color="auto"/>
              <w:left w:val="single" w:sz="4" w:space="0" w:color="auto"/>
              <w:bottom w:val="single" w:sz="4" w:space="0" w:color="auto"/>
              <w:right w:val="single" w:sz="4" w:space="0" w:color="auto"/>
            </w:tcBorders>
            <w:vAlign w:val="center"/>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19.- Equipo de velación</w:t>
            </w:r>
          </w:p>
        </w:tc>
        <w:tc>
          <w:tcPr>
            <w:tcW w:w="2694" w:type="dxa"/>
            <w:tcBorders>
              <w:top w:val="single" w:sz="4" w:space="0" w:color="auto"/>
              <w:left w:val="nil"/>
              <w:bottom w:val="single" w:sz="4" w:space="0" w:color="auto"/>
              <w:right w:val="single" w:sz="4" w:space="0" w:color="auto"/>
            </w:tcBorders>
            <w:noWrap/>
            <w:vAlign w:val="center"/>
          </w:tcPr>
          <w:p w:rsidR="00630F51" w:rsidRPr="00630F51" w:rsidRDefault="00630F51" w:rsidP="00630F51">
            <w:pPr>
              <w:spacing w:after="0"/>
              <w:jc w:val="right"/>
              <w:rPr>
                <w:rFonts w:ascii="Times New Roman" w:hAnsi="Times New Roman" w:cs="Times New Roman"/>
                <w:lang w:eastAsia="es-MX"/>
              </w:rPr>
            </w:pPr>
            <w:r w:rsidRPr="00630F51">
              <w:rPr>
                <w:rFonts w:ascii="Times New Roman" w:hAnsi="Times New Roman" w:cs="Times New Roman"/>
                <w:lang w:eastAsia="es-MX"/>
              </w:rPr>
              <w:t>$381.34</w:t>
            </w:r>
          </w:p>
        </w:tc>
      </w:tr>
    </w:tbl>
    <w:p w:rsidR="00630F51" w:rsidRPr="00630F51" w:rsidRDefault="00630F51" w:rsidP="00630F51">
      <w:pPr>
        <w:autoSpaceDE w:val="0"/>
        <w:autoSpaceDN w:val="0"/>
        <w:adjustRightInd w:val="0"/>
        <w:spacing w:after="0"/>
        <w:rPr>
          <w:rFonts w:ascii="Times New Roman" w:hAnsi="Times New Roman" w:cs="Times New Roman"/>
        </w:rPr>
      </w:pPr>
    </w:p>
    <w:p w:rsidR="00630F51" w:rsidRPr="00630F51" w:rsidRDefault="00630F51" w:rsidP="00630F51">
      <w:pPr>
        <w:autoSpaceDE w:val="0"/>
        <w:autoSpaceDN w:val="0"/>
        <w:adjustRightInd w:val="0"/>
        <w:spacing w:after="0"/>
        <w:rPr>
          <w:rFonts w:ascii="Times New Roman" w:hAnsi="Times New Roman" w:cs="Times New Roman"/>
          <w:sz w:val="24"/>
          <w:szCs w:val="24"/>
        </w:rPr>
      </w:pPr>
      <w:r w:rsidRPr="00630F51">
        <w:rPr>
          <w:rFonts w:ascii="Times New Roman" w:hAnsi="Times New Roman" w:cs="Times New Roman"/>
          <w:sz w:val="24"/>
          <w:szCs w:val="24"/>
        </w:rPr>
        <w:t xml:space="preserve">5. Por mensura, </w:t>
      </w:r>
      <w:proofErr w:type="spellStart"/>
      <w:r w:rsidRPr="00630F51">
        <w:rPr>
          <w:rFonts w:ascii="Times New Roman" w:hAnsi="Times New Roman" w:cs="Times New Roman"/>
          <w:sz w:val="24"/>
          <w:szCs w:val="24"/>
        </w:rPr>
        <w:t>remensura</w:t>
      </w:r>
      <w:proofErr w:type="spellEnd"/>
      <w:r w:rsidRPr="00630F51">
        <w:rPr>
          <w:rFonts w:ascii="Times New Roman" w:hAnsi="Times New Roman" w:cs="Times New Roman"/>
          <w:sz w:val="24"/>
          <w:szCs w:val="24"/>
        </w:rPr>
        <w:t>, deslinde o localización de lotes:</w:t>
      </w:r>
    </w:p>
    <w:p w:rsidR="00630F51" w:rsidRPr="00630F51" w:rsidRDefault="00630F51" w:rsidP="00630F51">
      <w:pPr>
        <w:autoSpaceDE w:val="0"/>
        <w:autoSpaceDN w:val="0"/>
        <w:adjustRightInd w:val="0"/>
        <w:spacing w:after="0"/>
        <w:rPr>
          <w:rFonts w:ascii="Times New Roman" w:hAnsi="Times New Roman" w:cs="Times New Roman"/>
          <w:sz w:val="24"/>
          <w:szCs w:val="24"/>
        </w:rPr>
      </w:pPr>
    </w:p>
    <w:p w:rsidR="00630F51" w:rsidRPr="00630F51" w:rsidRDefault="00630F51" w:rsidP="00630F51">
      <w:pPr>
        <w:autoSpaceDE w:val="0"/>
        <w:autoSpaceDN w:val="0"/>
        <w:adjustRightInd w:val="0"/>
        <w:spacing w:after="0"/>
        <w:rPr>
          <w:rFonts w:ascii="Times New Roman" w:hAnsi="Times New Roman" w:cs="Times New Roman"/>
        </w:rPr>
      </w:pPr>
      <w:r w:rsidRPr="00630F51">
        <w:rPr>
          <w:rFonts w:ascii="Times New Roman" w:hAnsi="Times New Roman" w:cs="Times New Roman"/>
        </w:rPr>
        <w:t xml:space="preserve">De </w:t>
      </w:r>
      <w:smartTag w:uri="urn:schemas-microsoft-com:office:smarttags" w:element="metricconverter">
        <w:smartTagPr>
          <w:attr w:name="ProductID" w:val="1 a"/>
        </w:smartTagPr>
        <w:r w:rsidRPr="00630F51">
          <w:rPr>
            <w:rFonts w:ascii="Times New Roman" w:hAnsi="Times New Roman" w:cs="Times New Roman"/>
          </w:rPr>
          <w:t>1 a</w:t>
        </w:r>
      </w:smartTag>
      <w:r w:rsidRPr="00630F51">
        <w:rPr>
          <w:rFonts w:ascii="Times New Roman" w:hAnsi="Times New Roman" w:cs="Times New Roman"/>
        </w:rPr>
        <w:t xml:space="preserve"> </w:t>
      </w:r>
      <w:smartTag w:uri="urn:schemas-microsoft-com:office:smarttags" w:element="metricconverter">
        <w:smartTagPr>
          <w:attr w:name="ProductID" w:val="9,999 metros cuadrados"/>
        </w:smartTagPr>
        <w:r w:rsidRPr="00630F51">
          <w:rPr>
            <w:rFonts w:ascii="Times New Roman" w:hAnsi="Times New Roman" w:cs="Times New Roman"/>
          </w:rPr>
          <w:t>9,999 metros cuadrados</w:t>
        </w:r>
      </w:smartTag>
      <w:r w:rsidRPr="00630F51">
        <w:rPr>
          <w:rFonts w:ascii="Times New Roman" w:hAnsi="Times New Roman" w:cs="Times New Roman"/>
        </w:rPr>
        <w:t>, se cobrará de acuerdo a la siguiente tabla:</w:t>
      </w:r>
    </w:p>
    <w:tbl>
      <w:tblPr>
        <w:tblW w:w="5954" w:type="dxa"/>
        <w:tblInd w:w="2" w:type="dxa"/>
        <w:tblLook w:val="00A0" w:firstRow="1" w:lastRow="0" w:firstColumn="1" w:lastColumn="0" w:noHBand="0" w:noVBand="0"/>
      </w:tblPr>
      <w:tblGrid>
        <w:gridCol w:w="2334"/>
        <w:gridCol w:w="884"/>
        <w:gridCol w:w="2736"/>
      </w:tblGrid>
      <w:tr w:rsidR="00630F51" w:rsidRPr="00630F51" w:rsidTr="003B2CD8">
        <w:trPr>
          <w:trHeight w:hRule="exact" w:val="908"/>
        </w:trPr>
        <w:tc>
          <w:tcPr>
            <w:tcW w:w="2334" w:type="dxa"/>
            <w:noWrap/>
          </w:tcPr>
          <w:p w:rsidR="00630F51" w:rsidRPr="00630F51" w:rsidRDefault="00630F51" w:rsidP="00630F51">
            <w:pPr>
              <w:spacing w:after="0"/>
              <w:jc w:val="center"/>
              <w:rPr>
                <w:rFonts w:ascii="Times New Roman" w:hAnsi="Times New Roman" w:cs="Times New Roman"/>
              </w:rPr>
            </w:pP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m2</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 xml:space="preserve">Veces </w:t>
            </w:r>
            <w:smartTag w:uri="urn:schemas-microsoft-com:office:smarttags" w:element="PersonName">
              <w:smartTagPr>
                <w:attr w:name="ProductID" w:val="la Unidad"/>
              </w:smartTagPr>
              <w:r w:rsidRPr="00630F51">
                <w:rPr>
                  <w:rFonts w:ascii="Times New Roman" w:hAnsi="Times New Roman" w:cs="Times New Roman"/>
                </w:rPr>
                <w:t>la Unidad</w:t>
              </w:r>
            </w:smartTag>
            <w:r w:rsidRPr="00630F51">
              <w:rPr>
                <w:rFonts w:ascii="Times New Roman" w:hAnsi="Times New Roman" w:cs="Times New Roman"/>
              </w:rPr>
              <w:t xml:space="preserve"> de Medida y Actualización Vigente</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250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1.85</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3.65</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7.12</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13.49</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19.11</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23.98</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28.10</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31.47</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34.09</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menor o igual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35.96</w:t>
            </w:r>
          </w:p>
        </w:tc>
      </w:tr>
      <w:tr w:rsidR="00630F51" w:rsidRPr="00630F51" w:rsidTr="003B2CD8">
        <w:trPr>
          <w:trHeight w:hRule="exact" w:val="301"/>
        </w:trPr>
        <w:tc>
          <w:tcPr>
            <w:tcW w:w="233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lastRenderedPageBreak/>
              <w:t>menor a:</w:t>
            </w:r>
          </w:p>
        </w:tc>
        <w:tc>
          <w:tcPr>
            <w:tcW w:w="884"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10000</w:t>
            </w:r>
          </w:p>
        </w:tc>
        <w:tc>
          <w:tcPr>
            <w:tcW w:w="2736"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37.09</w:t>
            </w:r>
          </w:p>
        </w:tc>
      </w:tr>
    </w:tbl>
    <w:p w:rsidR="00630F51" w:rsidRPr="00630F51" w:rsidRDefault="00630F51" w:rsidP="00630F51">
      <w:pPr>
        <w:autoSpaceDE w:val="0"/>
        <w:autoSpaceDN w:val="0"/>
        <w:adjustRightInd w:val="0"/>
        <w:spacing w:after="0"/>
        <w:jc w:val="center"/>
        <w:rPr>
          <w:rFonts w:ascii="Times New Roman" w:hAnsi="Times New Roman" w:cs="Times New Roman"/>
        </w:rPr>
      </w:pPr>
    </w:p>
    <w:p w:rsidR="00630F51" w:rsidRPr="00630F51" w:rsidRDefault="00630F51" w:rsidP="00630F51">
      <w:pPr>
        <w:autoSpaceDE w:val="0"/>
        <w:autoSpaceDN w:val="0"/>
        <w:adjustRightInd w:val="0"/>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Por cada metro cuadrado después de los </w:t>
      </w:r>
      <w:smartTag w:uri="urn:schemas-microsoft-com:office:smarttags" w:element="metricconverter">
        <w:smartTagPr>
          <w:attr w:name="ProductID" w:val="10,000 metros"/>
        </w:smartTagPr>
        <w:r w:rsidRPr="00630F51">
          <w:rPr>
            <w:rFonts w:ascii="Times New Roman" w:hAnsi="Times New Roman" w:cs="Times New Roman"/>
            <w:sz w:val="24"/>
            <w:szCs w:val="24"/>
          </w:rPr>
          <w:t>10,000 metros</w:t>
        </w:r>
      </w:smartTag>
      <w:r w:rsidRPr="00630F51">
        <w:rPr>
          <w:rFonts w:ascii="Times New Roman" w:hAnsi="Times New Roman" w:cs="Times New Roman"/>
          <w:sz w:val="24"/>
          <w:szCs w:val="24"/>
        </w:rPr>
        <w:t>, se cobrará de acuerdo a la siguiente fórmula:</w:t>
      </w:r>
    </w:p>
    <w:p w:rsidR="00630F51" w:rsidRPr="00630F51" w:rsidRDefault="00630F51" w:rsidP="00630F51">
      <w:pPr>
        <w:autoSpaceDE w:val="0"/>
        <w:autoSpaceDN w:val="0"/>
        <w:adjustRightInd w:val="0"/>
        <w:spacing w:after="0"/>
        <w:rPr>
          <w:rFonts w:ascii="Times New Roman" w:hAnsi="Times New Roman" w:cs="Times New Roman"/>
        </w:rPr>
      </w:pPr>
    </w:p>
    <w:p w:rsidR="00630F51" w:rsidRPr="00630F51" w:rsidRDefault="00630F51" w:rsidP="00630F51">
      <w:pPr>
        <w:autoSpaceDE w:val="0"/>
        <w:autoSpaceDN w:val="0"/>
        <w:adjustRightInd w:val="0"/>
        <w:spacing w:after="0"/>
        <w:rPr>
          <w:rFonts w:ascii="Times New Roman" w:hAnsi="Times New Roman" w:cs="Times New Roman"/>
        </w:rPr>
      </w:pPr>
      <w:r w:rsidRPr="00630F51">
        <w:rPr>
          <w:rFonts w:ascii="Times New Roman" w:hAnsi="Times New Roman" w:cs="Times New Roman"/>
        </w:rPr>
        <w:t>Costo=2.25(Unidad de medida y actualización vigente./Ha.-(</w:t>
      </w:r>
      <w:proofErr w:type="spellStart"/>
      <w:r w:rsidRPr="00630F51">
        <w:rPr>
          <w:rFonts w:ascii="Times New Roman" w:hAnsi="Times New Roman" w:cs="Times New Roman"/>
        </w:rPr>
        <w:t>Dif</w:t>
      </w:r>
      <w:proofErr w:type="spellEnd"/>
      <w:r w:rsidRPr="00630F51">
        <w:rPr>
          <w:rFonts w:ascii="Times New Roman" w:hAnsi="Times New Roman" w:cs="Times New Roman"/>
        </w:rPr>
        <w:t>. para restar por Ha. adicional*</w:t>
      </w:r>
      <w:proofErr w:type="spellStart"/>
      <w:r w:rsidRPr="00630F51">
        <w:rPr>
          <w:rFonts w:ascii="Times New Roman" w:hAnsi="Times New Roman" w:cs="Times New Roman"/>
        </w:rPr>
        <w:t>Ha.</w:t>
      </w:r>
      <w:bookmarkStart w:id="3" w:name="OLE_LINK2"/>
      <w:r w:rsidRPr="00630F51">
        <w:rPr>
          <w:rFonts w:ascii="Times New Roman" w:hAnsi="Times New Roman" w:cs="Times New Roman"/>
        </w:rPr>
        <w:t>adic</w:t>
      </w:r>
      <w:proofErr w:type="spellEnd"/>
      <w:r w:rsidRPr="00630F51">
        <w:rPr>
          <w:rFonts w:ascii="Times New Roman" w:hAnsi="Times New Roman" w:cs="Times New Roman"/>
        </w:rPr>
        <w:t>.))*Has. veces la unidad de medida y actualización vigente.</w:t>
      </w:r>
    </w:p>
    <w:p w:rsidR="00630F51" w:rsidRPr="00630F51" w:rsidRDefault="00630F51" w:rsidP="00630F51">
      <w:pPr>
        <w:autoSpaceDE w:val="0"/>
        <w:autoSpaceDN w:val="0"/>
        <w:adjustRightInd w:val="0"/>
        <w:spacing w:after="0"/>
        <w:rPr>
          <w:rFonts w:ascii="Times New Roman" w:hAnsi="Times New Roman" w:cs="Times New Roman"/>
        </w:rPr>
      </w:pPr>
    </w:p>
    <w:tbl>
      <w:tblPr>
        <w:tblW w:w="7228" w:type="dxa"/>
        <w:tblInd w:w="2" w:type="dxa"/>
        <w:tblLook w:val="00A0" w:firstRow="1" w:lastRow="0" w:firstColumn="1" w:lastColumn="0" w:noHBand="0" w:noVBand="0"/>
      </w:tblPr>
      <w:tblGrid>
        <w:gridCol w:w="1200"/>
        <w:gridCol w:w="3618"/>
        <w:gridCol w:w="2410"/>
      </w:tblGrid>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p>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Área en</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Veces la unidad de medida y actualización vigente</w:t>
            </w:r>
          </w:p>
        </w:tc>
        <w:tc>
          <w:tcPr>
            <w:tcW w:w="2410" w:type="dxa"/>
            <w:noWrap/>
          </w:tcPr>
          <w:p w:rsidR="00630F51" w:rsidRPr="00630F51" w:rsidRDefault="00630F51" w:rsidP="00630F51">
            <w:pPr>
              <w:spacing w:after="0"/>
              <w:jc w:val="center"/>
              <w:rPr>
                <w:rFonts w:ascii="Times New Roman" w:hAnsi="Times New Roman" w:cs="Times New Roman"/>
              </w:rPr>
            </w:pPr>
            <w:proofErr w:type="spellStart"/>
            <w:r w:rsidRPr="00630F51">
              <w:rPr>
                <w:rFonts w:ascii="Times New Roman" w:hAnsi="Times New Roman" w:cs="Times New Roman"/>
              </w:rPr>
              <w:t>Dif</w:t>
            </w:r>
            <w:proofErr w:type="spellEnd"/>
            <w:r w:rsidRPr="00630F51">
              <w:rPr>
                <w:rFonts w:ascii="Times New Roman" w:hAnsi="Times New Roman" w:cs="Times New Roman"/>
              </w:rPr>
              <w:t>. Para restar por</w:t>
            </w:r>
          </w:p>
        </w:tc>
      </w:tr>
      <w:tr w:rsidR="00630F51" w:rsidRPr="00630F51" w:rsidTr="003B2CD8">
        <w:trPr>
          <w:trHeight w:val="315"/>
        </w:trPr>
        <w:tc>
          <w:tcPr>
            <w:tcW w:w="1200" w:type="dxa"/>
            <w:noWrap/>
          </w:tcPr>
          <w:p w:rsidR="00630F51" w:rsidRPr="00630F51" w:rsidRDefault="00630F51" w:rsidP="00630F51">
            <w:pPr>
              <w:spacing w:after="0"/>
              <w:jc w:val="right"/>
              <w:rPr>
                <w:rFonts w:ascii="Times New Roman" w:hAnsi="Times New Roman" w:cs="Times New Roman"/>
              </w:rPr>
            </w:pPr>
            <w:bookmarkStart w:id="4" w:name="_Hlk532371706"/>
            <w:r w:rsidRPr="00630F51">
              <w:rPr>
                <w:rFonts w:ascii="Times New Roman" w:hAnsi="Times New Roman" w:cs="Times New Roman"/>
              </w:rPr>
              <w:t>Has.</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Único/Ha.</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xml:space="preserve"> Ha. Adicional</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16.55</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4.88</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11.77</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2.17</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9.6</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1.29</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8.31</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0.87</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7.44</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0.65</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6.79</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0.50</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7</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6.29</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0.41</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5.88</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0.34</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9</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5.54</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0.29</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5.25</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0.225</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12</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4.80</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0.18</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14</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4.44</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0.145</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16</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4.15</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0.115</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18</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3.92</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0.10</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3.72</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0.08</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25</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3.32</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0.058</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30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3.03</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0.04</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2.63</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0.028</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2.35</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0.021</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2.14</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0.016</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70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1.98</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0.012</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1.86</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0.011</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90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1.75</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0.009</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1.66</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0.006</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150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1.36</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0.0036</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1.18</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0.0022</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lastRenderedPageBreak/>
              <w:t>300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0.96</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0.0013</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400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0.83</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0.0009</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500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0.74</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0.0006</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600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0.68</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0.0005</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700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0.63</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0.0004</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800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0.59</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0.0004</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900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0.55</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0.0002</w:t>
            </w:r>
          </w:p>
        </w:tc>
      </w:tr>
      <w:tr w:rsidR="00630F51" w:rsidRPr="00630F51" w:rsidTr="003B2CD8">
        <w:trPr>
          <w:trHeight w:val="300"/>
        </w:trPr>
        <w:tc>
          <w:tcPr>
            <w:tcW w:w="120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1000</w:t>
            </w:r>
          </w:p>
        </w:tc>
        <w:tc>
          <w:tcPr>
            <w:tcW w:w="3618" w:type="dxa"/>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0.53</w:t>
            </w:r>
          </w:p>
        </w:tc>
        <w:tc>
          <w:tcPr>
            <w:tcW w:w="2410" w:type="dxa"/>
            <w:noWrap/>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 0.0001</w:t>
            </w:r>
          </w:p>
        </w:tc>
      </w:tr>
      <w:bookmarkEnd w:id="3"/>
      <w:bookmarkEnd w:id="4"/>
    </w:tbl>
    <w:p w:rsidR="00630F51" w:rsidRPr="00630F51" w:rsidRDefault="00630F51" w:rsidP="00630F51">
      <w:pPr>
        <w:spacing w:after="0"/>
        <w:rPr>
          <w:rFonts w:ascii="Times New Roman" w:hAnsi="Times New Roman" w:cs="Times New Roman"/>
          <w:lang w:val="en-US"/>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6. Por verificación de levantamiento de predios realizados por peritos externos: De </w:t>
      </w:r>
      <w:smartTag w:uri="urn:schemas-microsoft-com:office:smarttags" w:element="metricconverter">
        <w:smartTagPr>
          <w:attr w:name="ProductID" w:val="1 a"/>
        </w:smartTagPr>
        <w:r w:rsidRPr="00630F51">
          <w:rPr>
            <w:rFonts w:ascii="Times New Roman" w:hAnsi="Times New Roman" w:cs="Times New Roman"/>
            <w:sz w:val="24"/>
            <w:szCs w:val="24"/>
          </w:rPr>
          <w:t>1 a</w:t>
        </w:r>
      </w:smartTag>
      <w:r w:rsidRPr="00630F51">
        <w:rPr>
          <w:rFonts w:ascii="Times New Roman" w:hAnsi="Times New Roman" w:cs="Times New Roman"/>
          <w:sz w:val="24"/>
          <w:szCs w:val="24"/>
        </w:rPr>
        <w:t xml:space="preserve"> </w:t>
      </w:r>
      <w:smartTag w:uri="urn:schemas-microsoft-com:office:smarttags" w:element="metricconverter">
        <w:smartTagPr>
          <w:attr w:name="ProductID" w:val="9,999 metros cuadrados"/>
        </w:smartTagPr>
        <w:r w:rsidRPr="00630F51">
          <w:rPr>
            <w:rFonts w:ascii="Times New Roman" w:hAnsi="Times New Roman" w:cs="Times New Roman"/>
            <w:sz w:val="24"/>
            <w:szCs w:val="24"/>
          </w:rPr>
          <w:t>9,999 metros cuadrados</w:t>
        </w:r>
      </w:smartTag>
      <w:r w:rsidRPr="00630F51">
        <w:rPr>
          <w:rFonts w:ascii="Times New Roman" w:hAnsi="Times New Roman" w:cs="Times New Roman"/>
          <w:sz w:val="24"/>
          <w:szCs w:val="24"/>
        </w:rPr>
        <w:t>, se cobrará de acuerdo a la siguiente tabla:</w:t>
      </w:r>
    </w:p>
    <w:p w:rsidR="00630F51" w:rsidRPr="00630F51" w:rsidRDefault="00630F51" w:rsidP="00630F51">
      <w:pPr>
        <w:spacing w:after="0"/>
        <w:rPr>
          <w:rFonts w:ascii="Times New Roman" w:hAnsi="Times New Roman" w:cs="Times New Roman"/>
        </w:rPr>
      </w:pPr>
    </w:p>
    <w:tbl>
      <w:tblPr>
        <w:tblW w:w="0" w:type="auto"/>
        <w:tblInd w:w="2" w:type="dxa"/>
        <w:tblLook w:val="00A0" w:firstRow="1" w:lastRow="0" w:firstColumn="1" w:lastColumn="0" w:noHBand="0" w:noVBand="0"/>
      </w:tblPr>
      <w:tblGrid>
        <w:gridCol w:w="2268"/>
        <w:gridCol w:w="1276"/>
        <w:gridCol w:w="3260"/>
      </w:tblGrid>
      <w:tr w:rsidR="00630F51" w:rsidRPr="00630F51" w:rsidTr="003B2CD8">
        <w:tc>
          <w:tcPr>
            <w:tcW w:w="2268" w:type="dxa"/>
          </w:tcPr>
          <w:p w:rsidR="00630F51" w:rsidRPr="00630F51" w:rsidRDefault="00630F51" w:rsidP="00630F51">
            <w:pPr>
              <w:spacing w:after="0"/>
              <w:rPr>
                <w:rFonts w:ascii="Times New Roman" w:hAnsi="Times New Roman" w:cs="Times New Roman"/>
              </w:rPr>
            </w:pP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m2</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Veces la unidad de medida y actualización vigente</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250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1.39</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2.68</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5.12</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9.51</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13.18</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16.18</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18.54</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20.30</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21.48</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o igual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22.12</w:t>
            </w:r>
          </w:p>
        </w:tc>
      </w:tr>
      <w:tr w:rsidR="00630F51" w:rsidRPr="00630F51" w:rsidTr="003B2CD8">
        <w:tc>
          <w:tcPr>
            <w:tcW w:w="2268"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Menor a:</w:t>
            </w:r>
          </w:p>
        </w:tc>
        <w:tc>
          <w:tcPr>
            <w:tcW w:w="1276"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10000</w:t>
            </w:r>
          </w:p>
        </w:tc>
        <w:tc>
          <w:tcPr>
            <w:tcW w:w="3260"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22.25</w:t>
            </w:r>
          </w:p>
        </w:tc>
      </w:tr>
    </w:tbl>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 xml:space="preserve">Después de los </w:t>
      </w:r>
      <w:smartTag w:uri="urn:schemas-microsoft-com:office:smarttags" w:element="metricconverter">
        <w:smartTagPr>
          <w:attr w:name="ProductID" w:val="10,000 metros"/>
        </w:smartTagPr>
        <w:r w:rsidRPr="00630F51">
          <w:rPr>
            <w:rFonts w:ascii="Times New Roman" w:hAnsi="Times New Roman" w:cs="Times New Roman"/>
            <w:sz w:val="24"/>
            <w:szCs w:val="24"/>
          </w:rPr>
          <w:t>10,000 metros</w:t>
        </w:r>
      </w:smartTag>
      <w:r w:rsidRPr="00630F51">
        <w:rPr>
          <w:rFonts w:ascii="Times New Roman" w:hAnsi="Times New Roman" w:cs="Times New Roman"/>
          <w:sz w:val="24"/>
          <w:szCs w:val="24"/>
        </w:rPr>
        <w:t>, se cobrará de acuerdo a la siguiente tabla:</w:t>
      </w:r>
    </w:p>
    <w:p w:rsidR="00630F51" w:rsidRPr="00630F51" w:rsidRDefault="00630F51" w:rsidP="00630F51">
      <w:pPr>
        <w:spacing w:after="0"/>
        <w:rPr>
          <w:rFonts w:ascii="Times New Roman" w:hAnsi="Times New Roman" w:cs="Times New Roman"/>
        </w:rPr>
      </w:pPr>
    </w:p>
    <w:tbl>
      <w:tblPr>
        <w:tblW w:w="0" w:type="auto"/>
        <w:tblInd w:w="2" w:type="dxa"/>
        <w:tblLook w:val="00A0" w:firstRow="1" w:lastRow="0" w:firstColumn="1" w:lastColumn="0" w:noHBand="0" w:noVBand="0"/>
      </w:tblPr>
      <w:tblGrid>
        <w:gridCol w:w="1559"/>
        <w:gridCol w:w="3261"/>
      </w:tblGrid>
      <w:tr w:rsidR="00630F51" w:rsidRPr="00630F51" w:rsidTr="003B2CD8">
        <w:trPr>
          <w:trHeight w:val="282"/>
        </w:trPr>
        <w:tc>
          <w:tcPr>
            <w:tcW w:w="1559" w:type="dxa"/>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Área en has</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Veces la unidad de medida y actualización vigente</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22.90</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31.78</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31.88</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44.87</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50.22</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55.00</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59.44</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63.50</w:t>
            </w:r>
          </w:p>
        </w:tc>
      </w:tr>
      <w:tr w:rsidR="00630F51" w:rsidRPr="00630F51" w:rsidTr="003B2CD8">
        <w:trPr>
          <w:trHeight w:val="282"/>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lastRenderedPageBreak/>
              <w:t>9</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67.31</w:t>
            </w:r>
          </w:p>
        </w:tc>
      </w:tr>
      <w:tr w:rsidR="00630F51" w:rsidRPr="00630F51" w:rsidTr="003B2CD8">
        <w:trPr>
          <w:trHeight w:val="297"/>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70.88</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12</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58.32</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14</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62.94</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16</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67.23</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18</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71.44</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75.33</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25</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48.04</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92.04</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106.52</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107.07</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108.34</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116.94</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125.55</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132.89</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140.06</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150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137.70</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159.30</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194.40</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400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224.10</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500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249.75</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600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275.40</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700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297.68</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800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318.60</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900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334.13</w:t>
            </w:r>
          </w:p>
        </w:tc>
      </w:tr>
      <w:tr w:rsidR="00630F51" w:rsidRPr="00630F51" w:rsidTr="003B2CD8">
        <w:trPr>
          <w:trHeight w:val="150"/>
        </w:trPr>
        <w:tc>
          <w:tcPr>
            <w:tcW w:w="1559"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1000</w:t>
            </w:r>
          </w:p>
        </w:tc>
        <w:tc>
          <w:tcPr>
            <w:tcW w:w="3261" w:type="dxa"/>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357.75</w:t>
            </w:r>
          </w:p>
        </w:tc>
      </w:tr>
    </w:tbl>
    <w:p w:rsidR="00630F51" w:rsidRPr="00630F51" w:rsidRDefault="00630F51" w:rsidP="00630F51">
      <w:pPr>
        <w:spacing w:after="0"/>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94.-</w:t>
      </w:r>
      <w:r w:rsidRPr="00630F51">
        <w:rPr>
          <w:rFonts w:ascii="Times New Roman" w:hAnsi="Times New Roman" w:cs="Times New Roman"/>
          <w:sz w:val="24"/>
          <w:szCs w:val="24"/>
        </w:rPr>
        <w:t xml:space="preserve"> El monto de los productos por enajenación de bienes muebles e inmuebles estará determinado por acuerdos del Ayuntamiento con base en el procedimiento que se establece en el Título Séptimo, Capítulo IV de </w:t>
      </w:r>
      <w:smartTag w:uri="urn:schemas-microsoft-com:office:smarttags" w:element="PersonName">
        <w:smartTagPr>
          <w:attr w:name="ProductID" w:val="la Ley"/>
        </w:smartTagPr>
        <w:r w:rsidRPr="00630F51">
          <w:rPr>
            <w:rFonts w:ascii="Times New Roman" w:hAnsi="Times New Roman" w:cs="Times New Roman"/>
            <w:sz w:val="24"/>
            <w:szCs w:val="24"/>
          </w:rPr>
          <w:t>la Ley</w:t>
        </w:r>
      </w:smartTag>
      <w:r w:rsidRPr="00630F51">
        <w:rPr>
          <w:rFonts w:ascii="Times New Roman" w:hAnsi="Times New Roman" w:cs="Times New Roman"/>
          <w:sz w:val="24"/>
          <w:szCs w:val="24"/>
        </w:rPr>
        <w:t xml:space="preserve"> de Gobierno y Administración Municipal.</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95.-</w:t>
      </w:r>
      <w:r w:rsidRPr="00630F51">
        <w:rPr>
          <w:rFonts w:ascii="Times New Roman" w:hAnsi="Times New Roman" w:cs="Times New Roman"/>
          <w:sz w:val="24"/>
          <w:szCs w:val="24"/>
        </w:rPr>
        <w:t xml:space="preserve"> El monto de los productos por el arrendamiento de bienes muebles e inmuebles estará determinado por los contratos que se establezcan con los arrendatarios.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96.-</w:t>
      </w:r>
      <w:r w:rsidRPr="00630F51">
        <w:rPr>
          <w:rFonts w:ascii="Times New Roman" w:hAnsi="Times New Roman" w:cs="Times New Roman"/>
          <w:sz w:val="24"/>
          <w:szCs w:val="24"/>
        </w:rPr>
        <w:t xml:space="preserve"> El monto de los productos por el otorgamiento de financiamiento y rendimiento de capitales, estará determinado por los contratos que se establezcan con las instituciones respectivas.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97.-</w:t>
      </w:r>
      <w:r w:rsidRPr="00630F51">
        <w:rPr>
          <w:rFonts w:ascii="Times New Roman" w:hAnsi="Times New Roman" w:cs="Times New Roman"/>
          <w:sz w:val="24"/>
          <w:szCs w:val="24"/>
        </w:rPr>
        <w:t xml:space="preserve"> El monto de los productos por la enajenación de lotes en los panteones municipales se establecerá anualmente por los ayuntamientos, en tarifas que se publicarán en los tableros de </w:t>
      </w:r>
      <w:r w:rsidRPr="00630F51">
        <w:rPr>
          <w:rFonts w:ascii="Times New Roman" w:hAnsi="Times New Roman" w:cs="Times New Roman"/>
          <w:sz w:val="24"/>
          <w:szCs w:val="24"/>
        </w:rPr>
        <w:lastRenderedPageBreak/>
        <w:t>avisos del propio Ayuntamiento y en el Boletín Oficial del Gobierno del Estado, y regirán del día primero de enero al treinta y uno de diciembre de cada año.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
          <w:bCs/>
          <w:sz w:val="24"/>
          <w:szCs w:val="24"/>
        </w:rPr>
        <w:t xml:space="preserve">Artículo 98.- </w:t>
      </w:r>
      <w:r w:rsidRPr="00630F51">
        <w:rPr>
          <w:rFonts w:ascii="Times New Roman" w:hAnsi="Times New Roman" w:cs="Times New Roman"/>
          <w:bCs/>
          <w:sz w:val="24"/>
          <w:szCs w:val="24"/>
        </w:rPr>
        <w:t>Por los derechos que presta el Instituto Municipal de Investigación y Planeación Urbana de Cajeme</w:t>
      </w:r>
    </w:p>
    <w:p w:rsidR="00630F51" w:rsidRPr="00630F51" w:rsidRDefault="00630F51" w:rsidP="00630F51">
      <w:pPr>
        <w:spacing w:after="0"/>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3010"/>
      </w:tblGrid>
      <w:tr w:rsidR="00630F51" w:rsidRPr="00630F51" w:rsidTr="003B2CD8">
        <w:tc>
          <w:tcPr>
            <w:tcW w:w="6487" w:type="dxa"/>
            <w:shd w:val="pct10" w:color="auto" w:fill="auto"/>
          </w:tcPr>
          <w:p w:rsidR="00630F51" w:rsidRPr="00630F51" w:rsidRDefault="00630F51" w:rsidP="00630F51">
            <w:pPr>
              <w:spacing w:after="0"/>
              <w:jc w:val="center"/>
              <w:rPr>
                <w:rFonts w:ascii="Times New Roman" w:hAnsi="Times New Roman" w:cs="Times New Roman"/>
              </w:rPr>
            </w:pP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Concepto</w:t>
            </w:r>
          </w:p>
        </w:tc>
        <w:tc>
          <w:tcPr>
            <w:tcW w:w="3058" w:type="dxa"/>
            <w:shd w:val="pct10"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Veces la unidad de medida y actualización vigente</w:t>
            </w:r>
          </w:p>
        </w:tc>
      </w:tr>
      <w:tr w:rsidR="00630F51" w:rsidRPr="00630F51" w:rsidTr="003B2CD8">
        <w:tc>
          <w:tcPr>
            <w:tcW w:w="6487" w:type="dxa"/>
            <w:shd w:val="clear" w:color="auto" w:fill="auto"/>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I.-Anuncios publicitarios en página web del IMIP-Cajeme</w:t>
            </w:r>
          </w:p>
        </w:tc>
        <w:tc>
          <w:tcPr>
            <w:tcW w:w="3058"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24</w:t>
            </w:r>
          </w:p>
        </w:tc>
      </w:tr>
      <w:tr w:rsidR="00630F51" w:rsidRPr="00630F51" w:rsidTr="003B2CD8">
        <w:tc>
          <w:tcPr>
            <w:tcW w:w="6487" w:type="dxa"/>
            <w:shd w:val="clear" w:color="auto" w:fill="auto"/>
          </w:tcPr>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II.-Anuncios publicitarios en página de revista emitida por el IMIP-Cajeme</w:t>
            </w:r>
          </w:p>
        </w:tc>
        <w:tc>
          <w:tcPr>
            <w:tcW w:w="3058" w:type="dxa"/>
            <w:shd w:val="clear" w:color="auto" w:fill="auto"/>
          </w:tcPr>
          <w:p w:rsidR="00630F51" w:rsidRPr="00630F51" w:rsidRDefault="00630F51" w:rsidP="00630F51">
            <w:pPr>
              <w:spacing w:after="0"/>
              <w:jc w:val="right"/>
              <w:rPr>
                <w:rFonts w:ascii="Times New Roman" w:hAnsi="Times New Roman" w:cs="Times New Roman"/>
              </w:rPr>
            </w:pPr>
            <w:r w:rsidRPr="00630F51">
              <w:rPr>
                <w:rFonts w:ascii="Times New Roman" w:hAnsi="Times New Roman" w:cs="Times New Roman"/>
              </w:rPr>
              <w:t>No menos a 3</w:t>
            </w:r>
          </w:p>
        </w:tc>
      </w:tr>
    </w:tbl>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El Instituto Municipal de Investigación y Planeación Urbana de Cajeme podrá ingresar por cualquiera de los productos que contempla este artículo.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Los productos causarán cuotas y podrán provenir, enunciativamente, de las siguientes actividades: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sz w:val="24"/>
          <w:szCs w:val="24"/>
        </w:rPr>
        <w:tab/>
      </w:r>
      <w:r w:rsidRPr="00630F51">
        <w:rPr>
          <w:rFonts w:ascii="Times New Roman" w:hAnsi="Times New Roman" w:cs="Times New Roman"/>
        </w:rPr>
        <w:tab/>
      </w:r>
      <w:r w:rsidRPr="00630F51">
        <w:rPr>
          <w:rFonts w:ascii="Times New Roman" w:hAnsi="Times New Roman" w:cs="Times New Roman"/>
        </w:rPr>
        <w:tab/>
      </w:r>
    </w:p>
    <w:p w:rsidR="00630F51" w:rsidRPr="00630F51" w:rsidRDefault="00630F51" w:rsidP="00630F51">
      <w:pPr>
        <w:spacing w:after="0"/>
        <w:jc w:val="both"/>
        <w:rPr>
          <w:rFonts w:ascii="Times New Roman" w:hAnsi="Times New Roman" w:cs="Times New Roman"/>
          <w:b/>
        </w:rPr>
      </w:pPr>
      <w:r w:rsidRPr="00630F51">
        <w:rPr>
          <w:rFonts w:ascii="Times New Roman" w:hAnsi="Times New Roman" w:cs="Times New Roman"/>
        </w:rPr>
        <w:t xml:space="preserve">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b/>
        </w:rPr>
        <w:t>Veces la Unidad de Medida y</w:t>
      </w:r>
    </w:p>
    <w:p w:rsidR="00630F51" w:rsidRPr="00630F51" w:rsidRDefault="00630F51" w:rsidP="00630F51">
      <w:pPr>
        <w:spacing w:after="0"/>
        <w:jc w:val="both"/>
        <w:rPr>
          <w:rFonts w:ascii="Times New Roman" w:hAnsi="Times New Roman" w:cs="Times New Roman"/>
          <w:b/>
        </w:rPr>
      </w:pPr>
      <w:r w:rsidRPr="00630F51">
        <w:rPr>
          <w:rFonts w:ascii="Times New Roman" w:hAnsi="Times New Roman" w:cs="Times New Roman"/>
        </w:rPr>
        <w:t xml:space="preserve">                                                                                                  </w:t>
      </w:r>
      <w:r w:rsidRPr="00630F51">
        <w:rPr>
          <w:rFonts w:ascii="Times New Roman" w:hAnsi="Times New Roman" w:cs="Times New Roman"/>
        </w:rPr>
        <w:tab/>
        <w:t xml:space="preserve">                    </w:t>
      </w:r>
      <w:r w:rsidRPr="00630F51">
        <w:rPr>
          <w:rFonts w:ascii="Times New Roman" w:hAnsi="Times New Roman" w:cs="Times New Roman"/>
          <w:b/>
        </w:rPr>
        <w:t>Actualización Vigente</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 Venta de planos correspondientes a la dirección de desarrollo urbano: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 Copia</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1.50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b) Impresión</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3.00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c) Impresión a color                                                                                    </w:t>
      </w:r>
      <w:r w:rsidRPr="00630F51">
        <w:rPr>
          <w:rFonts w:ascii="Times New Roman" w:hAnsi="Times New Roman" w:cs="Times New Roman"/>
        </w:rPr>
        <w:tab/>
        <w:t xml:space="preserve">     5.00</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2.- Enajenación de publicaciones, incluyendo suscripciones</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a) Ley de Ordenamiento Territorial y Desarrollo Urbano del</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Estado de Sonora</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4.00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b) Reglamento de construcción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4.00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c) Plan director</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25.00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d) Otras publicaciones municipales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1.00</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3.- Por curso de: </w:t>
      </w:r>
    </w:p>
    <w:p w:rsidR="00630F51" w:rsidRPr="00630F51" w:rsidRDefault="00630F51" w:rsidP="00630F51">
      <w:pPr>
        <w:spacing w:after="0"/>
        <w:rPr>
          <w:rFonts w:ascii="Times New Roman" w:hAnsi="Times New Roman" w:cs="Times New Roman"/>
        </w:rPr>
      </w:pPr>
    </w:p>
    <w:p w:rsidR="00630F51" w:rsidRPr="00630F51" w:rsidRDefault="00630F51" w:rsidP="00630F51">
      <w:pPr>
        <w:numPr>
          <w:ilvl w:val="0"/>
          <w:numId w:val="10"/>
        </w:numPr>
        <w:suppressAutoHyphens/>
        <w:spacing w:after="0" w:line="240" w:lineRule="auto"/>
        <w:rPr>
          <w:rFonts w:ascii="Times New Roman" w:hAnsi="Times New Roman" w:cs="Times New Roman"/>
        </w:rPr>
      </w:pPr>
      <w:r w:rsidRPr="00630F51">
        <w:rPr>
          <w:rFonts w:ascii="Times New Roman" w:hAnsi="Times New Roman" w:cs="Times New Roman"/>
        </w:rPr>
        <w:t>Uso de GPS (por hora por 5 personas)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47.60</w:t>
      </w:r>
    </w:p>
    <w:p w:rsidR="00630F51" w:rsidRPr="00630F51" w:rsidRDefault="00630F51" w:rsidP="00630F51">
      <w:pPr>
        <w:numPr>
          <w:ilvl w:val="0"/>
          <w:numId w:val="10"/>
        </w:numPr>
        <w:suppressAutoHyphens/>
        <w:spacing w:after="0" w:line="240" w:lineRule="auto"/>
        <w:rPr>
          <w:rFonts w:ascii="Times New Roman" w:hAnsi="Times New Roman" w:cs="Times New Roman"/>
        </w:rPr>
      </w:pPr>
      <w:r w:rsidRPr="00630F51">
        <w:rPr>
          <w:rFonts w:ascii="Times New Roman" w:hAnsi="Times New Roman" w:cs="Times New Roman"/>
        </w:rPr>
        <w:t>Uso de sistema SIG (por hora por persona)</w:t>
      </w:r>
      <w:r w:rsidRPr="00630F51">
        <w:rPr>
          <w:rFonts w:ascii="Times New Roman" w:hAnsi="Times New Roman" w:cs="Times New Roman"/>
        </w:rPr>
        <w:tab/>
      </w:r>
      <w:r w:rsidRPr="00630F51">
        <w:rPr>
          <w:rFonts w:ascii="Times New Roman" w:hAnsi="Times New Roman" w:cs="Times New Roman"/>
        </w:rPr>
        <w:tab/>
        <w:t xml:space="preserve">                              5.70</w:t>
      </w:r>
    </w:p>
    <w:p w:rsidR="00630F51" w:rsidRPr="00630F51" w:rsidRDefault="00630F51" w:rsidP="00630F51">
      <w:pPr>
        <w:numPr>
          <w:ilvl w:val="0"/>
          <w:numId w:val="10"/>
        </w:numPr>
        <w:suppressAutoHyphens/>
        <w:spacing w:after="0" w:line="240" w:lineRule="auto"/>
        <w:rPr>
          <w:rFonts w:ascii="Times New Roman" w:hAnsi="Times New Roman" w:cs="Times New Roman"/>
        </w:rPr>
      </w:pPr>
      <w:r w:rsidRPr="00630F51">
        <w:rPr>
          <w:rFonts w:ascii="Times New Roman" w:hAnsi="Times New Roman" w:cs="Times New Roman"/>
        </w:rPr>
        <w:t>De cartografía (por hora por 5 personas)</w:t>
      </w:r>
      <w:r w:rsidRPr="00630F51">
        <w:rPr>
          <w:rFonts w:ascii="Times New Roman" w:hAnsi="Times New Roman" w:cs="Times New Roman"/>
        </w:rPr>
        <w:tab/>
      </w:r>
      <w:r w:rsidRPr="00630F51">
        <w:rPr>
          <w:rFonts w:ascii="Times New Roman" w:hAnsi="Times New Roman" w:cs="Times New Roman"/>
        </w:rPr>
        <w:tab/>
        <w:t xml:space="preserve">                            95.20</w:t>
      </w:r>
    </w:p>
    <w:p w:rsidR="00630F51" w:rsidRPr="00630F51" w:rsidRDefault="00630F51" w:rsidP="00630F51">
      <w:pPr>
        <w:numPr>
          <w:ilvl w:val="0"/>
          <w:numId w:val="10"/>
        </w:numPr>
        <w:suppressAutoHyphens/>
        <w:spacing w:after="0" w:line="240" w:lineRule="auto"/>
        <w:rPr>
          <w:rFonts w:ascii="Times New Roman" w:hAnsi="Times New Roman" w:cs="Times New Roman"/>
        </w:rPr>
      </w:pPr>
      <w:r w:rsidRPr="00630F51">
        <w:rPr>
          <w:rFonts w:ascii="Times New Roman" w:hAnsi="Times New Roman" w:cs="Times New Roman"/>
        </w:rPr>
        <w:t xml:space="preserve">Uso del Google </w:t>
      </w:r>
      <w:proofErr w:type="spellStart"/>
      <w:r w:rsidRPr="00630F51">
        <w:rPr>
          <w:rFonts w:ascii="Times New Roman" w:hAnsi="Times New Roman" w:cs="Times New Roman"/>
        </w:rPr>
        <w:t>Earth</w:t>
      </w:r>
      <w:proofErr w:type="spellEnd"/>
      <w:r w:rsidRPr="00630F51">
        <w:rPr>
          <w:rFonts w:ascii="Times New Roman" w:hAnsi="Times New Roman" w:cs="Times New Roman"/>
        </w:rPr>
        <w:t xml:space="preserve"> (por hora por 5 personas)</w:t>
      </w:r>
      <w:r w:rsidRPr="00630F51">
        <w:rPr>
          <w:rFonts w:ascii="Times New Roman" w:hAnsi="Times New Roman" w:cs="Times New Roman"/>
        </w:rPr>
        <w:tab/>
        <w:t xml:space="preserve">                                         47.60</w:t>
      </w:r>
    </w:p>
    <w:p w:rsidR="00630F51" w:rsidRPr="00630F51" w:rsidRDefault="00630F51" w:rsidP="00630F51">
      <w:pPr>
        <w:numPr>
          <w:ilvl w:val="0"/>
          <w:numId w:val="10"/>
        </w:numPr>
        <w:suppressAutoHyphens/>
        <w:spacing w:after="0" w:line="240" w:lineRule="auto"/>
        <w:rPr>
          <w:rFonts w:ascii="Times New Roman" w:hAnsi="Times New Roman" w:cs="Times New Roman"/>
        </w:rPr>
      </w:pPr>
      <w:r w:rsidRPr="00630F51">
        <w:rPr>
          <w:rFonts w:ascii="Times New Roman" w:hAnsi="Times New Roman" w:cs="Times New Roman"/>
        </w:rPr>
        <w:t>Otros cursos</w:t>
      </w:r>
      <w:r w:rsidRPr="00630F51">
        <w:rPr>
          <w:rFonts w:ascii="Times New Roman" w:hAnsi="Times New Roman" w:cs="Times New Roman"/>
        </w:rPr>
        <w:tab/>
        <w:t>(por hora por 5 personas)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No menor a 47.60</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lastRenderedPageBreak/>
        <w:t>4.- Elaboración de estudios de impacto urbano, vial y otros</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(de acuerdo al nivel de requerimiento)</w:t>
      </w:r>
    </w:p>
    <w:p w:rsidR="00630F51" w:rsidRPr="00630F51" w:rsidRDefault="00630F51" w:rsidP="00630F51">
      <w:pPr>
        <w:numPr>
          <w:ilvl w:val="0"/>
          <w:numId w:val="74"/>
        </w:numPr>
        <w:suppressAutoHyphens/>
        <w:spacing w:after="0" w:line="240" w:lineRule="auto"/>
        <w:ind w:left="426"/>
        <w:rPr>
          <w:rFonts w:ascii="Times New Roman" w:hAnsi="Times New Roman" w:cs="Times New Roman"/>
        </w:rPr>
      </w:pPr>
      <w:r w:rsidRPr="00630F51">
        <w:rPr>
          <w:rFonts w:ascii="Times New Roman" w:hAnsi="Times New Roman" w:cs="Times New Roman"/>
        </w:rPr>
        <w:t xml:space="preserve"> Aforos (vehicular, ciclista, peatonal, estacionamiento,    </w:t>
      </w:r>
    </w:p>
    <w:p w:rsidR="00630F51" w:rsidRPr="00630F51" w:rsidRDefault="00630F51" w:rsidP="00630F51">
      <w:pPr>
        <w:spacing w:after="0"/>
        <w:ind w:left="709"/>
        <w:rPr>
          <w:rFonts w:ascii="Times New Roman" w:hAnsi="Times New Roman" w:cs="Times New Roman"/>
        </w:rPr>
      </w:pPr>
      <w:r w:rsidRPr="00630F51">
        <w:rPr>
          <w:rFonts w:ascii="Times New Roman" w:hAnsi="Times New Roman" w:cs="Times New Roman"/>
        </w:rPr>
        <w:t>velocidad, entre otros) persona/hora                                                  No menos de 1.00</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b).- Análisis de datos (por día)                                                                        No menos de 15.00</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c).- Elaboración de planos, mapas, entre otros  (por día)                                No menos de 12.00</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d).- Levantamiento de información (Fotográfico, mediciones,</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censos, entre otros), persona por día                                                              No menos de 8.00                                  </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5.- Evaluación de estudios de impacto urbano, vial</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entre otros, (dependiendo del requerimiento) por día                                    No menos de 15.00</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6.- Servicio de geo-referenciación de imágenes (por hora)</w:t>
      </w:r>
      <w:r w:rsidRPr="00630F51">
        <w:rPr>
          <w:rFonts w:ascii="Times New Roman" w:hAnsi="Times New Roman" w:cs="Times New Roman"/>
        </w:rPr>
        <w:tab/>
        <w:t xml:space="preserve">                           5.93</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7-  Digitalización o capa de información (por hora) </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5.93</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8.- Elaboración de mapas (por hora)</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5.93</w:t>
      </w:r>
    </w:p>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 9.- Revisión de anteproyectos y proyectos </w:t>
      </w:r>
    </w:p>
    <w:p w:rsidR="00630F51" w:rsidRPr="00630F51" w:rsidRDefault="00630F51" w:rsidP="00630F51">
      <w:pPr>
        <w:tabs>
          <w:tab w:val="left" w:pos="7131"/>
        </w:tabs>
        <w:spacing w:after="0"/>
        <w:rPr>
          <w:rFonts w:ascii="Times New Roman" w:hAnsi="Times New Roman" w:cs="Times New Roman"/>
        </w:rPr>
      </w:pPr>
      <w:r w:rsidRPr="00630F51">
        <w:rPr>
          <w:rFonts w:ascii="Times New Roman" w:hAnsi="Times New Roman" w:cs="Times New Roman"/>
        </w:rPr>
        <w:t xml:space="preserve">de fraccionamientos                                                                                      No menor a 12.00 </w:t>
      </w:r>
    </w:p>
    <w:p w:rsidR="00630F51" w:rsidRPr="00630F51" w:rsidRDefault="00630F51" w:rsidP="00630F51">
      <w:pPr>
        <w:tabs>
          <w:tab w:val="left" w:pos="7131"/>
        </w:tabs>
        <w:spacing w:after="0"/>
        <w:rPr>
          <w:rFonts w:ascii="Times New Roman" w:hAnsi="Times New Roman" w:cs="Times New Roman"/>
        </w:rPr>
      </w:pPr>
      <w:r w:rsidRPr="00630F51">
        <w:rPr>
          <w:rFonts w:ascii="Times New Roman" w:hAnsi="Times New Roman" w:cs="Times New Roman"/>
        </w:rPr>
        <w:t>10.-Revisión de proyectos ejecutivos de construcciones</w:t>
      </w:r>
    </w:p>
    <w:p w:rsidR="00630F51" w:rsidRPr="00630F51" w:rsidRDefault="00630F51" w:rsidP="00630F51">
      <w:pPr>
        <w:tabs>
          <w:tab w:val="left" w:pos="5910"/>
        </w:tabs>
        <w:spacing w:after="0"/>
        <w:rPr>
          <w:rFonts w:ascii="Times New Roman" w:hAnsi="Times New Roman" w:cs="Times New Roman"/>
        </w:rPr>
      </w:pPr>
      <w:r w:rsidRPr="00630F51">
        <w:rPr>
          <w:rFonts w:ascii="Times New Roman" w:hAnsi="Times New Roman" w:cs="Times New Roman"/>
        </w:rPr>
        <w:t xml:space="preserve">y obras diversas </w:t>
      </w:r>
      <w:r w:rsidRPr="00630F51">
        <w:rPr>
          <w:rFonts w:ascii="Times New Roman" w:hAnsi="Times New Roman" w:cs="Times New Roman"/>
        </w:rPr>
        <w:tab/>
        <w:t xml:space="preserve">           No menor a 12.00</w:t>
      </w:r>
    </w:p>
    <w:p w:rsidR="00630F51" w:rsidRPr="00630F51" w:rsidRDefault="00630F51" w:rsidP="00630F51">
      <w:pPr>
        <w:tabs>
          <w:tab w:val="left" w:pos="5910"/>
        </w:tabs>
        <w:spacing w:after="0"/>
        <w:rPr>
          <w:rFonts w:ascii="Times New Roman" w:hAnsi="Times New Roman" w:cs="Times New Roman"/>
        </w:rPr>
      </w:pPr>
      <w:r w:rsidRPr="00630F51">
        <w:rPr>
          <w:rFonts w:ascii="Times New Roman" w:hAnsi="Times New Roman" w:cs="Times New Roman"/>
        </w:rPr>
        <w:t>11.-Elaborar planes, proyectos y estudios urbanos y/o</w:t>
      </w:r>
    </w:p>
    <w:p w:rsidR="00630F51" w:rsidRPr="00630F51" w:rsidRDefault="00630F51" w:rsidP="00630F51">
      <w:pPr>
        <w:tabs>
          <w:tab w:val="left" w:pos="5910"/>
        </w:tabs>
        <w:spacing w:after="0"/>
        <w:rPr>
          <w:rFonts w:ascii="Times New Roman" w:hAnsi="Times New Roman" w:cs="Times New Roman"/>
        </w:rPr>
      </w:pPr>
      <w:r w:rsidRPr="00630F51">
        <w:rPr>
          <w:rFonts w:ascii="Times New Roman" w:hAnsi="Times New Roman" w:cs="Times New Roman"/>
        </w:rPr>
        <w:t>Regionales (por etapa y complejidad)                                                           No menor a 12.00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12.- Servicios por gestiones urbanas</w:t>
      </w:r>
      <w:r w:rsidRPr="00630F51">
        <w:rPr>
          <w:rFonts w:ascii="Times New Roman" w:hAnsi="Times New Roman" w:cs="Times New Roman"/>
        </w:rPr>
        <w:tab/>
      </w:r>
      <w:r w:rsidRPr="00630F51">
        <w:rPr>
          <w:rFonts w:ascii="Times New Roman" w:hAnsi="Times New Roman" w:cs="Times New Roman"/>
        </w:rPr>
        <w:tab/>
        <w:t xml:space="preserve">                                   3% del monto gestionado</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13.- Servicios por gestiones de recursos financieros</w:t>
      </w:r>
      <w:r w:rsidRPr="00630F51">
        <w:rPr>
          <w:rFonts w:ascii="Times New Roman" w:hAnsi="Times New Roman" w:cs="Times New Roman"/>
        </w:rPr>
        <w:tab/>
        <w:t xml:space="preserve">                      3% del monto gestionado </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14.- Servicios de fotocopiado de documentos a particulares</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0.06</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15.- Impresiones calidad fotográfica</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a) Carta</w:t>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r>
      <w:r w:rsidRPr="00630F51">
        <w:rPr>
          <w:rFonts w:ascii="Times New Roman" w:hAnsi="Times New Roman" w:cs="Times New Roman"/>
        </w:rPr>
        <w:tab/>
        <w:t xml:space="preserve">     1.90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Doble carta                                                                                                       2.90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17x22 pulgadas                                                                                                4.80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22x34 pulgadas                                                                                                7.60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e) 42x60 pulgadas                                                                                              15.20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16.- Tomas aéreas mediante Dron (por duración de batería)                                    18.00</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17.- Transparencia y Acceso a la información pública</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a) Por certificación de documentos (por hoja)                                                   0.15</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b) Por disco compacto                                                                                        0.32</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c) Por copia simple                                                                                            0.06</w:t>
      </w: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        d) Por hoja impresa por medio de dispositivo informático                                0.12</w:t>
      </w: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18.- Ingresos por transferencia del Ayuntamiento según acuerdo creador</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b/>
          <w:bCs/>
          <w:sz w:val="24"/>
          <w:szCs w:val="24"/>
        </w:rPr>
      </w:pPr>
      <w:r w:rsidRPr="00630F51">
        <w:rPr>
          <w:rFonts w:ascii="Times New Roman" w:hAnsi="Times New Roman" w:cs="Times New Roman"/>
          <w:b/>
          <w:bCs/>
          <w:sz w:val="24"/>
          <w:szCs w:val="24"/>
        </w:rPr>
        <w:t xml:space="preserve">Artículo 99.- </w:t>
      </w:r>
      <w:r w:rsidRPr="00630F51">
        <w:rPr>
          <w:rFonts w:ascii="Times New Roman" w:hAnsi="Times New Roman" w:cs="Times New Roman"/>
          <w:bCs/>
          <w:sz w:val="24"/>
          <w:szCs w:val="24"/>
        </w:rPr>
        <w:t xml:space="preserve">Por los servicios que presta </w:t>
      </w:r>
      <w:smartTag w:uri="urn:schemas-microsoft-com:office:smarttags" w:element="PersonName">
        <w:smartTagPr>
          <w:attr w:name="ProductID" w:val="la Promotora Inmobiliaria"/>
        </w:smartTagPr>
        <w:r w:rsidRPr="00630F51">
          <w:rPr>
            <w:rFonts w:ascii="Times New Roman" w:hAnsi="Times New Roman" w:cs="Times New Roman"/>
            <w:bCs/>
            <w:sz w:val="24"/>
            <w:szCs w:val="24"/>
          </w:rPr>
          <w:t>la Promotora Inmobiliaria</w:t>
        </w:r>
      </w:smartTag>
      <w:r w:rsidRPr="00630F51">
        <w:rPr>
          <w:rFonts w:ascii="Times New Roman" w:hAnsi="Times New Roman" w:cs="Times New Roman"/>
          <w:bCs/>
          <w:sz w:val="24"/>
          <w:szCs w:val="24"/>
        </w:rPr>
        <w:t xml:space="preserve"> del Municipio de Cajeme.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7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Arrendamientos                                                                      Por contrato</w:t>
      </w:r>
    </w:p>
    <w:p w:rsidR="00630F51" w:rsidRPr="00630F51" w:rsidRDefault="00630F51" w:rsidP="00630F51">
      <w:pPr>
        <w:numPr>
          <w:ilvl w:val="0"/>
          <w:numId w:val="7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lastRenderedPageBreak/>
        <w:t>Concesiones                                                                           Por contrato</w:t>
      </w:r>
    </w:p>
    <w:p w:rsidR="00630F51" w:rsidRPr="00630F51" w:rsidRDefault="00630F51" w:rsidP="00630F51">
      <w:pPr>
        <w:numPr>
          <w:ilvl w:val="0"/>
          <w:numId w:val="75"/>
        </w:numPr>
        <w:suppressAutoHyphens/>
        <w:spacing w:after="0" w:line="240" w:lineRule="auto"/>
        <w:rPr>
          <w:rFonts w:ascii="Times New Roman" w:hAnsi="Times New Roman" w:cs="Times New Roman"/>
          <w:sz w:val="24"/>
          <w:szCs w:val="24"/>
        </w:rPr>
      </w:pPr>
      <w:r w:rsidRPr="00630F51">
        <w:rPr>
          <w:rFonts w:ascii="Times New Roman" w:hAnsi="Times New Roman" w:cs="Times New Roman"/>
          <w:sz w:val="24"/>
          <w:szCs w:val="24"/>
        </w:rPr>
        <w:t>Enajenación de bienes muebles e inmuebles                        Por contrato</w:t>
      </w:r>
    </w:p>
    <w:p w:rsidR="00630F51" w:rsidRPr="00630F51" w:rsidRDefault="00630F51" w:rsidP="00630F51">
      <w:pPr>
        <w:numPr>
          <w:ilvl w:val="0"/>
          <w:numId w:val="7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 xml:space="preserve">Servicios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4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Los servicios por uso de instalaciones en Laguna </w:t>
      </w:r>
      <w:proofErr w:type="spellStart"/>
      <w:r w:rsidRPr="00630F51">
        <w:rPr>
          <w:rFonts w:ascii="Times New Roman" w:eastAsia="Times New Roman" w:hAnsi="Times New Roman" w:cs="Times New Roman"/>
          <w:kern w:val="1"/>
          <w:sz w:val="24"/>
          <w:szCs w:val="24"/>
          <w:lang w:val="es-ES" w:eastAsia="ar-SA"/>
        </w:rPr>
        <w:t>Gym</w:t>
      </w:r>
      <w:proofErr w:type="spellEnd"/>
      <w:r w:rsidRPr="00630F51">
        <w:rPr>
          <w:rFonts w:ascii="Times New Roman" w:eastAsia="Times New Roman" w:hAnsi="Times New Roman" w:cs="Times New Roman"/>
          <w:kern w:val="1"/>
          <w:sz w:val="24"/>
          <w:szCs w:val="24"/>
          <w:lang w:val="es-ES" w:eastAsia="ar-SA"/>
        </w:rPr>
        <w:t>, se cobrarán conforme a la siguiente tabla:</w:t>
      </w:r>
    </w:p>
    <w:p w:rsidR="00630F51" w:rsidRPr="00630F51" w:rsidRDefault="00630F51" w:rsidP="00630F51">
      <w:pPr>
        <w:spacing w:after="0"/>
        <w:jc w:val="both"/>
        <w:rPr>
          <w:rFonts w:ascii="Times New Roman" w:hAnsi="Times New Roman" w:cs="Times New Roman"/>
        </w:rPr>
      </w:pPr>
    </w:p>
    <w:tbl>
      <w:tblPr>
        <w:tblW w:w="3415" w:type="pct"/>
        <w:tblInd w:w="1630" w:type="dxa"/>
        <w:tblCellMar>
          <w:left w:w="70" w:type="dxa"/>
          <w:right w:w="70" w:type="dxa"/>
        </w:tblCellMar>
        <w:tblLook w:val="04A0" w:firstRow="1" w:lastRow="0" w:firstColumn="1" w:lastColumn="0" w:noHBand="0" w:noVBand="1"/>
      </w:tblPr>
      <w:tblGrid>
        <w:gridCol w:w="4165"/>
        <w:gridCol w:w="2221"/>
      </w:tblGrid>
      <w:tr w:rsidR="00630F51" w:rsidRPr="00630F51" w:rsidTr="003B2CD8">
        <w:trPr>
          <w:trHeight w:val="254"/>
        </w:trPr>
        <w:tc>
          <w:tcPr>
            <w:tcW w:w="3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lang w:eastAsia="ar-SA"/>
              </w:rPr>
            </w:pPr>
            <w:r w:rsidRPr="00630F51">
              <w:rPr>
                <w:rFonts w:ascii="Times New Roman" w:hAnsi="Times New Roman" w:cs="Times New Roman"/>
                <w:lang w:eastAsia="ar-SA"/>
              </w:rPr>
              <w:t>USUARIOS LAGUNA GYM</w:t>
            </w:r>
          </w:p>
        </w:tc>
        <w:tc>
          <w:tcPr>
            <w:tcW w:w="1739" w:type="pct"/>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center"/>
              <w:rPr>
                <w:rFonts w:ascii="Times New Roman" w:hAnsi="Times New Roman" w:cs="Times New Roman"/>
                <w:lang w:eastAsia="ar-SA"/>
              </w:rPr>
            </w:pPr>
            <w:r w:rsidRPr="00630F51">
              <w:rPr>
                <w:rFonts w:ascii="Times New Roman" w:hAnsi="Times New Roman" w:cs="Times New Roman"/>
                <w:lang w:eastAsia="ar-SA"/>
              </w:rPr>
              <w:t>Pesos</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Mensualidad General</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$450</w:t>
            </w:r>
            <w:r w:rsidRPr="00630F51">
              <w:rPr>
                <w:rFonts w:ascii="Times New Roman" w:hAnsi="Times New Roman" w:cs="Times New Roman"/>
              </w:rPr>
              <w:t>.00</w:t>
            </w:r>
          </w:p>
        </w:tc>
      </w:tr>
      <w:tr w:rsidR="00630F51" w:rsidRPr="00630F51" w:rsidTr="003B2CD8">
        <w:trPr>
          <w:trHeight w:val="254"/>
        </w:trPr>
        <w:tc>
          <w:tcPr>
            <w:tcW w:w="3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Mensualidad pensionados</w:t>
            </w:r>
          </w:p>
        </w:tc>
        <w:tc>
          <w:tcPr>
            <w:tcW w:w="1739" w:type="pct"/>
            <w:tcBorders>
              <w:top w:val="single" w:sz="4" w:space="0" w:color="auto"/>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$270</w:t>
            </w:r>
            <w:r w:rsidRPr="00630F51">
              <w:rPr>
                <w:rFonts w:ascii="Times New Roman" w:hAnsi="Times New Roman" w:cs="Times New Roman"/>
              </w:rPr>
              <w:t>.00</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Mensualidad niños</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Mensualidad estudiantes</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$350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Mensualidad grupos</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$350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Mensuali</w:t>
            </w:r>
            <w:r w:rsidRPr="00630F51">
              <w:rPr>
                <w:rFonts w:ascii="Times New Roman" w:hAnsi="Times New Roman" w:cs="Times New Roman"/>
              </w:rPr>
              <w:t>d</w:t>
            </w:r>
            <w:r w:rsidRPr="00630F51">
              <w:rPr>
                <w:rFonts w:ascii="Times New Roman" w:hAnsi="Times New Roman" w:cs="Times New Roman"/>
                <w:lang w:eastAsia="ar-SA"/>
              </w:rPr>
              <w:t>ad empleados</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$350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Cuota quincenal</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$270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Cuota semanal</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$200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Cuota visita diaria</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rPr>
              <w:t>Anual general</w:t>
            </w:r>
            <w:r w:rsidRPr="00630F51">
              <w:rPr>
                <w:rFonts w:ascii="Times New Roman" w:hAnsi="Times New Roman" w:cs="Times New Roman"/>
                <w:lang w:eastAsia="ar-SA"/>
              </w:rPr>
              <w:t xml:space="preserve"> 11x12</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$4,950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Anual pensionados  11x12</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$2,970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Anual niños 11x12</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$2,750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 xml:space="preserve">Anual estudiantes </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$3,850</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Anual grupos 11x12</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$361</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Anual empleados 11x12</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$361</w:t>
            </w:r>
            <w:r w:rsidRPr="00630F51">
              <w:rPr>
                <w:rFonts w:ascii="Times New Roman" w:hAnsi="Times New Roman" w:cs="Times New Roman"/>
              </w:rPr>
              <w:t>.00</w:t>
            </w:r>
            <w:r w:rsidRPr="00630F51">
              <w:rPr>
                <w:rFonts w:ascii="Times New Roman" w:hAnsi="Times New Roman" w:cs="Times New Roman"/>
                <w:lang w:eastAsia="ar-SA"/>
              </w:rPr>
              <w:t xml:space="preserve"> </w:t>
            </w:r>
          </w:p>
        </w:tc>
      </w:tr>
      <w:tr w:rsidR="00630F51" w:rsidRPr="00630F51" w:rsidTr="003B2CD8">
        <w:trPr>
          <w:trHeight w:val="254"/>
        </w:trPr>
        <w:tc>
          <w:tcPr>
            <w:tcW w:w="3261" w:type="pct"/>
            <w:tcBorders>
              <w:top w:val="nil"/>
              <w:left w:val="single" w:sz="4" w:space="0" w:color="auto"/>
              <w:bottom w:val="single" w:sz="4" w:space="0" w:color="auto"/>
              <w:right w:val="single" w:sz="4" w:space="0" w:color="auto"/>
            </w:tcBorders>
            <w:shd w:val="clear" w:color="auto" w:fill="auto"/>
            <w:noWrap/>
            <w:vAlign w:val="bottom"/>
            <w:hideMark/>
          </w:tcPr>
          <w:p w:rsidR="00630F51" w:rsidRPr="00630F51" w:rsidRDefault="00630F51" w:rsidP="00630F51">
            <w:pPr>
              <w:spacing w:after="0"/>
              <w:rPr>
                <w:rFonts w:ascii="Times New Roman" w:hAnsi="Times New Roman" w:cs="Times New Roman"/>
                <w:lang w:eastAsia="ar-SA"/>
              </w:rPr>
            </w:pPr>
            <w:r w:rsidRPr="00630F51">
              <w:rPr>
                <w:rFonts w:ascii="Times New Roman" w:hAnsi="Times New Roman" w:cs="Times New Roman"/>
                <w:lang w:eastAsia="ar-SA"/>
              </w:rPr>
              <w:t>Semestral</w:t>
            </w:r>
          </w:p>
        </w:tc>
        <w:tc>
          <w:tcPr>
            <w:tcW w:w="1739" w:type="pct"/>
            <w:tcBorders>
              <w:top w:val="nil"/>
              <w:left w:val="nil"/>
              <w:bottom w:val="single" w:sz="4" w:space="0" w:color="auto"/>
              <w:right w:val="single" w:sz="4" w:space="0" w:color="auto"/>
            </w:tcBorders>
            <w:shd w:val="clear" w:color="auto" w:fill="auto"/>
            <w:noWrap/>
            <w:vAlign w:val="bottom"/>
            <w:hideMark/>
          </w:tcPr>
          <w:p w:rsidR="00630F51" w:rsidRPr="00630F51" w:rsidRDefault="00630F51" w:rsidP="00630F51">
            <w:pPr>
              <w:spacing w:after="0"/>
              <w:jc w:val="right"/>
              <w:rPr>
                <w:rFonts w:ascii="Times New Roman" w:hAnsi="Times New Roman" w:cs="Times New Roman"/>
                <w:lang w:eastAsia="ar-SA"/>
              </w:rPr>
            </w:pPr>
            <w:r w:rsidRPr="00630F51">
              <w:rPr>
                <w:rFonts w:ascii="Times New Roman" w:hAnsi="Times New Roman" w:cs="Times New Roman"/>
                <w:lang w:eastAsia="ar-SA"/>
              </w:rPr>
              <w:t xml:space="preserve"> $2,550</w:t>
            </w:r>
            <w:r w:rsidRPr="00630F51">
              <w:rPr>
                <w:rFonts w:ascii="Times New Roman" w:hAnsi="Times New Roman" w:cs="Times New Roman"/>
              </w:rPr>
              <w:t>.00</w:t>
            </w:r>
            <w:r w:rsidRPr="00630F51">
              <w:rPr>
                <w:rFonts w:ascii="Times New Roman" w:hAnsi="Times New Roman" w:cs="Times New Roman"/>
                <w:lang w:eastAsia="ar-SA"/>
              </w:rPr>
              <w:t xml:space="preserve"> </w:t>
            </w:r>
          </w:p>
        </w:tc>
      </w:tr>
    </w:tbl>
    <w:p w:rsidR="00630F51" w:rsidRPr="00630F51" w:rsidRDefault="00630F51" w:rsidP="00630F51">
      <w:pPr>
        <w:spacing w:after="0"/>
        <w:ind w:left="928"/>
        <w:jc w:val="both"/>
        <w:rPr>
          <w:rFonts w:ascii="Times New Roman" w:hAnsi="Times New Roman" w:cs="Times New Roman"/>
        </w:rPr>
      </w:pPr>
    </w:p>
    <w:p w:rsidR="00630F51" w:rsidRPr="00630F51" w:rsidRDefault="00630F51" w:rsidP="00630F51">
      <w:pPr>
        <w:numPr>
          <w:ilvl w:val="0"/>
          <w:numId w:val="4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las autorizaciones para comercializar y prestar servicios en Laguna del Náinari, se cubrirá una cuota mensual de:</w:t>
      </w:r>
    </w:p>
    <w:p w:rsidR="00630F51" w:rsidRPr="00630F51" w:rsidRDefault="00630F51" w:rsidP="00630F51">
      <w:pPr>
        <w:tabs>
          <w:tab w:val="left" w:pos="3270"/>
        </w:tabs>
        <w:spacing w:after="0"/>
        <w:rPr>
          <w:rFonts w:ascii="Times New Roman" w:hAnsi="Times New Roman" w:cs="Times New Roman"/>
          <w:highlight w:val="yellow"/>
          <w:u w:val="single"/>
        </w:rPr>
      </w:pPr>
    </w:p>
    <w:tbl>
      <w:tblPr>
        <w:tblW w:w="8789" w:type="dxa"/>
        <w:tblInd w:w="70" w:type="dxa"/>
        <w:tblCellMar>
          <w:left w:w="70" w:type="dxa"/>
          <w:right w:w="70" w:type="dxa"/>
        </w:tblCellMar>
        <w:tblLook w:val="04A0" w:firstRow="1" w:lastRow="0" w:firstColumn="1" w:lastColumn="0" w:noHBand="0" w:noVBand="1"/>
      </w:tblPr>
      <w:tblGrid>
        <w:gridCol w:w="4111"/>
        <w:gridCol w:w="2268"/>
        <w:gridCol w:w="2410"/>
      </w:tblGrid>
      <w:tr w:rsidR="00630F51" w:rsidRPr="00630F51" w:rsidTr="003B2CD8">
        <w:trPr>
          <w:trHeight w:val="300"/>
        </w:trPr>
        <w:tc>
          <w:tcPr>
            <w:tcW w:w="4111"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sz w:val="24"/>
                <w:szCs w:val="24"/>
                <w:lang w:eastAsia="es-MX"/>
              </w:rPr>
            </w:pPr>
            <w:r w:rsidRPr="00630F51">
              <w:rPr>
                <w:rFonts w:ascii="Times New Roman" w:hAnsi="Times New Roman" w:cs="Times New Roman"/>
                <w:b/>
                <w:bCs/>
                <w:color w:val="000000"/>
                <w:sz w:val="24"/>
                <w:szCs w:val="24"/>
                <w:lang w:eastAsia="es-MX"/>
              </w:rPr>
              <w:t>Concepto</w:t>
            </w:r>
          </w:p>
        </w:tc>
        <w:tc>
          <w:tcPr>
            <w:tcW w:w="4678" w:type="dxa"/>
            <w:gridSpan w:val="2"/>
            <w:tcBorders>
              <w:top w:val="single" w:sz="4" w:space="0" w:color="auto"/>
              <w:left w:val="nil"/>
              <w:bottom w:val="single" w:sz="4" w:space="0" w:color="auto"/>
              <w:right w:val="single" w:sz="4" w:space="0" w:color="000000"/>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sz w:val="24"/>
                <w:szCs w:val="24"/>
                <w:lang w:eastAsia="es-MX"/>
              </w:rPr>
            </w:pPr>
            <w:r w:rsidRPr="00630F51">
              <w:rPr>
                <w:rFonts w:ascii="Times New Roman" w:hAnsi="Times New Roman" w:cs="Times New Roman"/>
                <w:b/>
                <w:bCs/>
                <w:color w:val="000000"/>
                <w:sz w:val="24"/>
                <w:szCs w:val="24"/>
                <w:lang w:eastAsia="es-MX"/>
              </w:rPr>
              <w:t>Pesos</w:t>
            </w:r>
          </w:p>
        </w:tc>
      </w:tr>
      <w:tr w:rsidR="00630F51" w:rsidRPr="00630F51" w:rsidTr="003B2CD8">
        <w:trPr>
          <w:trHeight w:val="300"/>
        </w:trPr>
        <w:tc>
          <w:tcPr>
            <w:tcW w:w="4111"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30F51" w:rsidRPr="00630F51" w:rsidRDefault="00630F51" w:rsidP="00630F51">
            <w:pPr>
              <w:spacing w:after="0"/>
              <w:rPr>
                <w:rFonts w:ascii="Times New Roman" w:hAnsi="Times New Roman" w:cs="Times New Roman"/>
                <w:b/>
                <w:bCs/>
                <w:color w:val="000000"/>
                <w:sz w:val="24"/>
                <w:szCs w:val="24"/>
                <w:lang w:eastAsia="es-MX"/>
              </w:rPr>
            </w:pPr>
          </w:p>
        </w:tc>
        <w:tc>
          <w:tcPr>
            <w:tcW w:w="2268" w:type="dxa"/>
            <w:tcBorders>
              <w:top w:val="nil"/>
              <w:left w:val="nil"/>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sz w:val="24"/>
                <w:szCs w:val="24"/>
                <w:lang w:eastAsia="es-MX"/>
              </w:rPr>
            </w:pPr>
            <w:r w:rsidRPr="00630F51">
              <w:rPr>
                <w:rFonts w:ascii="Times New Roman" w:hAnsi="Times New Roman" w:cs="Times New Roman"/>
                <w:b/>
                <w:bCs/>
                <w:color w:val="000000"/>
                <w:sz w:val="24"/>
                <w:szCs w:val="24"/>
                <w:lang w:eastAsia="es-MX"/>
              </w:rPr>
              <w:t>Desde</w:t>
            </w:r>
          </w:p>
        </w:tc>
        <w:tc>
          <w:tcPr>
            <w:tcW w:w="2410" w:type="dxa"/>
            <w:tcBorders>
              <w:top w:val="nil"/>
              <w:left w:val="nil"/>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sz w:val="24"/>
                <w:szCs w:val="24"/>
                <w:lang w:eastAsia="es-MX"/>
              </w:rPr>
            </w:pPr>
            <w:r w:rsidRPr="00630F51">
              <w:rPr>
                <w:rFonts w:ascii="Times New Roman" w:hAnsi="Times New Roman" w:cs="Times New Roman"/>
                <w:b/>
                <w:bCs/>
                <w:color w:val="000000"/>
                <w:sz w:val="24"/>
                <w:szCs w:val="24"/>
                <w:lang w:eastAsia="es-MX"/>
              </w:rPr>
              <w:t xml:space="preserve"> Hasta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Aguas, Café</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Artesanías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proofErr w:type="spellStart"/>
            <w:r w:rsidRPr="00630F51">
              <w:rPr>
                <w:rFonts w:ascii="Times New Roman" w:hAnsi="Times New Roman" w:cs="Times New Roman"/>
                <w:color w:val="000000"/>
                <w:sz w:val="24"/>
                <w:szCs w:val="24"/>
                <w:lang w:eastAsia="es-MX"/>
              </w:rPr>
              <w:t>Brincolin</w:t>
            </w:r>
            <w:proofErr w:type="spellEnd"/>
            <w:r w:rsidRPr="00630F51">
              <w:rPr>
                <w:rFonts w:ascii="Times New Roman" w:hAnsi="Times New Roman" w:cs="Times New Roman"/>
                <w:color w:val="000000"/>
                <w:sz w:val="24"/>
                <w:szCs w:val="24"/>
                <w:lang w:eastAsia="es-MX"/>
              </w:rPr>
              <w:t xml:space="preserve"> zona A</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3,500.00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proofErr w:type="spellStart"/>
            <w:r w:rsidRPr="00630F51">
              <w:rPr>
                <w:rFonts w:ascii="Times New Roman" w:hAnsi="Times New Roman" w:cs="Times New Roman"/>
                <w:color w:val="000000"/>
                <w:sz w:val="24"/>
                <w:szCs w:val="24"/>
                <w:lang w:eastAsia="es-MX"/>
              </w:rPr>
              <w:t>Brincolin</w:t>
            </w:r>
            <w:proofErr w:type="spellEnd"/>
            <w:r w:rsidRPr="00630F51">
              <w:rPr>
                <w:rFonts w:ascii="Times New Roman" w:hAnsi="Times New Roman" w:cs="Times New Roman"/>
                <w:color w:val="000000"/>
                <w:sz w:val="24"/>
                <w:szCs w:val="24"/>
                <w:lang w:eastAsia="es-MX"/>
              </w:rPr>
              <w:t xml:space="preserve"> zona B</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4,000.00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Caballetes zona A</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Caballetes zona B</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300.00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600.00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Carritos de maneral</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r>
      <w:tr w:rsidR="00630F51" w:rsidRPr="00630F51" w:rsidTr="003B2CD8">
        <w:trPr>
          <w:trHeight w:val="234"/>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Carritos eléctricos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 xml:space="preserve"> </w:t>
            </w: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3,500.00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lastRenderedPageBreak/>
              <w:t>Churros rellenos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Dispensadores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r>
      <w:tr w:rsidR="00630F51" w:rsidRPr="00630F51" w:rsidTr="003B2CD8">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Dulceros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Elotes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1,070.00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Eventos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4,000.00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Flores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Fruta picada, banderillas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Globos Zona B</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proofErr w:type="spellStart"/>
            <w:r w:rsidRPr="00630F51">
              <w:rPr>
                <w:rFonts w:ascii="Times New Roman" w:hAnsi="Times New Roman" w:cs="Times New Roman"/>
                <w:color w:val="000000"/>
                <w:sz w:val="24"/>
                <w:szCs w:val="24"/>
                <w:lang w:eastAsia="es-MX"/>
              </w:rPr>
              <w:t>Go</w:t>
            </w:r>
            <w:proofErr w:type="spellEnd"/>
            <w:r w:rsidRPr="00630F51">
              <w:rPr>
                <w:rFonts w:ascii="Times New Roman" w:hAnsi="Times New Roman" w:cs="Times New Roman"/>
                <w:color w:val="000000"/>
                <w:sz w:val="24"/>
                <w:szCs w:val="24"/>
                <w:lang w:eastAsia="es-MX"/>
              </w:rPr>
              <w:t xml:space="preserve"> cars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4,000.00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 xml:space="preserve">Hot </w:t>
            </w:r>
            <w:proofErr w:type="spellStart"/>
            <w:r w:rsidRPr="00630F51">
              <w:rPr>
                <w:rFonts w:ascii="Times New Roman" w:hAnsi="Times New Roman" w:cs="Times New Roman"/>
                <w:color w:val="000000"/>
                <w:sz w:val="24"/>
                <w:szCs w:val="24"/>
                <w:lang w:eastAsia="es-MX"/>
              </w:rPr>
              <w:t>cakes</w:t>
            </w:r>
            <w:proofErr w:type="spellEnd"/>
            <w:r w:rsidRPr="00630F51">
              <w:rPr>
                <w:rFonts w:ascii="Times New Roman" w:hAnsi="Times New Roman" w:cs="Times New Roman"/>
                <w:color w:val="000000"/>
                <w:sz w:val="24"/>
                <w:szCs w:val="24"/>
                <w:lang w:eastAsia="es-MX"/>
              </w:rPr>
              <w:t>/crepas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Luces, globos y juguetes (fijo)</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Paletas y nieves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r>
      <w:tr w:rsidR="00630F51" w:rsidRPr="00630F51" w:rsidTr="003B2CD8">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Palomitas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Pinta</w:t>
            </w:r>
            <w:r w:rsidRPr="00630F51">
              <w:rPr>
                <w:rFonts w:ascii="Times New Roman" w:hAnsi="Times New Roman" w:cs="Times New Roman"/>
                <w:color w:val="000000"/>
                <w:lang w:eastAsia="es-MX"/>
              </w:rPr>
              <w:t xml:space="preserve"> </w:t>
            </w:r>
            <w:r w:rsidRPr="00630F51">
              <w:rPr>
                <w:rFonts w:ascii="Times New Roman" w:hAnsi="Times New Roman" w:cs="Times New Roman"/>
                <w:color w:val="000000"/>
                <w:sz w:val="24"/>
                <w:szCs w:val="24"/>
                <w:lang w:eastAsia="es-MX"/>
              </w:rPr>
              <w:t>caritas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500.00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1,000.00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Rapel</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3,500.00 </w:t>
            </w:r>
          </w:p>
        </w:tc>
      </w:tr>
      <w:tr w:rsidR="00630F51" w:rsidRPr="00630F51" w:rsidTr="003B2CD8">
        <w:trPr>
          <w:trHeight w:val="3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sz w:val="24"/>
                <w:szCs w:val="24"/>
                <w:lang w:eastAsia="es-MX"/>
              </w:rPr>
            </w:pPr>
            <w:r w:rsidRPr="00630F51">
              <w:rPr>
                <w:rFonts w:ascii="Times New Roman" w:hAnsi="Times New Roman" w:cs="Times New Roman"/>
                <w:color w:val="000000"/>
                <w:sz w:val="24"/>
                <w:szCs w:val="24"/>
                <w:lang w:eastAsia="es-MX"/>
              </w:rPr>
              <w:t>Renta bicicletas</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2,000.00 </w:t>
            </w:r>
          </w:p>
        </w:tc>
        <w:tc>
          <w:tcPr>
            <w:tcW w:w="2410"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sz w:val="24"/>
                <w:szCs w:val="24"/>
                <w:lang w:eastAsia="es-MX"/>
              </w:rPr>
            </w:pPr>
            <w:r w:rsidRPr="00630F51">
              <w:rPr>
                <w:rFonts w:ascii="Times New Roman" w:hAnsi="Times New Roman" w:cs="Times New Roman"/>
                <w:color w:val="000000"/>
                <w:lang w:eastAsia="es-MX"/>
              </w:rPr>
              <w:t>$</w:t>
            </w:r>
            <w:r w:rsidRPr="00630F51">
              <w:rPr>
                <w:rFonts w:ascii="Times New Roman" w:hAnsi="Times New Roman" w:cs="Times New Roman"/>
                <w:color w:val="000000"/>
                <w:sz w:val="24"/>
                <w:szCs w:val="24"/>
                <w:lang w:eastAsia="es-MX"/>
              </w:rPr>
              <w:t xml:space="preserve">3,500.00 </w:t>
            </w:r>
          </w:p>
        </w:tc>
      </w:tr>
    </w:tbl>
    <w:p w:rsidR="00630F51" w:rsidRPr="00630F51" w:rsidRDefault="00630F51" w:rsidP="00630F51">
      <w:pPr>
        <w:tabs>
          <w:tab w:val="left" w:pos="3270"/>
        </w:tabs>
        <w:spacing w:after="0"/>
        <w:rPr>
          <w:rFonts w:ascii="Times New Roman" w:hAnsi="Times New Roman" w:cs="Times New Roman"/>
          <w:highlight w:val="yellow"/>
          <w:u w:val="single"/>
        </w:rPr>
      </w:pPr>
    </w:p>
    <w:p w:rsidR="00630F51" w:rsidRPr="00630F51" w:rsidRDefault="00630F51" w:rsidP="00630F51">
      <w:pPr>
        <w:spacing w:after="0"/>
        <w:ind w:left="142"/>
        <w:jc w:val="both"/>
        <w:rPr>
          <w:rFonts w:ascii="Times New Roman" w:hAnsi="Times New Roman" w:cs="Times New Roman"/>
          <w:sz w:val="24"/>
          <w:szCs w:val="24"/>
        </w:rPr>
      </w:pPr>
      <w:r w:rsidRPr="00630F51">
        <w:rPr>
          <w:rFonts w:ascii="Times New Roman" w:hAnsi="Times New Roman" w:cs="Times New Roman"/>
          <w:sz w:val="24"/>
          <w:szCs w:val="24"/>
        </w:rPr>
        <w:t>Rentas mensuales para espacios fijos laguna del Náinari:</w:t>
      </w:r>
    </w:p>
    <w:p w:rsidR="00630F51" w:rsidRPr="00630F51" w:rsidRDefault="00630F51" w:rsidP="00630F51">
      <w:pPr>
        <w:spacing w:after="0"/>
        <w:ind w:left="142"/>
        <w:jc w:val="both"/>
        <w:rPr>
          <w:rFonts w:ascii="Times New Roman" w:hAnsi="Times New Roman" w:cs="Times New Roman"/>
          <w:highlight w:val="yellow"/>
        </w:rPr>
      </w:pPr>
    </w:p>
    <w:tbl>
      <w:tblPr>
        <w:tblW w:w="6892" w:type="dxa"/>
        <w:tblInd w:w="1346" w:type="dxa"/>
        <w:tblCellMar>
          <w:left w:w="70" w:type="dxa"/>
          <w:right w:w="70" w:type="dxa"/>
        </w:tblCellMar>
        <w:tblLook w:val="04A0" w:firstRow="1" w:lastRow="0" w:firstColumn="1" w:lastColumn="0" w:noHBand="0" w:noVBand="1"/>
      </w:tblPr>
      <w:tblGrid>
        <w:gridCol w:w="2410"/>
        <w:gridCol w:w="2268"/>
        <w:gridCol w:w="2214"/>
      </w:tblGrid>
      <w:tr w:rsidR="00630F51" w:rsidRPr="00630F51" w:rsidTr="003B2CD8">
        <w:trPr>
          <w:trHeight w:val="315"/>
        </w:trPr>
        <w:tc>
          <w:tcPr>
            <w:tcW w:w="2410" w:type="dxa"/>
            <w:vMerge w:val="restart"/>
            <w:tcBorders>
              <w:top w:val="single" w:sz="4" w:space="0" w:color="auto"/>
              <w:left w:val="single" w:sz="4" w:space="0" w:color="auto"/>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CONTRATOS</w:t>
            </w:r>
          </w:p>
        </w:tc>
        <w:tc>
          <w:tcPr>
            <w:tcW w:w="4482" w:type="dxa"/>
            <w:gridSpan w:val="2"/>
            <w:tcBorders>
              <w:top w:val="single" w:sz="4" w:space="0" w:color="auto"/>
              <w:left w:val="nil"/>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Pesos</w:t>
            </w:r>
          </w:p>
        </w:tc>
      </w:tr>
      <w:tr w:rsidR="00630F51" w:rsidRPr="00630F51" w:rsidTr="003B2CD8">
        <w:trPr>
          <w:trHeight w:val="315"/>
        </w:trPr>
        <w:tc>
          <w:tcPr>
            <w:tcW w:w="24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rsidR="00630F51" w:rsidRPr="00630F51" w:rsidRDefault="00630F51" w:rsidP="00630F51">
            <w:pPr>
              <w:spacing w:after="0"/>
              <w:rPr>
                <w:rFonts w:ascii="Times New Roman" w:hAnsi="Times New Roman" w:cs="Times New Roman"/>
                <w:b/>
                <w:bCs/>
                <w:color w:val="000000"/>
                <w:lang w:eastAsia="es-MX"/>
              </w:rPr>
            </w:pPr>
          </w:p>
        </w:tc>
        <w:tc>
          <w:tcPr>
            <w:tcW w:w="2268" w:type="dxa"/>
            <w:tcBorders>
              <w:top w:val="nil"/>
              <w:left w:val="nil"/>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Desde</w:t>
            </w:r>
          </w:p>
        </w:tc>
        <w:tc>
          <w:tcPr>
            <w:tcW w:w="2214" w:type="dxa"/>
            <w:tcBorders>
              <w:top w:val="nil"/>
              <w:left w:val="nil"/>
              <w:bottom w:val="single" w:sz="4" w:space="0" w:color="auto"/>
              <w:right w:val="single" w:sz="4" w:space="0" w:color="auto"/>
            </w:tcBorders>
            <w:shd w:val="pct10" w:color="auto" w:fill="auto"/>
            <w:noWrap/>
            <w:vAlign w:val="center"/>
            <w:hideMark/>
          </w:tcPr>
          <w:p w:rsidR="00630F51" w:rsidRPr="00630F51" w:rsidRDefault="00630F51" w:rsidP="00630F51">
            <w:pPr>
              <w:spacing w:after="0"/>
              <w:jc w:val="center"/>
              <w:rPr>
                <w:rFonts w:ascii="Times New Roman" w:hAnsi="Times New Roman" w:cs="Times New Roman"/>
                <w:b/>
                <w:bCs/>
                <w:color w:val="000000"/>
                <w:lang w:eastAsia="es-MX"/>
              </w:rPr>
            </w:pPr>
            <w:r w:rsidRPr="00630F51">
              <w:rPr>
                <w:rFonts w:ascii="Times New Roman" w:hAnsi="Times New Roman" w:cs="Times New Roman"/>
                <w:b/>
                <w:bCs/>
                <w:color w:val="000000"/>
                <w:lang w:eastAsia="es-MX"/>
              </w:rPr>
              <w:t xml:space="preserve"> Hasta </w:t>
            </w:r>
          </w:p>
        </w:tc>
      </w:tr>
      <w:tr w:rsidR="00630F51" w:rsidRPr="00630F51" w:rsidTr="003B2CD8">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Espacios </w:t>
            </w:r>
            <w:proofErr w:type="spellStart"/>
            <w:r w:rsidRPr="00630F51">
              <w:rPr>
                <w:rFonts w:ascii="Times New Roman" w:hAnsi="Times New Roman" w:cs="Times New Roman"/>
                <w:color w:val="000000"/>
                <w:lang w:eastAsia="es-MX"/>
              </w:rPr>
              <w:t>Gym</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$2,000.00 </w:t>
            </w:r>
          </w:p>
        </w:tc>
        <w:tc>
          <w:tcPr>
            <w:tcW w:w="2214"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$4,000.00 </w:t>
            </w:r>
          </w:p>
        </w:tc>
      </w:tr>
      <w:tr w:rsidR="00630F51" w:rsidRPr="00630F51" w:rsidTr="003B2CD8">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Kiosco</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$1,000.00 </w:t>
            </w:r>
          </w:p>
        </w:tc>
        <w:tc>
          <w:tcPr>
            <w:tcW w:w="2214"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$5,000.00 </w:t>
            </w:r>
          </w:p>
        </w:tc>
      </w:tr>
      <w:tr w:rsidR="00630F51" w:rsidRPr="00630F51" w:rsidTr="003B2CD8">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Muelle</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$10,000.00 </w:t>
            </w:r>
          </w:p>
        </w:tc>
        <w:tc>
          <w:tcPr>
            <w:tcW w:w="2214"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$15,000.00 </w:t>
            </w:r>
          </w:p>
        </w:tc>
      </w:tr>
      <w:tr w:rsidR="00630F51" w:rsidRPr="00630F51" w:rsidTr="003B2CD8">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lang w:eastAsia="es-MX"/>
              </w:rPr>
            </w:pPr>
            <w:r w:rsidRPr="00630F51">
              <w:rPr>
                <w:rFonts w:ascii="Times New Roman" w:hAnsi="Times New Roman" w:cs="Times New Roman"/>
                <w:color w:val="000000"/>
                <w:lang w:eastAsia="es-MX"/>
              </w:rPr>
              <w:t>Plaza del jugo</w:t>
            </w:r>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$2,000.00 </w:t>
            </w:r>
          </w:p>
        </w:tc>
        <w:tc>
          <w:tcPr>
            <w:tcW w:w="2214"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$4,000.00 </w:t>
            </w:r>
          </w:p>
        </w:tc>
      </w:tr>
      <w:tr w:rsidR="00630F51" w:rsidRPr="00630F51" w:rsidTr="003B2CD8">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630F51" w:rsidRPr="00630F51" w:rsidRDefault="00630F51" w:rsidP="00630F51">
            <w:pPr>
              <w:spacing w:after="0"/>
              <w:rPr>
                <w:rFonts w:ascii="Times New Roman" w:hAnsi="Times New Roman" w:cs="Times New Roman"/>
                <w:color w:val="000000"/>
                <w:lang w:eastAsia="es-MX"/>
              </w:rPr>
            </w:pPr>
            <w:proofErr w:type="spellStart"/>
            <w:r w:rsidRPr="00630F51">
              <w:rPr>
                <w:rFonts w:ascii="Times New Roman" w:hAnsi="Times New Roman" w:cs="Times New Roman"/>
                <w:color w:val="000000"/>
                <w:lang w:eastAsia="es-MX"/>
              </w:rPr>
              <w:t>Velaria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 $5,000.00 </w:t>
            </w:r>
          </w:p>
        </w:tc>
        <w:tc>
          <w:tcPr>
            <w:tcW w:w="2214" w:type="dxa"/>
            <w:tcBorders>
              <w:top w:val="nil"/>
              <w:left w:val="nil"/>
              <w:bottom w:val="single" w:sz="4" w:space="0" w:color="auto"/>
              <w:right w:val="single" w:sz="4" w:space="0" w:color="auto"/>
            </w:tcBorders>
            <w:shd w:val="clear" w:color="auto" w:fill="auto"/>
            <w:noWrap/>
            <w:vAlign w:val="center"/>
            <w:hideMark/>
          </w:tcPr>
          <w:p w:rsidR="00630F51" w:rsidRPr="00630F51" w:rsidRDefault="00630F51" w:rsidP="00630F51">
            <w:pPr>
              <w:spacing w:after="0"/>
              <w:jc w:val="right"/>
              <w:rPr>
                <w:rFonts w:ascii="Times New Roman" w:hAnsi="Times New Roman" w:cs="Times New Roman"/>
                <w:color w:val="000000"/>
                <w:lang w:eastAsia="es-MX"/>
              </w:rPr>
            </w:pPr>
            <w:r w:rsidRPr="00630F51">
              <w:rPr>
                <w:rFonts w:ascii="Times New Roman" w:hAnsi="Times New Roman" w:cs="Times New Roman"/>
                <w:color w:val="000000"/>
                <w:lang w:eastAsia="es-MX"/>
              </w:rPr>
              <w:t xml:space="preserve">$10,000.00 </w:t>
            </w:r>
          </w:p>
        </w:tc>
      </w:tr>
    </w:tbl>
    <w:p w:rsidR="00630F51" w:rsidRPr="00630F51" w:rsidRDefault="00630F51" w:rsidP="00630F51">
      <w:pPr>
        <w:spacing w:after="0"/>
        <w:ind w:left="142"/>
        <w:jc w:val="both"/>
        <w:rPr>
          <w:rFonts w:ascii="Times New Roman" w:hAnsi="Times New Roman" w:cs="Times New Roman"/>
          <w:highlight w:val="yellow"/>
        </w:rPr>
      </w:pPr>
    </w:p>
    <w:p w:rsidR="00630F51" w:rsidRPr="00630F51" w:rsidRDefault="00630F51" w:rsidP="00630F51">
      <w:pPr>
        <w:spacing w:after="0"/>
        <w:ind w:left="142"/>
        <w:jc w:val="both"/>
        <w:rPr>
          <w:rFonts w:ascii="Times New Roman" w:hAnsi="Times New Roman" w:cs="Times New Roman"/>
          <w:highlight w:val="yellow"/>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 xml:space="preserve">III.-  Por los servicios de estacionamiento la cuota establecida es de $15.00 por hora y $30.00.00 por día, la cuota de recuperación de los baños de Laguna del Náinari de $5.00 cubre los costos de mantenimiento. </w:t>
      </w:r>
    </w:p>
    <w:p w:rsidR="00630F51" w:rsidRPr="00630F51" w:rsidRDefault="00630F51" w:rsidP="00630F51">
      <w:pPr>
        <w:tabs>
          <w:tab w:val="left" w:pos="3270"/>
        </w:tabs>
        <w:spacing w:after="0"/>
        <w:rPr>
          <w:rFonts w:ascii="Times New Roman" w:hAnsi="Times New Roman" w:cs="Times New Roman"/>
          <w:sz w:val="24"/>
          <w:szCs w:val="24"/>
        </w:rPr>
      </w:pPr>
    </w:p>
    <w:p w:rsidR="00630F51" w:rsidRPr="00630F51" w:rsidRDefault="00630F51" w:rsidP="00630F51">
      <w:pPr>
        <w:spacing w:after="0"/>
        <w:rPr>
          <w:rFonts w:ascii="Times New Roman" w:hAnsi="Times New Roman" w:cs="Times New Roman"/>
          <w:sz w:val="24"/>
          <w:szCs w:val="24"/>
        </w:rPr>
      </w:pPr>
      <w:r w:rsidRPr="00630F51">
        <w:rPr>
          <w:rFonts w:ascii="Times New Roman" w:hAnsi="Times New Roman" w:cs="Times New Roman"/>
          <w:sz w:val="24"/>
          <w:szCs w:val="24"/>
        </w:rPr>
        <w:t>Estas cuotas incluyen el Impuesto al Valor Agregado.</w:t>
      </w:r>
    </w:p>
    <w:p w:rsidR="00630F51" w:rsidRPr="00630F51" w:rsidRDefault="00630F51" w:rsidP="00630F51">
      <w:pPr>
        <w:spacing w:after="0"/>
        <w:jc w:val="center"/>
        <w:rPr>
          <w:rFonts w:ascii="Times New Roman" w:hAnsi="Times New Roman" w:cs="Times New Roman"/>
          <w:b/>
          <w:bCs/>
          <w:highlight w:val="yellow"/>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
          <w:bCs/>
          <w:sz w:val="24"/>
          <w:szCs w:val="24"/>
        </w:rPr>
        <w:t xml:space="preserve">Artículo 100. </w:t>
      </w:r>
      <w:r w:rsidRPr="00630F51">
        <w:rPr>
          <w:rFonts w:ascii="Times New Roman" w:hAnsi="Times New Roman" w:cs="Times New Roman"/>
          <w:bCs/>
          <w:sz w:val="24"/>
          <w:szCs w:val="24"/>
        </w:rPr>
        <w:t xml:space="preserve">Por los servicios que presta el Consejo de Promoción Económica de Ciudad Obregón </w:t>
      </w:r>
    </w:p>
    <w:p w:rsidR="00630F51" w:rsidRPr="00630F51" w:rsidRDefault="00630F51" w:rsidP="00630F51">
      <w:pPr>
        <w:spacing w:after="0"/>
        <w:jc w:val="center"/>
        <w:rPr>
          <w:rFonts w:ascii="Times New Roman" w:hAnsi="Times New Roman" w:cs="Times New Roman"/>
          <w:b/>
          <w:bCs/>
        </w:rPr>
      </w:pPr>
    </w:p>
    <w:tbl>
      <w:tblPr>
        <w:tblW w:w="10118" w:type="dxa"/>
        <w:tblInd w:w="2" w:type="dxa"/>
        <w:tblLayout w:type="fixed"/>
        <w:tblCellMar>
          <w:left w:w="70" w:type="dxa"/>
          <w:right w:w="70" w:type="dxa"/>
        </w:tblCellMar>
        <w:tblLook w:val="00A0" w:firstRow="1" w:lastRow="0" w:firstColumn="1" w:lastColumn="0" w:noHBand="0" w:noVBand="0"/>
      </w:tblPr>
      <w:tblGrid>
        <w:gridCol w:w="5059"/>
        <w:gridCol w:w="5059"/>
      </w:tblGrid>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shd w:val="pct10" w:color="auto" w:fill="auto"/>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Descripción</w:t>
            </w:r>
          </w:p>
        </w:tc>
        <w:tc>
          <w:tcPr>
            <w:tcW w:w="5059" w:type="dxa"/>
            <w:tcBorders>
              <w:top w:val="single" w:sz="4" w:space="0" w:color="auto"/>
              <w:left w:val="single" w:sz="4" w:space="0" w:color="auto"/>
              <w:bottom w:val="single" w:sz="4" w:space="0" w:color="auto"/>
              <w:right w:val="single" w:sz="4" w:space="0" w:color="auto"/>
            </w:tcBorders>
            <w:shd w:val="pct10" w:color="auto" w:fill="auto"/>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Veces la unidad de medida y</w:t>
            </w:r>
          </w:p>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 xml:space="preserve"> actualización vigente</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1. Ingresos por recuperaciones de bienes, derechos y demás ingresos que le generen sus operaciones</w:t>
            </w:r>
          </w:p>
        </w:tc>
        <w:tc>
          <w:tcPr>
            <w:tcW w:w="5059"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jc w:val="right"/>
              <w:rPr>
                <w:rFonts w:ascii="Times New Roman" w:hAnsi="Times New Roman" w:cs="Times New Roman"/>
              </w:rPr>
            </w:pP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 xml:space="preserve">a) Inscripciones a eventos públicos </w:t>
            </w:r>
          </w:p>
        </w:tc>
        <w:tc>
          <w:tcPr>
            <w:tcW w:w="5059" w:type="dxa"/>
            <w:tcBorders>
              <w:top w:val="single" w:sz="4" w:space="0" w:color="auto"/>
              <w:left w:val="single" w:sz="4" w:space="0" w:color="auto"/>
              <w:bottom w:val="single" w:sz="4" w:space="0" w:color="auto"/>
              <w:right w:val="single" w:sz="4" w:space="0" w:color="auto"/>
            </w:tcBorders>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No menos de 3.24</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b) Diseño de publicidad</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rPr>
            </w:pPr>
            <w:r w:rsidRPr="00630F51">
              <w:rPr>
                <w:rFonts w:ascii="Times New Roman" w:hAnsi="Times New Roman" w:cs="Times New Roman"/>
              </w:rPr>
              <w:t>No menos de 3.24</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rPr>
            </w:pPr>
            <w:r w:rsidRPr="00630F51">
              <w:rPr>
                <w:rFonts w:ascii="Times New Roman" w:hAnsi="Times New Roman" w:cs="Times New Roman"/>
              </w:rPr>
              <w:t>c) Anuncios Publicitario</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No menos de 3.24</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d)Promoción </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rPr>
              <w:t>No menos de 3.24</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2. Ingresos por estudios, asesoría y servicios </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a)Estudio de viabilidad</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 xml:space="preserve">Por contrato </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b) Proyecto de negocios </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Por contrato</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c) Servicios de Asesoría </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7.03</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d)Elaboración de Plan de Negocios </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No menos de 6.48</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e) Evaluación de Plan de Negocios</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No menos de 3.24</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 xml:space="preserve">f) Servicios de Gestoría de Negocios </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 xml:space="preserve">3.24% del monto gestionado </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g) Servicios de gestoría de recursos financieros</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3.24% del monto gestionado</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3. Por renta de mobiliarios y equipo</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Por hora para 5 personas</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9.73</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Renta para proyección por hora para 20 personas</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11.89</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4. Por cursos de:</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a) Capacitaciones a emprendedores (por hora por persona)</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No menos de 3.24</w:t>
            </w:r>
          </w:p>
        </w:tc>
      </w:tr>
      <w:tr w:rsidR="00630F51" w:rsidRPr="00630F51" w:rsidTr="003B2CD8">
        <w:trPr>
          <w:trHeight w:val="284"/>
        </w:trPr>
        <w:tc>
          <w:tcPr>
            <w:tcW w:w="5059" w:type="dxa"/>
            <w:tcBorders>
              <w:top w:val="single" w:sz="4" w:space="0" w:color="auto"/>
              <w:left w:val="single" w:sz="4" w:space="0" w:color="auto"/>
              <w:bottom w:val="single" w:sz="4" w:space="0" w:color="auto"/>
              <w:right w:val="single" w:sz="4" w:space="0" w:color="auto"/>
            </w:tcBorders>
            <w:noWrap/>
            <w:vAlign w:val="bottom"/>
          </w:tcPr>
          <w:p w:rsidR="00630F51" w:rsidRPr="00630F51" w:rsidRDefault="00630F51" w:rsidP="00630F51">
            <w:pPr>
              <w:spacing w:after="0"/>
              <w:rPr>
                <w:rFonts w:ascii="Times New Roman" w:hAnsi="Times New Roman" w:cs="Times New Roman"/>
                <w:lang w:eastAsia="es-MX"/>
              </w:rPr>
            </w:pPr>
            <w:r w:rsidRPr="00630F51">
              <w:rPr>
                <w:rFonts w:ascii="Times New Roman" w:hAnsi="Times New Roman" w:cs="Times New Roman"/>
                <w:lang w:eastAsia="es-MX"/>
              </w:rPr>
              <w:t>b) Capacitaciones a empresarios (por hora por grupos de 20 personas)</w:t>
            </w:r>
          </w:p>
        </w:tc>
        <w:tc>
          <w:tcPr>
            <w:tcW w:w="5059" w:type="dxa"/>
            <w:tcBorders>
              <w:top w:val="single" w:sz="4" w:space="0" w:color="auto"/>
              <w:left w:val="nil"/>
              <w:bottom w:val="single" w:sz="4" w:space="0" w:color="auto"/>
              <w:right w:val="single" w:sz="4" w:space="0" w:color="auto"/>
            </w:tcBorders>
            <w:noWrap/>
          </w:tcPr>
          <w:p w:rsidR="00630F51" w:rsidRPr="00630F51" w:rsidRDefault="00630F51" w:rsidP="00630F51">
            <w:pPr>
              <w:spacing w:after="0"/>
              <w:jc w:val="center"/>
              <w:rPr>
                <w:rFonts w:ascii="Times New Roman" w:hAnsi="Times New Roman" w:cs="Times New Roman"/>
                <w:lang w:eastAsia="es-MX"/>
              </w:rPr>
            </w:pPr>
            <w:r w:rsidRPr="00630F51">
              <w:rPr>
                <w:rFonts w:ascii="Times New Roman" w:hAnsi="Times New Roman" w:cs="Times New Roman"/>
                <w:lang w:eastAsia="es-MX"/>
              </w:rPr>
              <w:t>51.48</w:t>
            </w:r>
          </w:p>
        </w:tc>
      </w:tr>
    </w:tbl>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
          <w:bCs/>
          <w:sz w:val="24"/>
          <w:szCs w:val="24"/>
        </w:rPr>
        <w:t xml:space="preserve">Artículo 101.- </w:t>
      </w:r>
      <w:r w:rsidRPr="00630F51">
        <w:rPr>
          <w:rFonts w:ascii="Times New Roman" w:hAnsi="Times New Roman" w:cs="Times New Roman"/>
          <w:bCs/>
          <w:sz w:val="24"/>
          <w:szCs w:val="24"/>
        </w:rPr>
        <w:t xml:space="preserve">Por los servicios que presta </w:t>
      </w:r>
      <w:smartTag w:uri="urn:schemas-microsoft-com:office:smarttags" w:element="PersonName">
        <w:smartTagPr>
          <w:attr w:name="ProductID" w:val="la Estaci￳n Central"/>
        </w:smartTagPr>
        <w:r w:rsidRPr="00630F51">
          <w:rPr>
            <w:rFonts w:ascii="Times New Roman" w:hAnsi="Times New Roman" w:cs="Times New Roman"/>
            <w:bCs/>
            <w:sz w:val="24"/>
            <w:szCs w:val="24"/>
          </w:rPr>
          <w:t>la Estación Central</w:t>
        </w:r>
      </w:smartTag>
      <w:r w:rsidRPr="00630F51">
        <w:rPr>
          <w:rFonts w:ascii="Times New Roman" w:hAnsi="Times New Roman" w:cs="Times New Roman"/>
          <w:bCs/>
          <w:sz w:val="24"/>
          <w:szCs w:val="24"/>
        </w:rPr>
        <w:t xml:space="preserve"> de Autobuses de Ciudad Obregón, Sonora:</w:t>
      </w:r>
    </w:p>
    <w:p w:rsidR="00630F51" w:rsidRPr="00630F51" w:rsidRDefault="00630F51" w:rsidP="00630F51">
      <w:pPr>
        <w:spacing w:after="0"/>
        <w:jc w:val="both"/>
        <w:rPr>
          <w:rFonts w:ascii="Times New Roman" w:hAnsi="Times New Roman" w:cs="Times New Roman"/>
          <w:bCs/>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I.- Servicios de estación</w:t>
      </w:r>
    </w:p>
    <w:p w:rsidR="00630F51" w:rsidRPr="00630F51" w:rsidRDefault="00630F51" w:rsidP="00630F51">
      <w:pPr>
        <w:spacing w:after="0"/>
        <w:jc w:val="both"/>
        <w:rPr>
          <w:rFonts w:ascii="Times New Roman" w:hAnsi="Times New Roman" w:cs="Times New Roman"/>
          <w:bCs/>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a).- Salida foránea</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$ 101.40</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b).- Salida interestatal</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$ 47.33</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c).- Salida regional</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$ 32.83</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d).- Salida suburbana</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 xml:space="preserve">       Hasta 20 </w:t>
      </w:r>
      <w:proofErr w:type="spellStart"/>
      <w:r w:rsidRPr="00630F51">
        <w:rPr>
          <w:rFonts w:ascii="Times New Roman" w:hAnsi="Times New Roman" w:cs="Times New Roman"/>
          <w:bCs/>
          <w:sz w:val="24"/>
          <w:szCs w:val="24"/>
        </w:rPr>
        <w:t>Kms</w:t>
      </w:r>
      <w:proofErr w:type="spellEnd"/>
      <w:r w:rsidRPr="00630F51">
        <w:rPr>
          <w:rFonts w:ascii="Times New Roman" w:hAnsi="Times New Roman" w:cs="Times New Roman"/>
          <w:bCs/>
          <w:sz w:val="24"/>
          <w:szCs w:val="24"/>
        </w:rPr>
        <w:t>.</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$ 16.97</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 xml:space="preserve">       Más de 20 </w:t>
      </w:r>
      <w:proofErr w:type="spellStart"/>
      <w:r w:rsidRPr="00630F51">
        <w:rPr>
          <w:rFonts w:ascii="Times New Roman" w:hAnsi="Times New Roman" w:cs="Times New Roman"/>
          <w:bCs/>
          <w:sz w:val="24"/>
          <w:szCs w:val="24"/>
        </w:rPr>
        <w:t>Kms</w:t>
      </w:r>
      <w:proofErr w:type="spellEnd"/>
      <w:r w:rsidRPr="00630F51">
        <w:rPr>
          <w:rFonts w:ascii="Times New Roman" w:hAnsi="Times New Roman" w:cs="Times New Roman"/>
          <w:bCs/>
          <w:sz w:val="24"/>
          <w:szCs w:val="24"/>
        </w:rPr>
        <w:t>.</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$ 14.65</w:t>
      </w:r>
    </w:p>
    <w:p w:rsidR="00630F51" w:rsidRPr="00630F51" w:rsidRDefault="00630F51" w:rsidP="00630F51">
      <w:pPr>
        <w:spacing w:after="0"/>
        <w:jc w:val="both"/>
        <w:rPr>
          <w:rFonts w:ascii="Times New Roman" w:hAnsi="Times New Roman" w:cs="Times New Roman"/>
          <w:bCs/>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II.- Servicios sanitarios</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a).- Sala norte</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5.00</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b).- Sala sur</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   5.00</w:t>
      </w:r>
    </w:p>
    <w:p w:rsidR="00630F51" w:rsidRPr="00630F51" w:rsidRDefault="00630F51" w:rsidP="00630F51">
      <w:pPr>
        <w:spacing w:after="0"/>
        <w:jc w:val="both"/>
        <w:rPr>
          <w:rFonts w:ascii="Times New Roman" w:hAnsi="Times New Roman" w:cs="Times New Roman"/>
          <w:bCs/>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III.- Arrendamiento de locales</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Por contrato</w:t>
      </w:r>
    </w:p>
    <w:p w:rsidR="00630F51" w:rsidRPr="00630F51" w:rsidRDefault="00630F51" w:rsidP="00630F51">
      <w:pPr>
        <w:spacing w:after="0"/>
        <w:jc w:val="both"/>
        <w:rPr>
          <w:rFonts w:ascii="Times New Roman" w:hAnsi="Times New Roman" w:cs="Times New Roman"/>
          <w:bCs/>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IV.- Recuperación de energía eléctrica</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Por Consumo</w:t>
      </w:r>
    </w:p>
    <w:p w:rsidR="00630F51" w:rsidRPr="00630F51" w:rsidRDefault="00630F51" w:rsidP="00630F51">
      <w:pPr>
        <w:spacing w:after="0"/>
        <w:jc w:val="both"/>
        <w:rPr>
          <w:rFonts w:ascii="Times New Roman" w:hAnsi="Times New Roman" w:cs="Times New Roman"/>
          <w:bCs/>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V.- Guarda de equipaje</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a).- Maleta chica</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$7.00</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b).- Maleta grande</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$9.00</w:t>
      </w: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c).- Maleta jumbo</w:t>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r>
      <w:r w:rsidRPr="00630F51">
        <w:rPr>
          <w:rFonts w:ascii="Times New Roman" w:hAnsi="Times New Roman" w:cs="Times New Roman"/>
          <w:bCs/>
          <w:sz w:val="24"/>
          <w:szCs w:val="24"/>
        </w:rPr>
        <w:tab/>
        <w:t>$12.00</w:t>
      </w:r>
    </w:p>
    <w:p w:rsidR="00630F51" w:rsidRPr="00630F51" w:rsidRDefault="00630F51" w:rsidP="00630F51">
      <w:pPr>
        <w:spacing w:after="0"/>
        <w:jc w:val="both"/>
        <w:rPr>
          <w:rFonts w:ascii="Times New Roman" w:hAnsi="Times New Roman" w:cs="Times New Roman"/>
          <w:bCs/>
          <w:sz w:val="24"/>
          <w:szCs w:val="24"/>
        </w:rPr>
      </w:pPr>
    </w:p>
    <w:p w:rsidR="00630F51" w:rsidRPr="00630F51" w:rsidRDefault="00630F51" w:rsidP="00630F51">
      <w:pPr>
        <w:spacing w:after="0"/>
        <w:jc w:val="both"/>
        <w:rPr>
          <w:rFonts w:ascii="Times New Roman" w:hAnsi="Times New Roman" w:cs="Times New Roman"/>
          <w:bCs/>
          <w:sz w:val="24"/>
          <w:szCs w:val="24"/>
        </w:rPr>
      </w:pPr>
      <w:r w:rsidRPr="00630F51">
        <w:rPr>
          <w:rFonts w:ascii="Times New Roman" w:hAnsi="Times New Roman" w:cs="Times New Roman"/>
          <w:bCs/>
          <w:sz w:val="24"/>
          <w:szCs w:val="24"/>
        </w:rPr>
        <w:t>Tarifas con impuesto al valor agregado incluido.</w:t>
      </w:r>
    </w:p>
    <w:p w:rsidR="00630F51" w:rsidRPr="00630F51" w:rsidRDefault="00630F51" w:rsidP="00630F51">
      <w:pPr>
        <w:spacing w:after="0"/>
        <w:jc w:val="both"/>
        <w:rPr>
          <w:rFonts w:ascii="Times New Roman" w:hAnsi="Times New Roman" w:cs="Times New Roman"/>
          <w:bCs/>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CAPÍTULO QUINTO</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LOS APROVECHAMIENTOS</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SECCIÓN I</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102.-</w:t>
      </w:r>
      <w:r w:rsidRPr="00630F51">
        <w:rPr>
          <w:rFonts w:ascii="Times New Roman" w:hAnsi="Times New Roman" w:cs="Times New Roman"/>
          <w:sz w:val="24"/>
          <w:szCs w:val="24"/>
        </w:rPr>
        <w:t xml:space="preserve"> De las multas impuestas por la autoridad municipal por violación a las disposiciones de las Leyes de Tránsito del Estado de Sonora, de Seguridad Pública del Estado de Sonora, de Ordenamiento Territorial y Desarrollo Urbano del Estado de Sonora y de la presente Ley, así como del Bando de Policía y Gobierno para el Municipio de Cajeme,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Salvo en los casos en que se señale de otra forma, el monto de los aprovechamientos se expresa en número de Veces la Unidad de Medida y Actualización Vigente, en lo subsecuente para efectos de la presente Ley.</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SECCIÓN II</w:t>
      </w: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MULTAS DE TRÁNSITO</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Artículo 103.-</w:t>
      </w:r>
      <w:r w:rsidRPr="00630F51">
        <w:rPr>
          <w:rFonts w:ascii="Times New Roman" w:hAnsi="Times New Roman" w:cs="Times New Roman"/>
          <w:sz w:val="24"/>
          <w:szCs w:val="24"/>
        </w:rPr>
        <w:t xml:space="preserve"> Se impondrá multa equivalente de 52 a 72.80 Veces </w:t>
      </w:r>
      <w:smartTag w:uri="urn:schemas-microsoft-com:office:smarttags" w:element="PersonName">
        <w:smartTagPr>
          <w:attr w:name="ProductID" w:val="la Unidad"/>
        </w:smartTagPr>
        <w:r w:rsidRPr="00630F51">
          <w:rPr>
            <w:rFonts w:ascii="Times New Roman" w:hAnsi="Times New Roman" w:cs="Times New Roman"/>
            <w:sz w:val="24"/>
            <w:szCs w:val="24"/>
          </w:rPr>
          <w:t>la Unidad</w:t>
        </w:r>
      </w:smartTag>
      <w:r w:rsidRPr="00630F51">
        <w:rPr>
          <w:rFonts w:ascii="Times New Roman" w:hAnsi="Times New Roman" w:cs="Times New Roman"/>
          <w:sz w:val="24"/>
          <w:szCs w:val="24"/>
        </w:rPr>
        <w:t xml:space="preserve"> de Medida y Actualización Vigente: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46"/>
        </w:numPr>
        <w:tabs>
          <w:tab w:val="left" w:pos="851"/>
        </w:tabs>
        <w:suppressAutoHyphens/>
        <w:spacing w:after="0" w:line="240" w:lineRule="auto"/>
        <w:ind w:left="851" w:hanging="14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conducir vehículos en estado de ebriedad o bajo la influencia de estupefacientes y arresto hasta por 36 horas, siempre que no constituya delito, procediendo conforme al artículo 223, fracción VII y VIII, inciso a) de </w:t>
      </w:r>
      <w:smartTag w:uri="urn:schemas-microsoft-com:office:smarttags" w:element="PersonName">
        <w:smartTagPr>
          <w:attr w:name="ProductID" w:val="la Ley"/>
        </w:smartTagPr>
        <w:r w:rsidRPr="00630F51">
          <w:rPr>
            <w:rFonts w:ascii="Times New Roman" w:eastAsia="Times New Roman" w:hAnsi="Times New Roman" w:cs="Times New Roman"/>
            <w:kern w:val="1"/>
            <w:sz w:val="24"/>
            <w:szCs w:val="24"/>
            <w:lang w:val="es-ES" w:eastAsia="ar-SA"/>
          </w:rPr>
          <w:t>la Ley</w:t>
        </w:r>
      </w:smartTag>
      <w:r w:rsidRPr="00630F51">
        <w:rPr>
          <w:rFonts w:ascii="Times New Roman" w:eastAsia="Times New Roman" w:hAnsi="Times New Roman" w:cs="Times New Roman"/>
          <w:kern w:val="1"/>
          <w:sz w:val="24"/>
          <w:szCs w:val="24"/>
          <w:lang w:val="es-ES" w:eastAsia="ar-SA"/>
        </w:rPr>
        <w:t xml:space="preserve"> de Tránsito del Estado de Sonora. </w:t>
      </w:r>
    </w:p>
    <w:p w:rsidR="00630F51" w:rsidRPr="00630F51" w:rsidRDefault="00630F51" w:rsidP="00630F51">
      <w:pPr>
        <w:tabs>
          <w:tab w:val="left" w:pos="1506"/>
        </w:tabs>
        <w:suppressAutoHyphens/>
        <w:spacing w:after="0" w:line="240" w:lineRule="auto"/>
        <w:ind w:left="862"/>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Se cobrará de acuerdo a lo siguiente:</w:t>
      </w:r>
    </w:p>
    <w:p w:rsidR="00630F51" w:rsidRPr="00630F51" w:rsidRDefault="00630F51" w:rsidP="00630F51">
      <w:pPr>
        <w:numPr>
          <w:ilvl w:val="0"/>
          <w:numId w:val="53"/>
        </w:numPr>
        <w:tabs>
          <w:tab w:val="left" w:pos="1506"/>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Se cobrará 52 VUMAV por conducir vehículos en primer grado en estado de ebriedad.</w:t>
      </w:r>
    </w:p>
    <w:p w:rsidR="00630F51" w:rsidRPr="00630F51" w:rsidRDefault="00630F51" w:rsidP="00630F51">
      <w:pPr>
        <w:numPr>
          <w:ilvl w:val="0"/>
          <w:numId w:val="53"/>
        </w:numPr>
        <w:tabs>
          <w:tab w:val="left" w:pos="1506"/>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 Se cobrará 62.40 VUMAV por conducir vehículos en segundo grado en estado de ebriedad.</w:t>
      </w:r>
    </w:p>
    <w:p w:rsidR="00630F51" w:rsidRPr="00630F51" w:rsidRDefault="00630F51" w:rsidP="00630F51">
      <w:pPr>
        <w:numPr>
          <w:ilvl w:val="0"/>
          <w:numId w:val="53"/>
        </w:numPr>
        <w:tabs>
          <w:tab w:val="left" w:pos="1506"/>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 Se cobrará 72.80 VUMAV por conducir vehículos en tercer grado en estado de ebriedad.</w:t>
      </w:r>
    </w:p>
    <w:p w:rsidR="00630F51" w:rsidRPr="00630F51" w:rsidRDefault="00630F51" w:rsidP="00630F51">
      <w:pPr>
        <w:tabs>
          <w:tab w:val="left" w:pos="1506"/>
        </w:tabs>
        <w:suppressAutoHyphens/>
        <w:spacing w:after="0" w:line="240" w:lineRule="auto"/>
        <w:ind w:left="862"/>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6"/>
        </w:numPr>
        <w:tabs>
          <w:tab w:val="left" w:pos="851"/>
        </w:tabs>
        <w:suppressAutoHyphens/>
        <w:spacing w:after="0" w:line="240" w:lineRule="auto"/>
        <w:ind w:left="851" w:hanging="142"/>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Los ciudadanos que sean multados por conducir a en segundo o tercer estado de ebriedad deberá acreditar su asistencia a 30 sesiones de alcohólicos anónimos o bien 24 horas de trabajo comunitario que regulará el departamento de tránsito para que su expediente sea cerrado ante Seguridad Pública.</w:t>
      </w:r>
    </w:p>
    <w:p w:rsidR="00630F51" w:rsidRPr="00630F51" w:rsidRDefault="00630F51" w:rsidP="00630F51">
      <w:pPr>
        <w:tabs>
          <w:tab w:val="left" w:pos="1506"/>
        </w:tabs>
        <w:spacing w:after="0"/>
        <w:ind w:left="142"/>
        <w:jc w:val="both"/>
        <w:rPr>
          <w:rFonts w:ascii="Times New Roman" w:hAnsi="Times New Roman" w:cs="Times New Roman"/>
        </w:rPr>
      </w:pPr>
    </w:p>
    <w:p w:rsidR="00630F51" w:rsidRPr="00630F51" w:rsidRDefault="00630F51" w:rsidP="00630F51">
      <w:pPr>
        <w:tabs>
          <w:tab w:val="left" w:pos="1506"/>
        </w:tabs>
        <w:spacing w:after="0"/>
        <w:ind w:left="142"/>
        <w:jc w:val="both"/>
        <w:rPr>
          <w:rFonts w:ascii="Times New Roman" w:hAnsi="Times New Roman" w:cs="Times New Roman"/>
          <w:u w:val="single"/>
        </w:rPr>
      </w:pPr>
      <w:r w:rsidRPr="00630F51">
        <w:rPr>
          <w:rFonts w:ascii="Times New Roman" w:hAnsi="Times New Roman" w:cs="Times New Roman"/>
          <w:u w:val="single"/>
        </w:rPr>
        <w:t>En caso de reincidencia de lo señalado en los incisos anteriores, no procederá descuento alguno.</w:t>
      </w:r>
    </w:p>
    <w:p w:rsidR="00630F51" w:rsidRPr="00630F51" w:rsidRDefault="00630F51" w:rsidP="00630F51">
      <w:pPr>
        <w:tabs>
          <w:tab w:val="left" w:pos="1506"/>
        </w:tabs>
        <w:spacing w:after="0"/>
        <w:ind w:left="142"/>
        <w:jc w:val="both"/>
        <w:rPr>
          <w:rFonts w:ascii="Times New Roman" w:hAnsi="Times New Roman" w:cs="Times New Roman"/>
        </w:rPr>
      </w:pPr>
    </w:p>
    <w:p w:rsidR="00630F51" w:rsidRPr="00630F51" w:rsidRDefault="00630F51" w:rsidP="00630F51">
      <w:pPr>
        <w:numPr>
          <w:ilvl w:val="0"/>
          <w:numId w:val="46"/>
        </w:numPr>
        <w:tabs>
          <w:tab w:val="left" w:pos="851"/>
          <w:tab w:val="left" w:pos="1276"/>
        </w:tabs>
        <w:suppressAutoHyphens/>
        <w:spacing w:after="0" w:line="240" w:lineRule="auto"/>
        <w:ind w:left="896" w:hanging="391"/>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 Por transportar en los vehículos, explosivos o productos altamente inflamables    sin el permiso correspondiente. Por el nivel de peligro no existe descuento desde la primera incidencia de este tipo.</w:t>
      </w:r>
    </w:p>
    <w:p w:rsidR="00630F51" w:rsidRPr="00630F51" w:rsidRDefault="00630F51" w:rsidP="00630F51">
      <w:pPr>
        <w:tabs>
          <w:tab w:val="left" w:pos="1506"/>
        </w:tabs>
        <w:suppressAutoHyphens/>
        <w:spacing w:after="0" w:line="240" w:lineRule="auto"/>
        <w:ind w:left="862"/>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6"/>
        </w:numPr>
        <w:tabs>
          <w:tab w:val="left" w:pos="851"/>
        </w:tabs>
        <w:suppressAutoHyphens/>
        <w:spacing w:after="0" w:line="240" w:lineRule="auto"/>
        <w:ind w:left="896" w:hanging="391"/>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prestar servicio público de transporte sin estar concesionado, por cada ocasión. En este caso, además se detendrá hasta por 72 horas el vehículo, impidiendo que continúe circulando y se remitirá al Departamento de Tránsito. A la vez, se comunicará tal situación a </w:t>
      </w:r>
      <w:smartTag w:uri="urn:schemas-microsoft-com:office:smarttags" w:element="PersonName">
        <w:smartTagPr>
          <w:attr w:name="ProductID" w:val="la Direcci￳n"/>
        </w:smartTagPr>
        <w:r w:rsidRPr="00630F51">
          <w:rPr>
            <w:rFonts w:ascii="Times New Roman" w:eastAsia="Times New Roman" w:hAnsi="Times New Roman" w:cs="Times New Roman"/>
            <w:kern w:val="1"/>
            <w:sz w:val="24"/>
            <w:szCs w:val="24"/>
            <w:lang w:val="es-ES" w:eastAsia="ar-SA"/>
          </w:rPr>
          <w:t>la Dirección</w:t>
        </w:r>
      </w:smartTag>
      <w:r w:rsidRPr="00630F51">
        <w:rPr>
          <w:rFonts w:ascii="Times New Roman" w:eastAsia="Times New Roman" w:hAnsi="Times New Roman" w:cs="Times New Roman"/>
          <w:kern w:val="1"/>
          <w:sz w:val="24"/>
          <w:szCs w:val="24"/>
          <w:lang w:val="es-ES" w:eastAsia="ar-SA"/>
        </w:rPr>
        <w:t xml:space="preserve"> de Trasporte del Estado. Por el nivel de frecuencia en la presentación de esta infracción no existe descuento desde la primera incidencia de este tipo.</w:t>
      </w:r>
    </w:p>
    <w:p w:rsidR="00630F51" w:rsidRPr="00630F51" w:rsidRDefault="00630F51" w:rsidP="00630F51">
      <w:pPr>
        <w:tabs>
          <w:tab w:val="left" w:pos="1506"/>
        </w:tabs>
        <w:suppressAutoHyphens/>
        <w:spacing w:after="0" w:line="240" w:lineRule="auto"/>
        <w:ind w:left="708"/>
        <w:jc w:val="both"/>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6"/>
        </w:numPr>
        <w:tabs>
          <w:tab w:val="left" w:pos="851"/>
        </w:tabs>
        <w:suppressAutoHyphens/>
        <w:spacing w:after="0" w:line="240" w:lineRule="auto"/>
        <w:ind w:left="851" w:hanging="284"/>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conducir vehículos en estado de ebriedad se incluirá una aportación con cargo al contribuyente por un monto de 30.00 pesos, de los cuales quince pesos corresponderán a Cruz Roja y quince pesos para el H. Cuerpo de Bomberos.</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104.-</w:t>
      </w:r>
      <w:r w:rsidRPr="00630F51">
        <w:rPr>
          <w:rFonts w:ascii="Times New Roman" w:hAnsi="Times New Roman" w:cs="Times New Roman"/>
        </w:rPr>
        <w:t xml:space="preserve"> Se impondrá multa equivalente a 57.20 veces la unidad de medida y actualización vigente:</w:t>
      </w:r>
    </w:p>
    <w:p w:rsidR="00630F51" w:rsidRPr="00630F51" w:rsidRDefault="00630F51" w:rsidP="00630F51">
      <w:pPr>
        <w:spacing w:after="0" w:line="276" w:lineRule="auto"/>
        <w:jc w:val="both"/>
        <w:outlineLvl w:val="0"/>
        <w:rPr>
          <w:rFonts w:ascii="Times New Roman" w:hAnsi="Times New Roman" w:cs="Times New Roman"/>
        </w:rPr>
      </w:pPr>
    </w:p>
    <w:p w:rsidR="00630F51" w:rsidRPr="00630F51" w:rsidRDefault="00630F51" w:rsidP="00630F51">
      <w:pPr>
        <w:numPr>
          <w:ilvl w:val="0"/>
          <w:numId w:val="47"/>
        </w:numPr>
        <w:tabs>
          <w:tab w:val="left" w:pos="993"/>
          <w:tab w:val="left" w:pos="1135"/>
        </w:tabs>
        <w:suppressAutoHyphens/>
        <w:spacing w:after="0" w:line="240" w:lineRule="auto"/>
        <w:ind w:left="993" w:hanging="426"/>
        <w:jc w:val="both"/>
        <w:outlineLvl w:val="0"/>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Realizar competencias de velocidades o aceleración de vehículos en las vías públicas. </w:t>
      </w:r>
    </w:p>
    <w:p w:rsidR="00630F51" w:rsidRPr="00630F51" w:rsidRDefault="00630F51" w:rsidP="00630F51">
      <w:pPr>
        <w:tabs>
          <w:tab w:val="left" w:pos="710"/>
          <w:tab w:val="left" w:pos="1135"/>
        </w:tabs>
        <w:suppressAutoHyphens/>
        <w:spacing w:after="0" w:line="240" w:lineRule="auto"/>
        <w:ind w:left="1424"/>
        <w:jc w:val="both"/>
        <w:outlineLvl w:val="0"/>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7"/>
        </w:numPr>
        <w:tabs>
          <w:tab w:val="left" w:pos="993"/>
        </w:tabs>
        <w:suppressAutoHyphens/>
        <w:spacing w:after="0" w:line="240" w:lineRule="auto"/>
        <w:ind w:left="993" w:hanging="426"/>
        <w:jc w:val="both"/>
        <w:outlineLvl w:val="0"/>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hacer uso cualquier vehículo de sirenas y luces reservadas a los vehículos de emergencia, debiéndose además obligar al conductor a que se retire del vehículo dichos dispositivos.</w:t>
      </w:r>
    </w:p>
    <w:p w:rsidR="00630F51" w:rsidRPr="00630F51" w:rsidRDefault="00630F51" w:rsidP="00630F51">
      <w:pPr>
        <w:tabs>
          <w:tab w:val="left" w:pos="710"/>
          <w:tab w:val="left" w:pos="1135"/>
        </w:tabs>
        <w:suppressAutoHyphens/>
        <w:spacing w:after="0" w:line="240" w:lineRule="auto"/>
        <w:ind w:left="1134"/>
        <w:jc w:val="both"/>
        <w:outlineLvl w:val="0"/>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7"/>
        </w:numPr>
        <w:tabs>
          <w:tab w:val="left" w:pos="993"/>
          <w:tab w:val="left" w:pos="1135"/>
        </w:tabs>
        <w:suppressAutoHyphens/>
        <w:spacing w:after="0" w:line="240" w:lineRule="auto"/>
        <w:ind w:left="993" w:hanging="426"/>
        <w:jc w:val="both"/>
        <w:outlineLvl w:val="0"/>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no respetar la preferencia de paso de los vehículos considerados como de emergencia como Cruz Roja, bomberos, protección civil, vehículos de Seguridad Pública y los demás que las autoridades destinen para atender en casos de emergencia</w:t>
      </w:r>
    </w:p>
    <w:p w:rsidR="00630F51" w:rsidRPr="00630F51" w:rsidRDefault="00630F51" w:rsidP="00630F51">
      <w:pPr>
        <w:suppressAutoHyphens/>
        <w:spacing w:after="0" w:line="240" w:lineRule="auto"/>
        <w:ind w:left="708"/>
        <w:rPr>
          <w:rFonts w:ascii="Times New Roman" w:eastAsia="Times New Roman" w:hAnsi="Times New Roman" w:cs="Times New Roman"/>
          <w:kern w:val="1"/>
          <w:sz w:val="24"/>
          <w:szCs w:val="24"/>
          <w:lang w:val="es-ES" w:eastAsia="ar-SA"/>
        </w:rPr>
      </w:pPr>
    </w:p>
    <w:p w:rsidR="00630F51" w:rsidRPr="00630F51" w:rsidRDefault="00630F51" w:rsidP="00630F51">
      <w:pPr>
        <w:numPr>
          <w:ilvl w:val="0"/>
          <w:numId w:val="47"/>
        </w:numPr>
        <w:tabs>
          <w:tab w:val="left" w:pos="993"/>
          <w:tab w:val="left" w:pos="1135"/>
        </w:tabs>
        <w:suppressAutoHyphens/>
        <w:spacing w:after="0" w:line="240" w:lineRule="auto"/>
        <w:ind w:left="1134" w:hanging="567"/>
        <w:jc w:val="both"/>
        <w:outlineLvl w:val="0"/>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Huir en caso de provocar accidente.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105.-</w:t>
      </w:r>
      <w:r w:rsidRPr="00630F51">
        <w:rPr>
          <w:rFonts w:ascii="Times New Roman" w:hAnsi="Times New Roman" w:cs="Times New Roman"/>
        </w:rPr>
        <w:t>Tratándose de los vehículos de transporte de carga pesada que no cuenten con el permiso del Departamento de Tránsito para circular en las vías del municipio de Cajeme, se sancionarán con multa de 83.20 veces la unidad de medida y actualización vigente.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rPr>
        <w:t>Artículo 106.-</w:t>
      </w:r>
      <w:r w:rsidRPr="00630F51">
        <w:rPr>
          <w:rFonts w:ascii="Times New Roman" w:hAnsi="Times New Roman" w:cs="Times New Roman"/>
        </w:rPr>
        <w:t xml:space="preserve"> Por circular vehículos que excedan </w:t>
      </w:r>
      <w:r w:rsidR="00F165E1">
        <w:rPr>
          <w:rFonts w:ascii="Times New Roman" w:hAnsi="Times New Roman" w:cs="Times New Roman"/>
        </w:rPr>
        <w:t xml:space="preserve">en </w:t>
      </w:r>
      <w:r w:rsidRPr="00630F51">
        <w:rPr>
          <w:rFonts w:ascii="Times New Roman" w:hAnsi="Times New Roman" w:cs="Times New Roman"/>
        </w:rPr>
        <w:t xml:space="preserve">los límites autorizados en el largo, ancho y alto de la unidad, así como transportar carga excediéndose </w:t>
      </w:r>
      <w:r w:rsidR="00F165E1">
        <w:rPr>
          <w:rFonts w:ascii="Times New Roman" w:hAnsi="Times New Roman" w:cs="Times New Roman"/>
        </w:rPr>
        <w:t xml:space="preserve">del peso autorizado en Reglamento de Tránsito, en la altura </w:t>
      </w:r>
      <w:r w:rsidRPr="00630F51">
        <w:rPr>
          <w:rFonts w:ascii="Times New Roman" w:hAnsi="Times New Roman" w:cs="Times New Roman"/>
        </w:rPr>
        <w:t xml:space="preserve">permitida o que sobresalga la carga </w:t>
      </w:r>
      <w:r w:rsidR="00F165E1">
        <w:rPr>
          <w:rFonts w:ascii="Times New Roman" w:hAnsi="Times New Roman" w:cs="Times New Roman"/>
        </w:rPr>
        <w:t>por</w:t>
      </w:r>
      <w:r w:rsidRPr="00630F51">
        <w:rPr>
          <w:rFonts w:ascii="Times New Roman" w:hAnsi="Times New Roman" w:cs="Times New Roman"/>
        </w:rPr>
        <w:t xml:space="preserve"> la parte posterior </w:t>
      </w:r>
      <w:r w:rsidR="00F165E1">
        <w:rPr>
          <w:rFonts w:ascii="Times New Roman" w:hAnsi="Times New Roman" w:cs="Times New Roman"/>
        </w:rPr>
        <w:t>o</w:t>
      </w:r>
      <w:r w:rsidRPr="00630F51">
        <w:rPr>
          <w:rFonts w:ascii="Times New Roman" w:hAnsi="Times New Roman" w:cs="Times New Roman"/>
        </w:rPr>
        <w:t xml:space="preserve"> lateral, sin el señalamiento correspondiente, se</w:t>
      </w:r>
      <w:r w:rsidR="00F165E1">
        <w:rPr>
          <w:rFonts w:ascii="Times New Roman" w:hAnsi="Times New Roman" w:cs="Times New Roman"/>
        </w:rPr>
        <w:t xml:space="preserve"> les impondrá una multa </w:t>
      </w:r>
      <w:r w:rsidRPr="00630F51">
        <w:rPr>
          <w:rFonts w:ascii="Times New Roman" w:hAnsi="Times New Roman" w:cs="Times New Roman"/>
        </w:rPr>
        <w:t xml:space="preserve">de 10 hasta 60 veces la </w:t>
      </w:r>
      <w:r w:rsidR="00F165E1">
        <w:rPr>
          <w:rFonts w:ascii="Times New Roman" w:hAnsi="Times New Roman" w:cs="Times New Roman"/>
        </w:rPr>
        <w:t>U</w:t>
      </w:r>
      <w:r w:rsidRPr="00630F51">
        <w:rPr>
          <w:rFonts w:ascii="Times New Roman" w:hAnsi="Times New Roman" w:cs="Times New Roman"/>
        </w:rPr>
        <w:t xml:space="preserve">nidad de </w:t>
      </w:r>
      <w:r w:rsidR="00F165E1">
        <w:rPr>
          <w:rFonts w:ascii="Times New Roman" w:hAnsi="Times New Roman" w:cs="Times New Roman"/>
        </w:rPr>
        <w:t>M</w:t>
      </w:r>
      <w:r w:rsidRPr="00630F51">
        <w:rPr>
          <w:rFonts w:ascii="Times New Roman" w:hAnsi="Times New Roman" w:cs="Times New Roman"/>
        </w:rPr>
        <w:t xml:space="preserve">edida y </w:t>
      </w:r>
      <w:r w:rsidR="00F165E1">
        <w:rPr>
          <w:rFonts w:ascii="Times New Roman" w:hAnsi="Times New Roman" w:cs="Times New Roman"/>
        </w:rPr>
        <w:t>A</w:t>
      </w:r>
      <w:r w:rsidRPr="00630F51">
        <w:rPr>
          <w:rFonts w:ascii="Times New Roman" w:hAnsi="Times New Roman" w:cs="Times New Roman"/>
        </w:rPr>
        <w:t>ctualización vigente.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107.-</w:t>
      </w:r>
      <w:r w:rsidRPr="00630F51">
        <w:rPr>
          <w:rFonts w:ascii="Times New Roman" w:hAnsi="Times New Roman" w:cs="Times New Roman"/>
        </w:rPr>
        <w:t xml:space="preserve"> Se impondrá multa equivalente a 31.20 veces la unidad de medida y actualización vigente: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15"/>
        </w:numPr>
        <w:suppressAutoHyphens/>
        <w:spacing w:after="0" w:line="240" w:lineRule="auto"/>
        <w:ind w:hanging="502"/>
        <w:jc w:val="both"/>
        <w:rPr>
          <w:rFonts w:ascii="Times New Roman" w:hAnsi="Times New Roman" w:cs="Times New Roman"/>
        </w:rPr>
      </w:pPr>
      <w:r w:rsidRPr="00630F51">
        <w:rPr>
          <w:rFonts w:ascii="Times New Roman" w:hAnsi="Times New Roman" w:cs="Times New Roman"/>
        </w:rPr>
        <w:t>Por no reducir la velocidad al límite establecido en zona escolar dentro del horario escolar.</w:t>
      </w:r>
    </w:p>
    <w:p w:rsidR="00630F51" w:rsidRPr="00630F51" w:rsidRDefault="00630F51" w:rsidP="00630F51">
      <w:pPr>
        <w:numPr>
          <w:ilvl w:val="0"/>
          <w:numId w:val="15"/>
        </w:numPr>
        <w:tabs>
          <w:tab w:val="left" w:pos="567"/>
          <w:tab w:val="left" w:pos="851"/>
        </w:tabs>
        <w:suppressAutoHyphens/>
        <w:spacing w:after="0" w:line="240" w:lineRule="auto"/>
        <w:ind w:hanging="502"/>
        <w:jc w:val="both"/>
        <w:rPr>
          <w:rFonts w:ascii="Times New Roman" w:hAnsi="Times New Roman" w:cs="Times New Roman"/>
        </w:rPr>
      </w:pPr>
      <w:r w:rsidRPr="00630F51">
        <w:rPr>
          <w:rFonts w:ascii="Times New Roman" w:hAnsi="Times New Roman" w:cs="Times New Roman"/>
        </w:rPr>
        <w:t>Por conducir con un menor en brazos.</w:t>
      </w:r>
    </w:p>
    <w:p w:rsidR="00630F51" w:rsidRPr="00630F51" w:rsidRDefault="00630F51" w:rsidP="00630F51">
      <w:pPr>
        <w:numPr>
          <w:ilvl w:val="0"/>
          <w:numId w:val="15"/>
        </w:numPr>
        <w:tabs>
          <w:tab w:val="left" w:pos="567"/>
          <w:tab w:val="left" w:pos="851"/>
        </w:tabs>
        <w:suppressAutoHyphens/>
        <w:spacing w:after="0" w:line="240" w:lineRule="auto"/>
        <w:ind w:hanging="502"/>
        <w:jc w:val="both"/>
        <w:rPr>
          <w:rFonts w:ascii="Times New Roman" w:hAnsi="Times New Roman" w:cs="Times New Roman"/>
        </w:rPr>
      </w:pPr>
      <w:r w:rsidRPr="00630F51">
        <w:rPr>
          <w:rFonts w:ascii="Times New Roman" w:hAnsi="Times New Roman" w:cs="Times New Roman"/>
        </w:rPr>
        <w:t>Por conducir con cualquier mascota en brazos.</w:t>
      </w:r>
    </w:p>
    <w:p w:rsidR="00630F51" w:rsidRPr="00630F51" w:rsidRDefault="00630F51" w:rsidP="00630F51">
      <w:pPr>
        <w:numPr>
          <w:ilvl w:val="0"/>
          <w:numId w:val="15"/>
        </w:numPr>
        <w:tabs>
          <w:tab w:val="left" w:pos="567"/>
          <w:tab w:val="left" w:pos="851"/>
          <w:tab w:val="left" w:pos="1866"/>
        </w:tabs>
        <w:suppressAutoHyphens/>
        <w:spacing w:after="0" w:line="240" w:lineRule="auto"/>
        <w:ind w:hanging="502"/>
        <w:jc w:val="both"/>
        <w:rPr>
          <w:rFonts w:ascii="Times New Roman" w:hAnsi="Times New Roman" w:cs="Times New Roman"/>
        </w:rPr>
      </w:pPr>
      <w:r w:rsidRPr="00630F51">
        <w:rPr>
          <w:rFonts w:ascii="Times New Roman" w:hAnsi="Times New Roman" w:cs="Times New Roman"/>
        </w:rPr>
        <w:t>Por conducir sin proteger con cinturón de seguridad a los menores de edad y no asegurar la silla o porta bebe en el asiento trasero.  Los menores de seis años de edad deberán viajar preferentemente en el asiento trasero del vehículo o en un asiento de seguridad para niños, debiendo sujetarlos con el cinturón de seguridad para adultos, siguiendo las instrucciones del fabricante del vehículo y del asiento de seguridad señaladas para ese efecto.</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108.-</w:t>
      </w:r>
      <w:r w:rsidRPr="00630F51">
        <w:rPr>
          <w:rFonts w:ascii="Times New Roman" w:hAnsi="Times New Roman" w:cs="Times New Roman"/>
        </w:rPr>
        <w:t xml:space="preserve"> Se impondrá multa equivalente a 20.80 veces la unidad de medida y actualización vigente:</w:t>
      </w:r>
    </w:p>
    <w:p w:rsidR="00630F51" w:rsidRPr="00630F51" w:rsidRDefault="00630F51" w:rsidP="00630F51">
      <w:pPr>
        <w:spacing w:after="0"/>
        <w:ind w:left="360"/>
        <w:jc w:val="both"/>
        <w:rPr>
          <w:rFonts w:ascii="Times New Roman" w:hAnsi="Times New Roman" w:cs="Times New Roman"/>
        </w:rPr>
      </w:pPr>
    </w:p>
    <w:p w:rsidR="00630F51" w:rsidRPr="00630F51" w:rsidRDefault="00630F51" w:rsidP="00630F51">
      <w:pPr>
        <w:numPr>
          <w:ilvl w:val="0"/>
          <w:numId w:val="63"/>
        </w:numPr>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Por hacer sitio de automóviles de alquiler en lugar no autorizado.</w:t>
      </w:r>
    </w:p>
    <w:p w:rsidR="00630F51" w:rsidRPr="00630F51" w:rsidRDefault="00630F51" w:rsidP="00630F51">
      <w:pPr>
        <w:numPr>
          <w:ilvl w:val="0"/>
          <w:numId w:val="63"/>
        </w:numPr>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Por prestar el servicio público de pasaje fuera de la ruta o del horario autorizado.</w:t>
      </w:r>
    </w:p>
    <w:p w:rsidR="00630F51" w:rsidRPr="00630F51" w:rsidRDefault="00630F51" w:rsidP="00630F51">
      <w:pPr>
        <w:numPr>
          <w:ilvl w:val="0"/>
          <w:numId w:val="63"/>
        </w:numPr>
        <w:tabs>
          <w:tab w:val="left" w:pos="426"/>
        </w:tabs>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Por hacer terminal sobre la vía pública o en lugares no autorizados a los vehículos de servicio público de pasaje.</w:t>
      </w:r>
    </w:p>
    <w:p w:rsidR="00630F51" w:rsidRPr="00630F51" w:rsidRDefault="00630F51" w:rsidP="00630F51">
      <w:pPr>
        <w:numPr>
          <w:ilvl w:val="0"/>
          <w:numId w:val="63"/>
        </w:numPr>
        <w:tabs>
          <w:tab w:val="left" w:pos="426"/>
        </w:tabs>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lastRenderedPageBreak/>
        <w:t xml:space="preserve">Por prestar el servicio público de transporte con las unidades de emergencia simultáneamente con las autorizadas, independientemente de la sanción de cancelación que establece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Transporte del Estado de Sonora.</w:t>
      </w:r>
    </w:p>
    <w:p w:rsidR="00630F51" w:rsidRPr="00630F51" w:rsidRDefault="00630F51" w:rsidP="00630F51">
      <w:pPr>
        <w:numPr>
          <w:ilvl w:val="0"/>
          <w:numId w:val="63"/>
        </w:numPr>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Por circular en las vías públicas a velocidades superiores a las autorizadas.</w:t>
      </w:r>
    </w:p>
    <w:p w:rsidR="00630F51" w:rsidRPr="00630F51" w:rsidRDefault="00630F51" w:rsidP="00630F51">
      <w:pPr>
        <w:numPr>
          <w:ilvl w:val="0"/>
          <w:numId w:val="63"/>
        </w:numPr>
        <w:tabs>
          <w:tab w:val="left" w:pos="426"/>
        </w:tabs>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Por circular los vehículos de servicio público de pasaje, sin puertas o con puertas abiertas.</w:t>
      </w:r>
    </w:p>
    <w:p w:rsidR="00630F51" w:rsidRPr="00630F51" w:rsidRDefault="00630F51" w:rsidP="00630F51">
      <w:pPr>
        <w:numPr>
          <w:ilvl w:val="0"/>
          <w:numId w:val="63"/>
        </w:numPr>
        <w:tabs>
          <w:tab w:val="left" w:pos="426"/>
        </w:tabs>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 xml:space="preserve">Por causar daños a la vía pública o bienes del Estado o del Municipio, con motivo de tránsito de vehículos. </w:t>
      </w:r>
    </w:p>
    <w:p w:rsidR="00630F51" w:rsidRPr="00630F51" w:rsidRDefault="00630F51" w:rsidP="00630F51">
      <w:pPr>
        <w:numPr>
          <w:ilvl w:val="0"/>
          <w:numId w:val="63"/>
        </w:numPr>
        <w:tabs>
          <w:tab w:val="left" w:pos="426"/>
        </w:tabs>
        <w:suppressAutoHyphens/>
        <w:spacing w:after="0" w:line="240" w:lineRule="auto"/>
        <w:ind w:left="426" w:hanging="426"/>
        <w:jc w:val="both"/>
        <w:rPr>
          <w:rFonts w:ascii="Times New Roman" w:hAnsi="Times New Roman" w:cs="Times New Roman"/>
        </w:rPr>
      </w:pPr>
      <w:r w:rsidRPr="00630F51">
        <w:rPr>
          <w:rFonts w:ascii="Times New Roman" w:hAnsi="Times New Roman" w:cs="Times New Roman"/>
        </w:rPr>
        <w:t xml:space="preserve">Conducir vehículos, sin cumplir con las condiciones fijadas en las licencias.  </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109.-</w:t>
      </w:r>
      <w:r w:rsidRPr="00630F51">
        <w:rPr>
          <w:rFonts w:ascii="Times New Roman" w:hAnsi="Times New Roman" w:cs="Times New Roman"/>
        </w:rPr>
        <w:t xml:space="preserve"> Se impondrá multa equivalente a 36.40 veces la unidad de medida y actualización vigente:</w:t>
      </w:r>
    </w:p>
    <w:p w:rsidR="00630F51" w:rsidRPr="00630F51" w:rsidRDefault="00630F51" w:rsidP="00630F51">
      <w:pPr>
        <w:spacing w:after="0"/>
        <w:ind w:firstLine="502"/>
        <w:jc w:val="both"/>
        <w:rPr>
          <w:rFonts w:ascii="Times New Roman" w:hAnsi="Times New Roman" w:cs="Times New Roman"/>
        </w:rPr>
      </w:pPr>
    </w:p>
    <w:p w:rsidR="00630F51" w:rsidRPr="00630F51" w:rsidRDefault="00630F51" w:rsidP="00630F51">
      <w:pPr>
        <w:numPr>
          <w:ilvl w:val="0"/>
          <w:numId w:val="60"/>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Conducir vehículos automotrices con los cristales polarizados u obstruidos, deliberada o accidentalmente, de tal manera que se reste visibilidad en ambos sentidos. </w:t>
      </w:r>
    </w:p>
    <w:p w:rsidR="00630F51" w:rsidRPr="00630F51" w:rsidRDefault="00630F51" w:rsidP="00630F51">
      <w:pPr>
        <w:numPr>
          <w:ilvl w:val="0"/>
          <w:numId w:val="60"/>
        </w:numPr>
        <w:tabs>
          <w:tab w:val="left" w:pos="709"/>
        </w:tabs>
        <w:suppressAutoHyphens/>
        <w:spacing w:after="0" w:line="240" w:lineRule="auto"/>
        <w:jc w:val="both"/>
        <w:rPr>
          <w:rFonts w:ascii="Times New Roman" w:hAnsi="Times New Roman" w:cs="Times New Roman"/>
        </w:rPr>
      </w:pPr>
      <w:r w:rsidRPr="00630F51">
        <w:rPr>
          <w:rFonts w:ascii="Times New Roman" w:hAnsi="Times New Roman" w:cs="Times New Roman"/>
        </w:rPr>
        <w:t>Por circular con un vehículo con placas alteradas o que no le correspondan, procediéndose además a impedir la circulación del vehículo y debiéndose remitir al Departamento de Tránsito.</w:t>
      </w:r>
    </w:p>
    <w:p w:rsidR="00630F51" w:rsidRPr="00630F51" w:rsidRDefault="00630F51" w:rsidP="00630F51">
      <w:pPr>
        <w:numPr>
          <w:ilvl w:val="0"/>
          <w:numId w:val="60"/>
        </w:numPr>
        <w:tabs>
          <w:tab w:val="left" w:pos="709"/>
        </w:tabs>
        <w:suppressAutoHyphens/>
        <w:spacing w:after="0" w:line="240" w:lineRule="auto"/>
        <w:jc w:val="both"/>
        <w:rPr>
          <w:rFonts w:ascii="Times New Roman" w:hAnsi="Times New Roman" w:cs="Times New Roman"/>
        </w:rPr>
      </w:pPr>
      <w:r w:rsidRPr="00630F51">
        <w:rPr>
          <w:rFonts w:ascii="Times New Roman" w:hAnsi="Times New Roman" w:cs="Times New Roman"/>
        </w:rPr>
        <w:t>Por diseminar carga en la vía pública, no cubrirla con lona cuando sea posible de esparcirse, o se transporten objetos repugnantes a la vista o al olfato, así como arrojar basura en la vía pública, al conductor o por permitir, o no advertirlo a sus pasajeros.</w:t>
      </w:r>
    </w:p>
    <w:p w:rsidR="00630F51" w:rsidRPr="00630F51" w:rsidRDefault="00630F51" w:rsidP="00630F51">
      <w:pPr>
        <w:numPr>
          <w:ilvl w:val="0"/>
          <w:numId w:val="60"/>
        </w:numPr>
        <w:tabs>
          <w:tab w:val="left" w:pos="709"/>
        </w:tabs>
        <w:suppressAutoHyphens/>
        <w:spacing w:after="0" w:line="240" w:lineRule="auto"/>
        <w:jc w:val="both"/>
        <w:rPr>
          <w:rFonts w:ascii="Times New Roman" w:hAnsi="Times New Roman" w:cs="Times New Roman"/>
        </w:rPr>
      </w:pPr>
      <w:r w:rsidRPr="00630F51">
        <w:rPr>
          <w:rFonts w:ascii="Times New Roman" w:hAnsi="Times New Roman" w:cs="Times New Roman"/>
        </w:rPr>
        <w:t>Por conducir haciendo uso del teléfono celular y/o cualquier aparato electrónico que sirva como distractor.</w:t>
      </w:r>
    </w:p>
    <w:p w:rsidR="00630F51" w:rsidRPr="00630F51" w:rsidRDefault="00630F51" w:rsidP="00630F51">
      <w:pPr>
        <w:tabs>
          <w:tab w:val="left" w:pos="1146"/>
          <w:tab w:val="left" w:pos="1260"/>
        </w:tabs>
        <w:spacing w:after="0"/>
        <w:ind w:left="360" w:hanging="18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110</w:t>
      </w:r>
      <w:r w:rsidRPr="00630F51">
        <w:rPr>
          <w:rFonts w:ascii="Times New Roman" w:hAnsi="Times New Roman" w:cs="Times New Roman"/>
        </w:rPr>
        <w:t>.- Se impondrá multa equivalente a 15.60 veces la unidad de medida y actualización vigente:</w:t>
      </w:r>
    </w:p>
    <w:p w:rsidR="00630F51" w:rsidRPr="00630F51" w:rsidRDefault="00630F51" w:rsidP="00630F51">
      <w:pPr>
        <w:tabs>
          <w:tab w:val="left" w:pos="1146"/>
          <w:tab w:val="left" w:pos="1260"/>
        </w:tabs>
        <w:spacing w:after="0"/>
        <w:ind w:left="360" w:hanging="180"/>
        <w:jc w:val="both"/>
        <w:rPr>
          <w:rFonts w:ascii="Times New Roman" w:hAnsi="Times New Roman" w:cs="Times New Roman"/>
        </w:rPr>
      </w:pPr>
    </w:p>
    <w:p w:rsidR="00630F51" w:rsidRPr="00630F51" w:rsidRDefault="00630F51" w:rsidP="00630F51">
      <w:pPr>
        <w:numPr>
          <w:ilvl w:val="0"/>
          <w:numId w:val="16"/>
        </w:numPr>
        <w:suppressAutoHyphens/>
        <w:spacing w:after="0" w:line="240" w:lineRule="auto"/>
        <w:jc w:val="both"/>
        <w:rPr>
          <w:rFonts w:ascii="Times New Roman" w:hAnsi="Times New Roman" w:cs="Times New Roman"/>
        </w:rPr>
      </w:pPr>
      <w:r w:rsidRPr="00630F51">
        <w:rPr>
          <w:rFonts w:ascii="Times New Roman" w:hAnsi="Times New Roman" w:cs="Times New Roman"/>
        </w:rPr>
        <w:t>Estacionarse en entrada de vehículos, lugares prohibidos o peligrosos, en sentido contrario o de doble fila; independientemente de que la autoridad proceda a movilizar el vehículo.</w:t>
      </w:r>
    </w:p>
    <w:p w:rsidR="00630F51" w:rsidRPr="00630F51" w:rsidRDefault="00630F51" w:rsidP="00630F51">
      <w:pPr>
        <w:numPr>
          <w:ilvl w:val="0"/>
          <w:numId w:val="16"/>
        </w:numPr>
        <w:tabs>
          <w:tab w:val="left" w:pos="709"/>
          <w:tab w:val="left" w:pos="1866"/>
        </w:tabs>
        <w:suppressAutoHyphens/>
        <w:spacing w:after="0" w:line="240" w:lineRule="auto"/>
        <w:jc w:val="both"/>
        <w:rPr>
          <w:rFonts w:ascii="Times New Roman" w:hAnsi="Times New Roman" w:cs="Times New Roman"/>
        </w:rPr>
      </w:pPr>
      <w:r w:rsidRPr="00630F51">
        <w:rPr>
          <w:rFonts w:ascii="Times New Roman" w:hAnsi="Times New Roman" w:cs="Times New Roman"/>
        </w:rPr>
        <w:t>Por permitir el ascenso y descenso de pasaje en los vehículos de servicio público de transporte, en la vía pública, sin tomar para ello precauciones de seguridad, así como realizarlas en zonas o paradas no autorizadas.</w:t>
      </w:r>
    </w:p>
    <w:p w:rsidR="00630F51" w:rsidRPr="00630F51" w:rsidRDefault="00630F51" w:rsidP="00630F51">
      <w:pPr>
        <w:numPr>
          <w:ilvl w:val="0"/>
          <w:numId w:val="16"/>
        </w:numPr>
        <w:tabs>
          <w:tab w:val="left" w:pos="709"/>
          <w:tab w:val="left" w:pos="2160"/>
        </w:tabs>
        <w:suppressAutoHyphens/>
        <w:spacing w:after="0" w:line="240" w:lineRule="auto"/>
        <w:jc w:val="both"/>
        <w:rPr>
          <w:rFonts w:ascii="Times New Roman" w:hAnsi="Times New Roman" w:cs="Times New Roman"/>
        </w:rPr>
      </w:pPr>
      <w:r w:rsidRPr="00630F51">
        <w:rPr>
          <w:rFonts w:ascii="Times New Roman" w:hAnsi="Times New Roman" w:cs="Times New Roman"/>
        </w:rPr>
        <w:t>Por no dar preferencia de paso a los peatones en las áreas respectivas.</w:t>
      </w:r>
    </w:p>
    <w:p w:rsidR="00630F51" w:rsidRPr="00630F51" w:rsidRDefault="00630F51" w:rsidP="00630F51">
      <w:pPr>
        <w:numPr>
          <w:ilvl w:val="0"/>
          <w:numId w:val="16"/>
        </w:numPr>
        <w:tabs>
          <w:tab w:val="left" w:pos="709"/>
          <w:tab w:val="left" w:pos="2160"/>
        </w:tabs>
        <w:suppressAutoHyphens/>
        <w:spacing w:after="0" w:line="240" w:lineRule="auto"/>
        <w:jc w:val="both"/>
        <w:rPr>
          <w:rFonts w:ascii="Times New Roman" w:hAnsi="Times New Roman" w:cs="Times New Roman"/>
        </w:rPr>
      </w:pPr>
      <w:r w:rsidRPr="00630F51">
        <w:rPr>
          <w:rFonts w:ascii="Times New Roman" w:hAnsi="Times New Roman" w:cs="Times New Roman"/>
        </w:rPr>
        <w:t>Por circular con un vehículo que le falte una o las dos placas de circulación y/o placas vencidas, procediéndose además a impedir la circulación del vehículo y debiéndose remitir al Departamento de Tránsito.</w:t>
      </w:r>
    </w:p>
    <w:p w:rsidR="00630F51" w:rsidRPr="00630F51" w:rsidRDefault="00630F51" w:rsidP="00630F51">
      <w:pPr>
        <w:numPr>
          <w:ilvl w:val="0"/>
          <w:numId w:val="16"/>
        </w:numPr>
        <w:tabs>
          <w:tab w:val="left" w:pos="709"/>
        </w:tabs>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Por no obedecer cuando lo indique un semáforo, otro señalamiento o indicación del agente de tránsito, los altos en los cruceros de ferrocarril. </w:t>
      </w:r>
    </w:p>
    <w:p w:rsidR="00630F51" w:rsidRPr="00630F51" w:rsidRDefault="00630F51" w:rsidP="00630F51">
      <w:pPr>
        <w:numPr>
          <w:ilvl w:val="0"/>
          <w:numId w:val="16"/>
        </w:numPr>
        <w:tabs>
          <w:tab w:val="left" w:pos="709"/>
          <w:tab w:val="left" w:pos="2160"/>
        </w:tabs>
        <w:suppressAutoHyphens/>
        <w:spacing w:after="0" w:line="240" w:lineRule="auto"/>
        <w:jc w:val="both"/>
        <w:rPr>
          <w:rFonts w:ascii="Times New Roman" w:hAnsi="Times New Roman" w:cs="Times New Roman"/>
        </w:rPr>
      </w:pPr>
      <w:r w:rsidRPr="00630F51">
        <w:rPr>
          <w:rFonts w:ascii="Times New Roman" w:hAnsi="Times New Roman" w:cs="Times New Roman"/>
        </w:rPr>
        <w:t>Por arrojar basura en la vía pública.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111.-</w:t>
      </w:r>
      <w:r w:rsidRPr="00630F51">
        <w:rPr>
          <w:rFonts w:ascii="Times New Roman" w:hAnsi="Times New Roman" w:cs="Times New Roman"/>
        </w:rPr>
        <w:t xml:space="preserve"> Se aplicará multa equivalente a 10.40 veces la unidad de medida y actualización vigente, cuando se incurra en las siguientes infracciones: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64"/>
        </w:numPr>
        <w:tabs>
          <w:tab w:val="left" w:pos="709"/>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 xml:space="preserve">Por permitir el propietario o poseedor de un vehículo que lo conduzcan por personas menores de 18 años o que carezcan éstos de permiso respectivo, debiéndose además impedir la circulación del vehículo. Si el automóvil es propiedad de un menor de 18 años y éste es quien lo conduce sin </w:t>
      </w:r>
      <w:r w:rsidRPr="00630F51">
        <w:rPr>
          <w:rFonts w:ascii="Times New Roman" w:hAnsi="Times New Roman" w:cs="Times New Roman"/>
        </w:rPr>
        <w:lastRenderedPageBreak/>
        <w:t>permiso correspondiente, la multa se aplicará a los padres, tutores o quienes ejerzan la patria potestad.</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Por circular en sentido contrario.</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Circular vehículos de transporte de pasaje colectivo, en doble fila.</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Por negarse a prestar el servicio público sin causa justificada, así como abastecer de combustible los vehículos de servicio público de transporte colectivo con pasajeros a bordo.</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Por efectuar reparaciones que no sean de urgencia, así como lavados de vehículos en las vías públicas.</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Por circular y estacionar en las aceras y zonas de seguridad.</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Por realizar sin causa justificada una frenada brusca, sin hacer la señal correspondiente, provocando con ello un accidente o conato con él.</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No disminuir la velocidad en intersecciones, puentes y lugares de gran afluencia de peatones.</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Conducir en zigzag, con falta de precaución o rebasar por la derecha.</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 xml:space="preserve">Por falta de protectores en las llantas traseras de camiones remolques y </w:t>
      </w:r>
      <w:proofErr w:type="spellStart"/>
      <w:r w:rsidRPr="00630F51">
        <w:rPr>
          <w:rFonts w:ascii="Times New Roman" w:hAnsi="Times New Roman" w:cs="Times New Roman"/>
        </w:rPr>
        <w:t>semi-remolques</w:t>
      </w:r>
      <w:proofErr w:type="spellEnd"/>
      <w:r w:rsidRPr="00630F51">
        <w:rPr>
          <w:rFonts w:ascii="Times New Roman" w:hAnsi="Times New Roman" w:cs="Times New Roman"/>
        </w:rPr>
        <w:t xml:space="preserve"> que tengan por finalidad evitar que estos arrojen pequeños objetos hacia atrás.</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Conducir vehículos careciendo de licencia, por olvido, sin justificación o careciendo esta de los requisitos necesarios o que no corresponda a la clase de vehículo para lo cual fue expedida.</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Circular faltando una de las placas o no colocarlas en el lugar destinado al efecto.</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Por falta de permisos o placa para circular con equipo especial movible.</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Cambiar intempestivamente de un carril a otro, cruzando la trayectoria de otro vehículo provocando ya sea, un accidente, una disminución de velocidad intempestivamente o la desviación de otro vehículo.</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Dar vuelta a la izquierda, sin respetar el derecho de paso de los vehículos que circule en sentido opuesto, efectuando esta maniobra sin tomar las precauciones debidas.</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 xml:space="preserve">No utilizar el cinturón de seguridad, contraviniendo lo dispuesto por el artículo 108 de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Tránsito para el Estado de Sonora.</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Salir intempestivamente y sin precaución del lugar de estacionamiento.</w:t>
      </w:r>
    </w:p>
    <w:p w:rsidR="00630F51" w:rsidRPr="00630F51" w:rsidRDefault="00630F51" w:rsidP="00630F51">
      <w:pPr>
        <w:numPr>
          <w:ilvl w:val="0"/>
          <w:numId w:val="64"/>
        </w:numPr>
        <w:tabs>
          <w:tab w:val="left" w:pos="709"/>
          <w:tab w:val="left" w:pos="1134"/>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Circular sin haber solicitado la expedición de licencia de conducir.</w:t>
      </w:r>
    </w:p>
    <w:p w:rsidR="00630F51" w:rsidRPr="00630F51" w:rsidRDefault="00630F51" w:rsidP="00630F51">
      <w:pPr>
        <w:numPr>
          <w:ilvl w:val="0"/>
          <w:numId w:val="64"/>
        </w:numPr>
        <w:tabs>
          <w:tab w:val="left" w:pos="709"/>
          <w:tab w:val="left" w:pos="1134"/>
          <w:tab w:val="left" w:pos="2006"/>
        </w:tabs>
        <w:suppressAutoHyphens/>
        <w:spacing w:after="0" w:line="240" w:lineRule="auto"/>
        <w:ind w:left="709" w:hanging="425"/>
        <w:jc w:val="both"/>
        <w:rPr>
          <w:rFonts w:ascii="Times New Roman" w:hAnsi="Times New Roman" w:cs="Times New Roman"/>
        </w:rPr>
      </w:pPr>
      <w:r w:rsidRPr="00630F51">
        <w:rPr>
          <w:rFonts w:ascii="Times New Roman" w:hAnsi="Times New Roman" w:cs="Times New Roman"/>
        </w:rPr>
        <w:t>Entorpecer los desfiles, cortejos fúnebres y manifestaciones permitidas.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112.-</w:t>
      </w:r>
      <w:r w:rsidRPr="00630F51">
        <w:rPr>
          <w:rFonts w:ascii="Times New Roman" w:hAnsi="Times New Roman" w:cs="Times New Roman"/>
        </w:rPr>
        <w:t xml:space="preserve"> Se aplicará multa equivalente a 5.20 veces la unidad de medida y actualización vigente, cuando se incurra en las siguientes infracciones:</w:t>
      </w:r>
    </w:p>
    <w:p w:rsidR="00630F51" w:rsidRPr="00630F51" w:rsidRDefault="00630F51" w:rsidP="00630F51">
      <w:pPr>
        <w:tabs>
          <w:tab w:val="left" w:pos="2006"/>
        </w:tabs>
        <w:spacing w:after="0"/>
        <w:jc w:val="both"/>
        <w:rPr>
          <w:rFonts w:ascii="Times New Roman" w:hAnsi="Times New Roman" w:cs="Times New Roman"/>
        </w:rPr>
      </w:pPr>
    </w:p>
    <w:p w:rsidR="00630F51" w:rsidRPr="00630F51" w:rsidRDefault="00630F51" w:rsidP="00630F51">
      <w:pPr>
        <w:numPr>
          <w:ilvl w:val="0"/>
          <w:numId w:val="4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No portar en lugar visible al usuario, los vehículos de servicio público de transporte de pasaje y carga, la tarifa autorizada, así como alterada.</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Falta de colocación de banderolas en el día, o de lámparas en la noche, en caso de estacionamiento o detención de vehículos sobre el arroyo de circulación, o en lugares de escasa visibilidad.</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no respetar la preferencia de paso a otros vehículos en avenidas y vías rápidas o de mayor volumen. </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no realizar la limpieza, tanto interior como exterior de vehículos de servicio público de pasaje.</w:t>
      </w:r>
    </w:p>
    <w:p w:rsidR="00630F51" w:rsidRPr="00630F51" w:rsidRDefault="00630F51" w:rsidP="00630F51">
      <w:pPr>
        <w:numPr>
          <w:ilvl w:val="0"/>
          <w:numId w:val="4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Por falta de herramientas, indicadores o llantas de repuesto en vehículos destinados al servicio sea de pasaje o carga tanto público como privado.</w:t>
      </w:r>
    </w:p>
    <w:p w:rsidR="00630F51" w:rsidRPr="00630F51" w:rsidRDefault="00630F51" w:rsidP="00630F51">
      <w:pPr>
        <w:numPr>
          <w:ilvl w:val="0"/>
          <w:numId w:val="48"/>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no tomar el carril correspondiente para dar vuelta a la izquierda, o conservar el carril izquierdo entorpeciendo la circulación rápida de él, excepto para efectuar rebase.</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Transitar con cualquier clase de vehículos que no reúnan las condiciones mínimas de funcionamiento y los dispositivos de seguridad exigidos por </w:t>
      </w:r>
      <w:smartTag w:uri="urn:schemas-microsoft-com:office:smarttags" w:element="PersonName">
        <w:smartTagPr>
          <w:attr w:name="ProductID" w:val="la Ley"/>
        </w:smartTagPr>
        <w:r w:rsidRPr="00630F51">
          <w:rPr>
            <w:rFonts w:ascii="Times New Roman" w:eastAsia="Times New Roman" w:hAnsi="Times New Roman" w:cs="Times New Roman"/>
            <w:kern w:val="1"/>
            <w:sz w:val="24"/>
            <w:szCs w:val="24"/>
            <w:lang w:val="es-ES" w:eastAsia="ar-SA"/>
          </w:rPr>
          <w:t>la Ley</w:t>
        </w:r>
      </w:smartTag>
      <w:r w:rsidRPr="00630F51">
        <w:rPr>
          <w:rFonts w:ascii="Times New Roman" w:eastAsia="Times New Roman" w:hAnsi="Times New Roman" w:cs="Times New Roman"/>
          <w:kern w:val="1"/>
          <w:sz w:val="24"/>
          <w:szCs w:val="24"/>
          <w:lang w:val="es-ES" w:eastAsia="ar-SA"/>
        </w:rPr>
        <w:t xml:space="preserve"> de Tránsito para el Estado de Sonora. </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No guardar la distancia conveniente con el vehículo de adelante.</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Circular con un vehículo que lleve parcialmente ocultas las placas.</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Falta de aseo y cortesía de los operadores de los vehículos de servicio público de transporte de pasaje.</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Dar vuelta lateralmente o en U cuando esté prohibido mediante señalamiento expreso, o dar vuelta en U a mitad de cuadra.</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Por circular los vehículos de servicio público de pasaje sin el número económico en lugar visible y conforme a las dimensiones, color de la unidad e indicaciones que al efecto establezca </w:t>
      </w:r>
      <w:smartTag w:uri="urn:schemas-microsoft-com:office:smarttags" w:element="PersonName">
        <w:smartTagPr>
          <w:attr w:name="ProductID" w:val="la Direcci￳n"/>
        </w:smartTagPr>
        <w:r w:rsidRPr="00630F51">
          <w:rPr>
            <w:rFonts w:ascii="Times New Roman" w:eastAsia="Times New Roman" w:hAnsi="Times New Roman" w:cs="Times New Roman"/>
            <w:kern w:val="1"/>
            <w:sz w:val="24"/>
            <w:szCs w:val="24"/>
            <w:lang w:val="es-ES" w:eastAsia="ar-SA"/>
          </w:rPr>
          <w:t>la Dirección</w:t>
        </w:r>
      </w:smartTag>
      <w:r w:rsidRPr="00630F51">
        <w:rPr>
          <w:rFonts w:ascii="Times New Roman" w:eastAsia="Times New Roman" w:hAnsi="Times New Roman" w:cs="Times New Roman"/>
          <w:kern w:val="1"/>
          <w:sz w:val="24"/>
          <w:szCs w:val="24"/>
          <w:lang w:val="es-ES" w:eastAsia="ar-SA"/>
        </w:rPr>
        <w:t xml:space="preserve"> de Transporte del Estado.</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Falta de identificación del tipo de servicio que se presta y cuando proceda el nombre de una ruta.</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no conservar una distancia lateral de seguridad con otros vehículos o pasar tan cerca de las personas o vehículos que constituyen un riesgo.</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Permitir el acceso en vehículos de servicio público de pasaje a individuos en estado de ebriedad o que por falta de aseo o estado de salud perjudique o moleste al resto de los pasajeros.</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Falta de luces en el interior de vehículos de servicio público de transporte de pasaje colectivo.</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circular cualquier vehículo con el escape abierto, o produciendo por acondicionamiento, defecto, desperfecto o malas condiciones, humo excesivo o ruidos inmoderados, así como no tener colocados verticalmente los escapes los vehículos que consumen diésel o gasolina. Además, deberá impedirse que continúe circulando y deberá remitirse al departamento de tránsito.</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Queda prohibido a los conductores producir con sus vehículos ruidos que molesten a otras personas. </w:t>
      </w:r>
    </w:p>
    <w:p w:rsidR="00630F51" w:rsidRPr="00630F51" w:rsidRDefault="00630F51" w:rsidP="00630F51">
      <w:pPr>
        <w:numPr>
          <w:ilvl w:val="0"/>
          <w:numId w:val="48"/>
        </w:numPr>
        <w:tabs>
          <w:tab w:val="left" w:pos="709"/>
        </w:tabs>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no abanderar los obstáculos o zanjas peligrosas a la circulación de vehículos y peatones, así como no colocar señales luminosas para indicar su existencia por la noche.</w:t>
      </w:r>
    </w:p>
    <w:p w:rsidR="00630F51" w:rsidRPr="00630F51" w:rsidRDefault="00630F51" w:rsidP="00630F51">
      <w:pPr>
        <w:numPr>
          <w:ilvl w:val="0"/>
          <w:numId w:val="48"/>
        </w:numPr>
        <w:tabs>
          <w:tab w:val="left" w:pos="709"/>
          <w:tab w:val="left" w:pos="2160"/>
        </w:tabs>
        <w:suppressAutoHyphens/>
        <w:spacing w:after="0" w:line="240" w:lineRule="auto"/>
        <w:jc w:val="both"/>
        <w:rPr>
          <w:rFonts w:ascii="Times New Roman" w:hAnsi="Times New Roman" w:cs="Times New Roman"/>
        </w:rPr>
      </w:pPr>
      <w:r w:rsidRPr="00630F51">
        <w:rPr>
          <w:rFonts w:ascii="Times New Roman" w:hAnsi="Times New Roman" w:cs="Times New Roman"/>
        </w:rPr>
        <w:t>Por circular con motocicleta de trabajo que sea de hasta 250cc que le falte la  placa de circulación y/o placa vencida. En este caso, se brindarán 10 días hábiles a partir de la fecha de la multa para que se regularice, en caso de reincidencia posterior al periodo señalado se cobrará el doble de la multa, procediéndose además a impedir la circulación del vehículo y debiéndose remitir al Departamento de Tránsito.</w:t>
      </w:r>
    </w:p>
    <w:p w:rsidR="00630F51" w:rsidRPr="00630F51" w:rsidRDefault="00630F51" w:rsidP="00630F51">
      <w:pPr>
        <w:numPr>
          <w:ilvl w:val="0"/>
          <w:numId w:val="48"/>
        </w:numPr>
        <w:tabs>
          <w:tab w:val="left" w:pos="709"/>
          <w:tab w:val="left" w:pos="2160"/>
        </w:tabs>
        <w:suppressAutoHyphens/>
        <w:spacing w:after="0" w:line="240" w:lineRule="auto"/>
        <w:ind w:left="1068" w:hanging="784"/>
        <w:jc w:val="both"/>
        <w:rPr>
          <w:rFonts w:ascii="Times New Roman" w:hAnsi="Times New Roman" w:cs="Times New Roman"/>
        </w:rPr>
      </w:pPr>
      <w:r w:rsidRPr="00630F51">
        <w:rPr>
          <w:rFonts w:ascii="Times New Roman" w:hAnsi="Times New Roman" w:cs="Times New Roman"/>
        </w:rPr>
        <w:t>Por carecer de protección el operador y/o acompañante en motocicleta</w:t>
      </w:r>
    </w:p>
    <w:p w:rsidR="00630F51" w:rsidRPr="00630F51" w:rsidRDefault="00630F51" w:rsidP="00630F51">
      <w:pPr>
        <w:tabs>
          <w:tab w:val="left" w:pos="2006"/>
        </w:tabs>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113.-</w:t>
      </w:r>
      <w:r w:rsidRPr="00630F51">
        <w:rPr>
          <w:rFonts w:ascii="Times New Roman" w:hAnsi="Times New Roman" w:cs="Times New Roman"/>
          <w:sz w:val="24"/>
          <w:szCs w:val="24"/>
        </w:rPr>
        <w:t xml:space="preserve"> Se aplicará multa equivalente a 3.12 veces la unidad de medida y actualización vigente, cuando se incurra en las siguientes infracciones: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Falta de calcomanía de revisado y calcomanía de placas fuera de los calendarios para su obtención.</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Falta señalamiento de la razón social, nombre de propietario o de la institución en los vehículos destinados al servicio particular sea de persona o cosa.</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Estacionar habitualmente por la noche los vehículos en la vía pública, siempre que perjudique o incomode ostensiblemente. Si una vez requerido el propietario o conductor del vehículo persiste, la autoridad procederá a movilizarlo.</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 xml:space="preserve">Circular faltándole al vehículo una o varias de las luces reglamentarias o teniendo estas deficiencias. Así como por circular con luces adicionales a las de fábrica del vehículo, permitidas de acuerdo a </w:t>
      </w:r>
      <w:smartTag w:uri="urn:schemas-microsoft-com:office:smarttags" w:element="PersonName">
        <w:smartTagPr>
          <w:attr w:name="ProductID" w:val="la Norma Oficial"/>
        </w:smartTagPr>
        <w:r w:rsidRPr="00630F51">
          <w:rPr>
            <w:rFonts w:ascii="Times New Roman" w:hAnsi="Times New Roman" w:cs="Times New Roman"/>
            <w:sz w:val="24"/>
            <w:szCs w:val="24"/>
          </w:rPr>
          <w:t>la Norma Oficial</w:t>
        </w:r>
      </w:smartTag>
      <w:r w:rsidRPr="00630F51">
        <w:rPr>
          <w:rFonts w:ascii="Times New Roman" w:hAnsi="Times New Roman" w:cs="Times New Roman"/>
          <w:sz w:val="24"/>
          <w:szCs w:val="24"/>
        </w:rPr>
        <w:t xml:space="preserve"> Mexicana Automotriz.</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Permitir el acceso de animales en vehículos de servicio público de transporte de pasaje colectivo, exceptuando los utilizados por los invidentes, así como objetos voluminosos y no manuables que obstruyan la visibilidad de los operadores.</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Circular careciendo de tarjeta de circulación o con una que no corresponda al vehículo o a sus características.</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Falta de aviso de baja de un vehículo que circule con placas de demostración.</w:t>
      </w:r>
    </w:p>
    <w:p w:rsidR="00630F51" w:rsidRPr="00630F51" w:rsidRDefault="00630F51" w:rsidP="00630F51">
      <w:pPr>
        <w:numPr>
          <w:ilvl w:val="0"/>
          <w:numId w:val="4"/>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Por transitar más de dos pasajeros en una motocicleta.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114.-</w:t>
      </w:r>
      <w:r w:rsidRPr="00630F51">
        <w:rPr>
          <w:rFonts w:ascii="Times New Roman" w:hAnsi="Times New Roman" w:cs="Times New Roman"/>
          <w:sz w:val="24"/>
          <w:szCs w:val="24"/>
        </w:rPr>
        <w:t xml:space="preserve"> Multa equivalente a 2.08 veces la unidad de medida y actualización vigente:</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Circular en bicicletas o motocicletas en grupos de más de una fila, no guardando su extrema derecha o llevando carga sin la autorización respectiva o circular sobre las banquetas y zonas prohibidas o sin llenar las condiciones de seguridad exigidas para los conductores.</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Circular a velocidad inferior a la obligatoria en los lugares en que así se encuentre indicado.</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Por permitir el acceso a los vehículos de servicio público de transporte de servicio colectivo de vendedor de cualquier artículo o servicio o de limosneros, así como detener su circulación para que el conductor o los pasajeros sea abordados por éstos.</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Dar vuelta a la izquierda o derecha sin hacer la señal correspondiente con la mano o con el indicador mecánico, así como indicar la maniobra y o realizarla.</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Por trasladar o permitir el traslado de ganado por la vía pública sin permiso, o cabalgar fuera de las calzadas o lugares autorizados para tal fin.</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Utilizar las vías públicas para fines distintos a la circulación de vehículos y peatones, salvo casos de fuerza mayor o previa autorización del Departamento de Tránsito.</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Uso de la luz roja en la parte delantera de los vehículos no autorizados para tal efecto.</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Falta de timbre interior en vehículos de transporte público de pasaje colectivo.</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lastRenderedPageBreak/>
        <w:t xml:space="preserve">Viajar más de una persona en la bicicleta de rodada menor de </w:t>
      </w:r>
      <w:smartTag w:uri="urn:schemas-microsoft-com:office:smarttags" w:element="metricconverter">
        <w:smartTagPr>
          <w:attr w:name="ProductID" w:val="65 cent￭metros"/>
        </w:smartTagPr>
        <w:r w:rsidRPr="00630F51">
          <w:rPr>
            <w:rFonts w:ascii="Times New Roman" w:hAnsi="Times New Roman" w:cs="Times New Roman"/>
            <w:sz w:val="24"/>
            <w:szCs w:val="24"/>
          </w:rPr>
          <w:t>65 centímetros</w:t>
        </w:r>
      </w:smartTag>
      <w:r w:rsidRPr="00630F51">
        <w:rPr>
          <w:rFonts w:ascii="Times New Roman" w:hAnsi="Times New Roman" w:cs="Times New Roman"/>
          <w:sz w:val="24"/>
          <w:szCs w:val="24"/>
        </w:rPr>
        <w:t>; o utilizar en la vía pública una bicicleta infantil.</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Por utilizar carretillas para fines distintos al de simple auxilio, en las maniobras de carga y descarga fuera de la zona autorizada en las obras de construcción.</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Manejar bicicletas, siendo menor de 14 años en las vías de tránsito intenso. La infracción se impondrá en este caso a los padres, tutores o quienes ejerza la patria potestad, debiéndose impedir además la circulación por dichas vías.</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Conducir vehículos que no tengan o no funcione el claxon, corneta, timbre o cualquier dispositivo similar.</w:t>
      </w:r>
    </w:p>
    <w:p w:rsidR="00630F51" w:rsidRPr="00630F51" w:rsidRDefault="00630F51" w:rsidP="00630F51">
      <w:pPr>
        <w:numPr>
          <w:ilvl w:val="0"/>
          <w:numId w:val="2"/>
        </w:numPr>
        <w:suppressAutoHyphens/>
        <w:spacing w:after="0" w:line="240" w:lineRule="auto"/>
        <w:ind w:left="738" w:hanging="369"/>
        <w:jc w:val="both"/>
        <w:rPr>
          <w:rFonts w:ascii="Times New Roman" w:hAnsi="Times New Roman" w:cs="Times New Roman"/>
          <w:sz w:val="24"/>
          <w:szCs w:val="24"/>
        </w:rPr>
      </w:pPr>
      <w:r w:rsidRPr="00630F51">
        <w:rPr>
          <w:rFonts w:ascii="Times New Roman" w:hAnsi="Times New Roman" w:cs="Times New Roman"/>
          <w:sz w:val="24"/>
          <w:szCs w:val="24"/>
        </w:rPr>
        <w:t>Falta de espejo retrovisor.</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115.- </w:t>
      </w:r>
      <w:r w:rsidRPr="00630F51">
        <w:rPr>
          <w:rFonts w:ascii="Times New Roman" w:hAnsi="Times New Roman" w:cs="Times New Roman"/>
          <w:sz w:val="24"/>
          <w:szCs w:val="24"/>
        </w:rPr>
        <w:t>Si la infracción es pagada dentro de las 48 horas siguientes a la fecha se impondrá el mínimo de su importe: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65"/>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Conducir con exceso de velocidad en zona escolar.</w:t>
      </w:r>
    </w:p>
    <w:p w:rsidR="00630F51" w:rsidRPr="00630F51" w:rsidRDefault="00630F51" w:rsidP="00630F51">
      <w:pPr>
        <w:numPr>
          <w:ilvl w:val="0"/>
          <w:numId w:val="65"/>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Conducir en estado de ebriedad o bajo los efectos de drogas, estupefacientes o medicinas.</w:t>
      </w:r>
    </w:p>
    <w:p w:rsidR="00630F51" w:rsidRPr="00630F51" w:rsidRDefault="00630F51" w:rsidP="00630F51">
      <w:pPr>
        <w:numPr>
          <w:ilvl w:val="0"/>
          <w:numId w:val="65"/>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Huir en caso de accidente.</w:t>
      </w:r>
    </w:p>
    <w:p w:rsidR="00630F51" w:rsidRPr="00630F51" w:rsidRDefault="00630F51" w:rsidP="00630F51">
      <w:pPr>
        <w:numPr>
          <w:ilvl w:val="0"/>
          <w:numId w:val="65"/>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Estacionarse en cajones exclusivos para personas con discapacidad.</w:t>
      </w:r>
    </w:p>
    <w:p w:rsidR="00630F51" w:rsidRPr="00630F51" w:rsidRDefault="00630F51" w:rsidP="00630F51">
      <w:pPr>
        <w:numPr>
          <w:ilvl w:val="0"/>
          <w:numId w:val="65"/>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Conducir sin licencia vigente.</w:t>
      </w:r>
    </w:p>
    <w:p w:rsidR="00630F51" w:rsidRPr="00630F51" w:rsidRDefault="00630F51" w:rsidP="00630F51">
      <w:pPr>
        <w:numPr>
          <w:ilvl w:val="0"/>
          <w:numId w:val="65"/>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conducir haciendo uso del teléfono celular y/o cualquier aparato electrónico que sirva como distractor</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116.</w:t>
      </w:r>
      <w:r w:rsidRPr="00630F51">
        <w:rPr>
          <w:rFonts w:ascii="Times New Roman" w:hAnsi="Times New Roman" w:cs="Times New Roman"/>
          <w:sz w:val="24"/>
          <w:szCs w:val="24"/>
        </w:rPr>
        <w:t xml:space="preserve"> – Serán susceptibles de multas en los subsecuentes supuestos, de acuerdo al artículo 71 del Reglamento de Tránsito Municipal, en base a las siguientes tarifas:</w:t>
      </w:r>
    </w:p>
    <w:p w:rsidR="00630F51" w:rsidRPr="00630F51" w:rsidRDefault="00630F51" w:rsidP="00630F51">
      <w:pPr>
        <w:spacing w:after="0"/>
        <w:ind w:firstLine="709"/>
        <w:jc w:val="both"/>
        <w:rPr>
          <w:rFonts w:ascii="Times New Roman" w:hAnsi="Times New Roman" w:cs="Times New Roman"/>
        </w:rPr>
      </w:pPr>
    </w:p>
    <w:p w:rsidR="00630F51" w:rsidRPr="00630F51" w:rsidRDefault="00630F51" w:rsidP="00630F51">
      <w:pPr>
        <w:numPr>
          <w:ilvl w:val="0"/>
          <w:numId w:val="51"/>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Multa de </w:t>
      </w:r>
      <w:smartTag w:uri="urn:schemas-microsoft-com:office:smarttags" w:element="metricconverter">
        <w:smartTagPr>
          <w:attr w:name="ProductID" w:val="3 a"/>
        </w:smartTagPr>
        <w:r w:rsidRPr="00630F51">
          <w:rPr>
            <w:rFonts w:ascii="Times New Roman" w:eastAsia="Times New Roman" w:hAnsi="Times New Roman" w:cs="Times New Roman"/>
            <w:kern w:val="1"/>
            <w:sz w:val="24"/>
            <w:szCs w:val="24"/>
            <w:lang w:val="es-ES" w:eastAsia="ar-SA"/>
          </w:rPr>
          <w:t>3 a</w:t>
        </w:r>
      </w:smartTag>
      <w:r w:rsidRPr="00630F51">
        <w:rPr>
          <w:rFonts w:ascii="Times New Roman" w:eastAsia="Times New Roman" w:hAnsi="Times New Roman" w:cs="Times New Roman"/>
          <w:kern w:val="1"/>
          <w:sz w:val="24"/>
          <w:szCs w:val="24"/>
          <w:lang w:val="es-ES" w:eastAsia="ar-SA"/>
        </w:rPr>
        <w:t xml:space="preserve"> 6 Veces la unidad de medida y actualización vigente:</w:t>
      </w:r>
    </w:p>
    <w:p w:rsidR="00630F51" w:rsidRPr="00630F51" w:rsidRDefault="00630F51" w:rsidP="00630F51">
      <w:pPr>
        <w:suppressAutoHyphens/>
        <w:spacing w:after="0" w:line="240" w:lineRule="auto"/>
        <w:ind w:left="1429"/>
        <w:jc w:val="both"/>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6"/>
        </w:numPr>
        <w:suppressAutoHyphens/>
        <w:spacing w:after="0" w:line="240" w:lineRule="auto"/>
        <w:jc w:val="both"/>
        <w:rPr>
          <w:rFonts w:ascii="Times New Roman" w:eastAsia="Times New Roman" w:hAnsi="Times New Roman" w:cs="Times New Roman"/>
          <w:color w:val="000000"/>
          <w:kern w:val="1"/>
          <w:sz w:val="24"/>
          <w:szCs w:val="24"/>
          <w:lang w:val="es-ES" w:eastAsia="ar-SA"/>
        </w:rPr>
      </w:pPr>
      <w:r w:rsidRPr="00630F51">
        <w:rPr>
          <w:rFonts w:ascii="Times New Roman" w:eastAsia="Times New Roman" w:hAnsi="Times New Roman" w:cs="Times New Roman"/>
          <w:color w:val="000000"/>
          <w:kern w:val="1"/>
          <w:sz w:val="24"/>
          <w:szCs w:val="24"/>
          <w:lang w:val="es-ES" w:eastAsia="ar-SA"/>
        </w:rPr>
        <w:t>Por no haber cubierto la tarifa correspondiente en las zonas reguladas por parquímetros en la vía pública, aun y considerando los 10 minutos de tolerancia permitidos para hacer su pago desde el momento en que se estacionó, y una  vez pasados  30 minutos  de aplicada la infracción, se colocará el inmovilizador con un costo adicional de 3 veces la unidad de medida y actualización vigente, siendo este colocado por un agente de Tránsito Municipal, quién podrá auxiliarse de un tercero.</w:t>
      </w:r>
    </w:p>
    <w:p w:rsidR="00630F51" w:rsidRPr="00630F51" w:rsidRDefault="00630F51" w:rsidP="00630F51">
      <w:pPr>
        <w:suppressAutoHyphens/>
        <w:spacing w:after="0" w:line="240" w:lineRule="auto"/>
        <w:ind w:left="1429"/>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6"/>
        </w:numPr>
        <w:suppressAutoHyphens/>
        <w:spacing w:after="0" w:line="240" w:lineRule="auto"/>
        <w:jc w:val="both"/>
        <w:rPr>
          <w:rFonts w:ascii="Times New Roman" w:eastAsia="Times New Roman" w:hAnsi="Times New Roman" w:cs="Times New Roman"/>
          <w:color w:val="000000"/>
          <w:kern w:val="1"/>
          <w:sz w:val="24"/>
          <w:szCs w:val="24"/>
          <w:lang w:val="es-ES" w:eastAsia="ar-SA"/>
        </w:rPr>
      </w:pPr>
      <w:r w:rsidRPr="00630F51">
        <w:rPr>
          <w:rFonts w:ascii="Times New Roman" w:eastAsia="Times New Roman" w:hAnsi="Times New Roman" w:cs="Times New Roman"/>
          <w:color w:val="000000"/>
          <w:kern w:val="1"/>
          <w:sz w:val="24"/>
          <w:szCs w:val="24"/>
          <w:lang w:val="es-ES" w:eastAsia="ar-SA"/>
        </w:rPr>
        <w:t>Por sobrepasar el vehículo el espacio delimitado en el piso como la zona para estacionarse.</w:t>
      </w:r>
    </w:p>
    <w:p w:rsidR="00630F51" w:rsidRPr="00630F51" w:rsidRDefault="00630F51" w:rsidP="00630F51">
      <w:pPr>
        <w:suppressAutoHyphens/>
        <w:spacing w:after="0" w:line="240" w:lineRule="auto"/>
        <w:ind w:left="1429"/>
        <w:jc w:val="both"/>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6"/>
        </w:numPr>
        <w:suppressAutoHyphens/>
        <w:spacing w:after="0" w:line="240" w:lineRule="auto"/>
        <w:jc w:val="both"/>
        <w:rPr>
          <w:rFonts w:ascii="Times New Roman" w:eastAsia="Times New Roman" w:hAnsi="Times New Roman" w:cs="Times New Roman"/>
          <w:color w:val="000000"/>
          <w:kern w:val="1"/>
          <w:sz w:val="24"/>
          <w:szCs w:val="24"/>
          <w:lang w:val="es-ES" w:eastAsia="ar-SA"/>
        </w:rPr>
      </w:pPr>
      <w:r w:rsidRPr="00630F51">
        <w:rPr>
          <w:rFonts w:ascii="Times New Roman" w:eastAsia="Times New Roman" w:hAnsi="Times New Roman" w:cs="Times New Roman"/>
          <w:color w:val="000000"/>
          <w:kern w:val="1"/>
          <w:sz w:val="24"/>
          <w:szCs w:val="24"/>
          <w:lang w:val="es-ES" w:eastAsia="ar-SA"/>
        </w:rPr>
        <w:lastRenderedPageBreak/>
        <w:t xml:space="preserve">Por no coincidir el número de placa del vehículo que ingresó al parquímetro, con el número de placa física de dicho vehículo. </w:t>
      </w:r>
    </w:p>
    <w:p w:rsidR="00630F51" w:rsidRPr="00630F51" w:rsidRDefault="00630F51" w:rsidP="00630F51">
      <w:pPr>
        <w:suppressAutoHyphens/>
        <w:spacing w:after="0" w:line="240" w:lineRule="auto"/>
        <w:ind w:left="1429"/>
        <w:jc w:val="both"/>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6"/>
        </w:numPr>
        <w:suppressAutoHyphens/>
        <w:spacing w:after="0" w:line="240" w:lineRule="auto"/>
        <w:jc w:val="both"/>
        <w:rPr>
          <w:rFonts w:ascii="Times New Roman" w:eastAsia="Times New Roman" w:hAnsi="Times New Roman" w:cs="Times New Roman"/>
          <w:color w:val="000000"/>
          <w:kern w:val="1"/>
          <w:sz w:val="24"/>
          <w:szCs w:val="24"/>
          <w:lang w:val="es-ES" w:eastAsia="ar-SA"/>
        </w:rPr>
      </w:pPr>
      <w:r w:rsidRPr="00630F51">
        <w:rPr>
          <w:rFonts w:ascii="Times New Roman" w:eastAsia="Times New Roman" w:hAnsi="Times New Roman" w:cs="Times New Roman"/>
          <w:color w:val="000000"/>
          <w:kern w:val="1"/>
          <w:sz w:val="24"/>
          <w:szCs w:val="24"/>
          <w:lang w:val="es-ES" w:eastAsia="ar-SA"/>
        </w:rPr>
        <w:t>A quien sea sorprendido introduciendo al parquímetro cualquier otro objeto diferente a las monedas de curso legal.</w:t>
      </w:r>
    </w:p>
    <w:p w:rsidR="00630F51" w:rsidRPr="00630F51" w:rsidRDefault="00630F51" w:rsidP="00630F51">
      <w:pPr>
        <w:suppressAutoHyphens/>
        <w:spacing w:after="0" w:line="240" w:lineRule="auto"/>
        <w:ind w:left="1429"/>
        <w:jc w:val="both"/>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6"/>
        </w:numPr>
        <w:suppressAutoHyphens/>
        <w:spacing w:after="0" w:line="240" w:lineRule="auto"/>
        <w:jc w:val="both"/>
        <w:rPr>
          <w:rFonts w:ascii="Times New Roman" w:eastAsia="Times New Roman" w:hAnsi="Times New Roman" w:cs="Times New Roman"/>
          <w:color w:val="000000"/>
          <w:kern w:val="1"/>
          <w:sz w:val="24"/>
          <w:szCs w:val="24"/>
          <w:lang w:val="es-ES" w:eastAsia="ar-SA"/>
        </w:rPr>
      </w:pPr>
      <w:r w:rsidRPr="00630F51">
        <w:rPr>
          <w:rFonts w:ascii="Times New Roman" w:eastAsia="Times New Roman" w:hAnsi="Times New Roman" w:cs="Times New Roman"/>
          <w:color w:val="000000"/>
          <w:kern w:val="1"/>
          <w:sz w:val="24"/>
          <w:szCs w:val="24"/>
          <w:lang w:val="es-ES" w:eastAsia="ar-SA"/>
        </w:rPr>
        <w:t>Por insultar, amenazar y/o agredir al personal y/o autoridad de parquímetros, independientemente de las demás acciones legales a que haya lugar, dependiendo de la gravedad del caso.</w:t>
      </w:r>
    </w:p>
    <w:p w:rsidR="00630F51" w:rsidRPr="00630F51" w:rsidRDefault="00630F51" w:rsidP="00630F51">
      <w:pPr>
        <w:suppressAutoHyphens/>
        <w:spacing w:after="0" w:line="240" w:lineRule="auto"/>
        <w:ind w:left="1429"/>
        <w:jc w:val="both"/>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6"/>
        </w:numPr>
        <w:suppressAutoHyphens/>
        <w:spacing w:after="0" w:line="240" w:lineRule="auto"/>
        <w:jc w:val="both"/>
        <w:rPr>
          <w:rFonts w:ascii="Times New Roman" w:hAnsi="Times New Roman" w:cs="Times New Roman"/>
          <w:color w:val="000000"/>
          <w:sz w:val="24"/>
          <w:szCs w:val="24"/>
        </w:rPr>
      </w:pPr>
      <w:r w:rsidRPr="00630F51">
        <w:rPr>
          <w:rFonts w:ascii="Times New Roman" w:hAnsi="Times New Roman" w:cs="Times New Roman"/>
          <w:color w:val="000000"/>
          <w:sz w:val="24"/>
          <w:szCs w:val="24"/>
        </w:rPr>
        <w:t>Por utilizar los espacios destinados a estacionamiento dentro de la zona regulada, para otros fines a los cuales no fueron destinados.</w:t>
      </w:r>
    </w:p>
    <w:p w:rsidR="00630F51" w:rsidRPr="00630F51" w:rsidRDefault="00630F51" w:rsidP="00630F51">
      <w:pPr>
        <w:spacing w:after="0"/>
        <w:ind w:left="1418"/>
        <w:jc w:val="both"/>
        <w:rPr>
          <w:rFonts w:ascii="Times New Roman" w:hAnsi="Times New Roman" w:cs="Times New Roman"/>
          <w:color w:val="000000"/>
          <w:sz w:val="24"/>
          <w:szCs w:val="24"/>
        </w:rPr>
      </w:pPr>
    </w:p>
    <w:p w:rsidR="00630F51" w:rsidRPr="00630F51" w:rsidRDefault="00630F51" w:rsidP="00630F51">
      <w:pPr>
        <w:numPr>
          <w:ilvl w:val="0"/>
          <w:numId w:val="76"/>
        </w:numPr>
        <w:suppressAutoHyphens/>
        <w:spacing w:after="0" w:line="240" w:lineRule="auto"/>
        <w:jc w:val="both"/>
        <w:rPr>
          <w:rFonts w:ascii="Times New Roman" w:hAnsi="Times New Roman" w:cs="Times New Roman"/>
          <w:color w:val="000000"/>
          <w:sz w:val="24"/>
          <w:szCs w:val="24"/>
        </w:rPr>
      </w:pPr>
      <w:r w:rsidRPr="00630F51">
        <w:rPr>
          <w:rFonts w:ascii="Times New Roman" w:hAnsi="Times New Roman" w:cs="Times New Roman"/>
          <w:color w:val="000000"/>
          <w:sz w:val="24"/>
          <w:szCs w:val="24"/>
        </w:rPr>
        <w:t>Por colocar objetos o materiales en los espacios de estacionamiento en la vía pública en las zonas reguladas por parquímetros.</w:t>
      </w:r>
    </w:p>
    <w:p w:rsidR="00630F51" w:rsidRPr="00630F51" w:rsidRDefault="00630F51" w:rsidP="00630F51">
      <w:pPr>
        <w:spacing w:after="0"/>
        <w:ind w:left="1418"/>
        <w:jc w:val="both"/>
        <w:rPr>
          <w:rFonts w:ascii="Times New Roman" w:hAnsi="Times New Roman" w:cs="Times New Roman"/>
          <w:color w:val="000000"/>
          <w:sz w:val="24"/>
          <w:szCs w:val="24"/>
        </w:rPr>
      </w:pPr>
    </w:p>
    <w:p w:rsidR="00630F51" w:rsidRPr="00630F51" w:rsidRDefault="00630F51" w:rsidP="00630F51">
      <w:pPr>
        <w:numPr>
          <w:ilvl w:val="0"/>
          <w:numId w:val="76"/>
        </w:numPr>
        <w:suppressAutoHyphens/>
        <w:spacing w:after="0" w:line="240" w:lineRule="auto"/>
        <w:jc w:val="both"/>
        <w:rPr>
          <w:rFonts w:ascii="Times New Roman" w:hAnsi="Times New Roman" w:cs="Times New Roman"/>
          <w:color w:val="000000"/>
          <w:sz w:val="24"/>
          <w:szCs w:val="24"/>
        </w:rPr>
      </w:pPr>
      <w:r w:rsidRPr="00630F51">
        <w:rPr>
          <w:rFonts w:ascii="Times New Roman" w:hAnsi="Times New Roman" w:cs="Times New Roman"/>
          <w:color w:val="000000"/>
          <w:sz w:val="24"/>
          <w:szCs w:val="24"/>
        </w:rPr>
        <w:t>Por realizar cualquier otra conducta en la zona regulada que impidan o interfieran en la prestación del servicio.</w:t>
      </w:r>
    </w:p>
    <w:p w:rsidR="00630F51" w:rsidRPr="00630F51" w:rsidRDefault="00630F51" w:rsidP="00630F51">
      <w:pPr>
        <w:spacing w:after="0"/>
        <w:ind w:left="1418"/>
        <w:jc w:val="both"/>
        <w:rPr>
          <w:rFonts w:ascii="Times New Roman" w:hAnsi="Times New Roman" w:cs="Times New Roman"/>
          <w:color w:val="000000"/>
          <w:sz w:val="24"/>
          <w:szCs w:val="24"/>
        </w:rPr>
      </w:pPr>
    </w:p>
    <w:p w:rsidR="00630F51" w:rsidRPr="00630F51" w:rsidRDefault="00630F51" w:rsidP="00630F51">
      <w:pPr>
        <w:numPr>
          <w:ilvl w:val="0"/>
          <w:numId w:val="76"/>
        </w:numPr>
        <w:suppressAutoHyphens/>
        <w:spacing w:after="0" w:line="240" w:lineRule="auto"/>
        <w:jc w:val="both"/>
        <w:rPr>
          <w:rFonts w:ascii="Times New Roman" w:hAnsi="Times New Roman" w:cs="Times New Roman"/>
          <w:color w:val="000000"/>
          <w:sz w:val="24"/>
          <w:szCs w:val="24"/>
        </w:rPr>
      </w:pPr>
      <w:r w:rsidRPr="00630F51">
        <w:rPr>
          <w:rFonts w:ascii="Times New Roman" w:hAnsi="Times New Roman" w:cs="Times New Roman"/>
          <w:color w:val="000000"/>
          <w:sz w:val="24"/>
          <w:szCs w:val="24"/>
        </w:rPr>
        <w:t>Por intentar dañar y/o vandalizar el parquímetro, independientemente al pago por la reparación del daño si existiere, que será determinada por el juzgado correspondiente previa evaluación del personal técnico especializado de la marca de que se trate dicho parquímetro.</w:t>
      </w:r>
    </w:p>
    <w:p w:rsidR="00630F51" w:rsidRPr="00630F51" w:rsidRDefault="00630F51" w:rsidP="00630F51">
      <w:pPr>
        <w:spacing w:after="0"/>
        <w:ind w:left="1418"/>
        <w:jc w:val="both"/>
        <w:rPr>
          <w:rFonts w:ascii="Times New Roman" w:hAnsi="Times New Roman" w:cs="Times New Roman"/>
          <w:color w:val="000000"/>
          <w:sz w:val="24"/>
          <w:szCs w:val="24"/>
        </w:rPr>
      </w:pPr>
    </w:p>
    <w:p w:rsidR="00630F51" w:rsidRPr="00630F51" w:rsidRDefault="00630F51" w:rsidP="00630F51">
      <w:pPr>
        <w:numPr>
          <w:ilvl w:val="0"/>
          <w:numId w:val="76"/>
        </w:numPr>
        <w:suppressAutoHyphens/>
        <w:spacing w:after="0" w:line="240" w:lineRule="auto"/>
        <w:jc w:val="both"/>
        <w:rPr>
          <w:rFonts w:ascii="Times New Roman" w:hAnsi="Times New Roman" w:cs="Times New Roman"/>
          <w:color w:val="000000"/>
          <w:sz w:val="24"/>
          <w:szCs w:val="24"/>
        </w:rPr>
      </w:pPr>
      <w:r w:rsidRPr="00630F51">
        <w:rPr>
          <w:rFonts w:ascii="Times New Roman" w:hAnsi="Times New Roman" w:cs="Times New Roman"/>
          <w:color w:val="000000"/>
          <w:sz w:val="24"/>
          <w:szCs w:val="24"/>
        </w:rPr>
        <w:t>Pretender simular y/o reproducir de manera fraudulenta el recibo que emite el parquímetro, independientemente de las demás acciones legales a que haya lugar.</w:t>
      </w:r>
    </w:p>
    <w:p w:rsidR="00630F51" w:rsidRPr="00630F51" w:rsidRDefault="00630F51" w:rsidP="00630F51">
      <w:pPr>
        <w:spacing w:after="0"/>
        <w:ind w:left="1418"/>
        <w:jc w:val="both"/>
        <w:rPr>
          <w:rFonts w:ascii="Times New Roman" w:hAnsi="Times New Roman" w:cs="Times New Roman"/>
          <w:color w:val="000000"/>
          <w:sz w:val="24"/>
          <w:szCs w:val="24"/>
        </w:rPr>
      </w:pPr>
    </w:p>
    <w:p w:rsidR="00630F51" w:rsidRPr="00630F51" w:rsidRDefault="00630F51" w:rsidP="00630F51">
      <w:pPr>
        <w:numPr>
          <w:ilvl w:val="0"/>
          <w:numId w:val="51"/>
        </w:numPr>
        <w:suppressAutoHyphens/>
        <w:spacing w:after="0" w:line="240" w:lineRule="auto"/>
        <w:jc w:val="both"/>
        <w:rPr>
          <w:rFonts w:ascii="Times New Roman" w:eastAsia="Times New Roman" w:hAnsi="Times New Roman" w:cs="Times New Roman"/>
          <w:color w:val="000000"/>
          <w:kern w:val="1"/>
          <w:sz w:val="24"/>
          <w:szCs w:val="24"/>
          <w:lang w:val="es-ES" w:eastAsia="ar-SA"/>
        </w:rPr>
      </w:pPr>
      <w:r w:rsidRPr="00630F51">
        <w:rPr>
          <w:rFonts w:ascii="Times New Roman" w:eastAsia="Times New Roman" w:hAnsi="Times New Roman" w:cs="Times New Roman"/>
          <w:color w:val="000000"/>
          <w:kern w:val="1"/>
          <w:sz w:val="24"/>
          <w:szCs w:val="24"/>
          <w:lang w:val="es-ES" w:eastAsia="ar-SA"/>
        </w:rPr>
        <w:t xml:space="preserve">Multa de </w:t>
      </w:r>
      <w:smartTag w:uri="urn:schemas-microsoft-com:office:smarttags" w:element="metricconverter">
        <w:smartTagPr>
          <w:attr w:name="ProductID" w:val="11 a"/>
        </w:smartTagPr>
        <w:r w:rsidRPr="00630F51">
          <w:rPr>
            <w:rFonts w:ascii="Times New Roman" w:eastAsia="Times New Roman" w:hAnsi="Times New Roman" w:cs="Times New Roman"/>
            <w:color w:val="000000"/>
            <w:kern w:val="1"/>
            <w:sz w:val="24"/>
            <w:szCs w:val="24"/>
            <w:lang w:val="es-ES" w:eastAsia="ar-SA"/>
          </w:rPr>
          <w:t>11 a</w:t>
        </w:r>
      </w:smartTag>
      <w:r w:rsidRPr="00630F51">
        <w:rPr>
          <w:rFonts w:ascii="Times New Roman" w:eastAsia="Times New Roman" w:hAnsi="Times New Roman" w:cs="Times New Roman"/>
          <w:color w:val="000000"/>
          <w:kern w:val="1"/>
          <w:sz w:val="24"/>
          <w:szCs w:val="24"/>
          <w:lang w:val="es-ES" w:eastAsia="ar-SA"/>
        </w:rPr>
        <w:t xml:space="preserve"> 15 veces </w:t>
      </w:r>
      <w:r w:rsidRPr="00630F51">
        <w:rPr>
          <w:rFonts w:ascii="Times New Roman" w:eastAsia="Times New Roman" w:hAnsi="Times New Roman" w:cs="Times New Roman"/>
          <w:kern w:val="1"/>
          <w:sz w:val="24"/>
          <w:szCs w:val="24"/>
          <w:lang w:val="es-ES" w:eastAsia="ar-SA"/>
        </w:rPr>
        <w:t>la unidad de medida y actualización vigente</w:t>
      </w:r>
      <w:r w:rsidRPr="00630F51">
        <w:rPr>
          <w:rFonts w:ascii="Times New Roman" w:eastAsia="Times New Roman" w:hAnsi="Times New Roman" w:cs="Times New Roman"/>
          <w:color w:val="000000"/>
          <w:kern w:val="1"/>
          <w:sz w:val="24"/>
          <w:szCs w:val="24"/>
          <w:lang w:val="es-ES" w:eastAsia="ar-SA"/>
        </w:rPr>
        <w:t>:</w:t>
      </w:r>
    </w:p>
    <w:p w:rsidR="00630F51" w:rsidRPr="00630F51" w:rsidRDefault="00630F51" w:rsidP="00630F51">
      <w:pPr>
        <w:suppressAutoHyphens/>
        <w:spacing w:after="0" w:line="240" w:lineRule="auto"/>
        <w:ind w:left="1429"/>
        <w:jc w:val="both"/>
        <w:rPr>
          <w:rFonts w:ascii="Times New Roman" w:eastAsia="Times New Roman" w:hAnsi="Times New Roman" w:cs="Times New Roman"/>
          <w:color w:val="000000"/>
          <w:kern w:val="1"/>
          <w:sz w:val="24"/>
          <w:szCs w:val="24"/>
          <w:lang w:val="es-ES" w:eastAsia="ar-SA"/>
        </w:rPr>
      </w:pPr>
    </w:p>
    <w:p w:rsidR="00630F51" w:rsidRPr="00630F51" w:rsidRDefault="00630F51" w:rsidP="00630F51">
      <w:pPr>
        <w:numPr>
          <w:ilvl w:val="0"/>
          <w:numId w:val="77"/>
        </w:numPr>
        <w:suppressAutoHyphens/>
        <w:spacing w:after="0" w:line="240" w:lineRule="auto"/>
        <w:jc w:val="both"/>
        <w:rPr>
          <w:rFonts w:ascii="Times New Roman" w:hAnsi="Times New Roman" w:cs="Times New Roman"/>
          <w:color w:val="000000"/>
          <w:sz w:val="24"/>
          <w:szCs w:val="24"/>
        </w:rPr>
      </w:pPr>
      <w:r w:rsidRPr="00630F51">
        <w:rPr>
          <w:rFonts w:ascii="Times New Roman" w:hAnsi="Times New Roman" w:cs="Times New Roman"/>
          <w:color w:val="000000"/>
          <w:sz w:val="24"/>
          <w:szCs w:val="24"/>
        </w:rPr>
        <w:t xml:space="preserve"> Por estacionarse en entrada de vehículos sin contar con la exención de pago de residente de ese predio.</w:t>
      </w:r>
    </w:p>
    <w:p w:rsidR="00630F51" w:rsidRPr="00630F51" w:rsidRDefault="00630F51" w:rsidP="00630F51">
      <w:pPr>
        <w:spacing w:after="0"/>
        <w:ind w:left="1418"/>
        <w:jc w:val="both"/>
        <w:rPr>
          <w:rFonts w:ascii="Times New Roman" w:hAnsi="Times New Roman" w:cs="Times New Roman"/>
          <w:color w:val="000000"/>
          <w:sz w:val="24"/>
          <w:szCs w:val="24"/>
        </w:rPr>
      </w:pPr>
    </w:p>
    <w:p w:rsidR="00630F51" w:rsidRPr="00630F51" w:rsidRDefault="00630F51" w:rsidP="00630F51">
      <w:pPr>
        <w:numPr>
          <w:ilvl w:val="0"/>
          <w:numId w:val="7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color w:val="000000"/>
          <w:sz w:val="24"/>
          <w:szCs w:val="24"/>
        </w:rPr>
        <w:t>Por estacionarse en batería cuando deba ser en cordón o viceversa, éste será llevado al corralón municipal, con el consecuente pago por el arrastre y liberación del vehículo del corralón.</w:t>
      </w:r>
    </w:p>
    <w:p w:rsidR="00630F51" w:rsidRPr="00630F51" w:rsidRDefault="00630F51" w:rsidP="00630F51">
      <w:pPr>
        <w:spacing w:after="0"/>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INFRACCION AL BANDO DE POLICIA Y GOBIERNO</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lastRenderedPageBreak/>
        <w:t>Artículo 117.</w:t>
      </w:r>
      <w:r w:rsidRPr="00630F51">
        <w:rPr>
          <w:rFonts w:ascii="Times New Roman" w:hAnsi="Times New Roman" w:cs="Times New Roman"/>
          <w:sz w:val="24"/>
          <w:szCs w:val="24"/>
        </w:rPr>
        <w:t>- El juez calificador, determinará la infracción a aplicar considerando la gravedad de la falta cometida por el infractor y su condición social y económica.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 cual podrá ser:</w:t>
      </w:r>
    </w:p>
    <w:p w:rsidR="00630F51" w:rsidRPr="00630F51" w:rsidRDefault="00630F51" w:rsidP="00630F51">
      <w:pPr>
        <w:numPr>
          <w:ilvl w:val="0"/>
          <w:numId w:val="6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Amonestación.</w:t>
      </w:r>
    </w:p>
    <w:p w:rsidR="00630F51" w:rsidRPr="00630F51" w:rsidRDefault="00630F51" w:rsidP="00630F51">
      <w:pPr>
        <w:numPr>
          <w:ilvl w:val="0"/>
          <w:numId w:val="6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Sanción económica de acuerdo a los importes establecidos en el propio Bando de Policía y Gobierno para el Municipio de Cajeme y los criterios de la Ley correspondiente.</w:t>
      </w:r>
    </w:p>
    <w:p w:rsidR="00630F51" w:rsidRPr="00630F51" w:rsidRDefault="00630F51" w:rsidP="00630F51">
      <w:pPr>
        <w:numPr>
          <w:ilvl w:val="0"/>
          <w:numId w:val="6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titular de la dependencia solicitará a la autoridad correspondiente el arresto del infractor hasta por 36 horas.</w:t>
      </w:r>
    </w:p>
    <w:p w:rsidR="00630F51" w:rsidRPr="00630F51" w:rsidRDefault="00630F51" w:rsidP="00630F51">
      <w:pPr>
        <w:numPr>
          <w:ilvl w:val="0"/>
          <w:numId w:val="6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Trabajo comunitario por parte del infractor, equivalente al importe de la multa económica correspondiente.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 xml:space="preserve">DE LAS MULTAS EN MATERIA AMBIENTAL </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118.-</w:t>
      </w:r>
      <w:r w:rsidRPr="00630F51">
        <w:rPr>
          <w:rFonts w:ascii="Times New Roman" w:hAnsi="Times New Roman" w:cs="Times New Roman"/>
          <w:sz w:val="24"/>
          <w:szCs w:val="24"/>
        </w:rPr>
        <w:t xml:space="preserve"> De acuerdo a lo que establece la legislación ambiental federal, estatal y municipal el Ayuntamiento, sancionará en el ámbito de su competencia a través del titular de la autoridad correspondiente como sigue: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67"/>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De </w:t>
      </w:r>
      <w:smartTag w:uri="urn:schemas-microsoft-com:office:smarttags" w:element="metricconverter">
        <w:smartTagPr>
          <w:attr w:name="ProductID" w:val="20 a"/>
        </w:smartTagPr>
        <w:r w:rsidRPr="00630F51">
          <w:rPr>
            <w:rFonts w:ascii="Times New Roman" w:eastAsia="Times New Roman" w:hAnsi="Times New Roman" w:cs="Times New Roman"/>
            <w:kern w:val="1"/>
            <w:sz w:val="24"/>
            <w:szCs w:val="24"/>
            <w:lang w:val="es-ES" w:eastAsia="ar-SA"/>
          </w:rPr>
          <w:t>20 a</w:t>
        </w:r>
      </w:smartTag>
      <w:r w:rsidRPr="00630F51">
        <w:rPr>
          <w:rFonts w:ascii="Times New Roman" w:eastAsia="Times New Roman" w:hAnsi="Times New Roman" w:cs="Times New Roman"/>
          <w:kern w:val="1"/>
          <w:sz w:val="24"/>
          <w:szCs w:val="24"/>
          <w:lang w:val="es-ES" w:eastAsia="ar-SA"/>
        </w:rPr>
        <w:t xml:space="preserve"> 20,000 Veces la unidad de medida y actualización vigente, en el momento de la infracción.</w:t>
      </w:r>
    </w:p>
    <w:p w:rsidR="00630F51" w:rsidRPr="00630F51" w:rsidRDefault="00630F51" w:rsidP="00630F51">
      <w:pPr>
        <w:numPr>
          <w:ilvl w:val="0"/>
          <w:numId w:val="67"/>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Clausura parcial o total, temporal o definitiva de las fuentes o actividades que originen deterioro ambiental.</w:t>
      </w:r>
    </w:p>
    <w:p w:rsidR="00630F51" w:rsidRPr="00630F51" w:rsidRDefault="00630F51" w:rsidP="00630F51">
      <w:pPr>
        <w:numPr>
          <w:ilvl w:val="0"/>
          <w:numId w:val="67"/>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El titular de la dependencia solicitará a la autoridad correspondiente el arresto del infractor hasta por 36 horas.</w:t>
      </w:r>
    </w:p>
    <w:p w:rsidR="00630F51" w:rsidRPr="00630F51" w:rsidRDefault="00630F51" w:rsidP="00630F51">
      <w:pPr>
        <w:numPr>
          <w:ilvl w:val="0"/>
          <w:numId w:val="67"/>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Cuando la gravedad de la infracción lo amerite, se procederá a cancelar la licencia municipal para operar, funcionar o prestar servicios de las actividades del infractor.</w:t>
      </w:r>
    </w:p>
    <w:p w:rsidR="00630F51" w:rsidRPr="00630F51" w:rsidRDefault="00630F51" w:rsidP="00630F51">
      <w:pPr>
        <w:numPr>
          <w:ilvl w:val="0"/>
          <w:numId w:val="67"/>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Por contaminación atmosférica por combustión a cielo abierto.</w:t>
      </w:r>
    </w:p>
    <w:p w:rsidR="00630F51" w:rsidRPr="00630F51" w:rsidRDefault="00630F51" w:rsidP="00630F51">
      <w:pPr>
        <w:numPr>
          <w:ilvl w:val="0"/>
          <w:numId w:val="67"/>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En caso de reincidir, se podrá imponer hasta dos tantos de la multa.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Para la calificación de las infracciones a este artículo, se tomarán en consideración: la gravedad de la infracción, las condiciones económicas del infractor y la reincidencia, si la hubiere.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119.-</w:t>
      </w:r>
      <w:r w:rsidRPr="00630F51">
        <w:rPr>
          <w:rFonts w:ascii="Times New Roman" w:hAnsi="Times New Roman" w:cs="Times New Roman"/>
          <w:sz w:val="24"/>
          <w:szCs w:val="24"/>
        </w:rPr>
        <w:t xml:space="preserve"> Con respecto a las multas por falta de limpieza en un lote baldío éstas se aplicarán conforme a lo siguiente:</w:t>
      </w:r>
    </w:p>
    <w:p w:rsidR="00630F51" w:rsidRPr="00630F51" w:rsidRDefault="00630F51" w:rsidP="00630F51">
      <w:pPr>
        <w:spacing w:after="0"/>
        <w:jc w:val="both"/>
        <w:rPr>
          <w:rFonts w:ascii="Times New Roman" w:hAnsi="Times New Roman" w:cs="Times New Roman"/>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52"/>
      </w:tblGrid>
      <w:tr w:rsidR="00630F51" w:rsidRPr="00630F51" w:rsidTr="003B2CD8">
        <w:tc>
          <w:tcPr>
            <w:tcW w:w="4252" w:type="dxa"/>
            <w:shd w:val="pct10" w:color="auto" w:fill="auto"/>
          </w:tcPr>
          <w:p w:rsidR="00630F51" w:rsidRPr="00630F51" w:rsidRDefault="00630F51" w:rsidP="00630F51">
            <w:pPr>
              <w:spacing w:after="0"/>
              <w:jc w:val="center"/>
              <w:rPr>
                <w:rFonts w:ascii="Times New Roman" w:hAnsi="Times New Roman" w:cs="Times New Roman"/>
                <w:b/>
                <w:sz w:val="24"/>
                <w:szCs w:val="24"/>
              </w:rPr>
            </w:pPr>
            <w:r w:rsidRPr="00630F51">
              <w:rPr>
                <w:rFonts w:ascii="Times New Roman" w:hAnsi="Times New Roman" w:cs="Times New Roman"/>
                <w:b/>
                <w:sz w:val="24"/>
                <w:szCs w:val="24"/>
              </w:rPr>
              <w:t>Medidas de lote baldío en mt2</w:t>
            </w:r>
          </w:p>
        </w:tc>
        <w:tc>
          <w:tcPr>
            <w:tcW w:w="2552" w:type="dxa"/>
            <w:shd w:val="pct10" w:color="auto" w:fill="auto"/>
          </w:tcPr>
          <w:p w:rsidR="00630F51" w:rsidRPr="00630F51" w:rsidRDefault="00630F51" w:rsidP="00630F51">
            <w:pPr>
              <w:spacing w:after="0"/>
              <w:jc w:val="center"/>
              <w:rPr>
                <w:rFonts w:ascii="Times New Roman" w:hAnsi="Times New Roman" w:cs="Times New Roman"/>
                <w:b/>
                <w:sz w:val="24"/>
                <w:szCs w:val="24"/>
              </w:rPr>
            </w:pPr>
            <w:r w:rsidRPr="00630F51">
              <w:rPr>
                <w:rFonts w:ascii="Times New Roman" w:hAnsi="Times New Roman" w:cs="Times New Roman"/>
                <w:b/>
                <w:sz w:val="24"/>
                <w:szCs w:val="24"/>
              </w:rPr>
              <w:t xml:space="preserve">Costo en pesos </w:t>
            </w:r>
          </w:p>
        </w:tc>
      </w:tr>
      <w:tr w:rsidR="00630F51" w:rsidRPr="00630F51" w:rsidTr="003B2CD8">
        <w:tc>
          <w:tcPr>
            <w:tcW w:w="4252" w:type="dxa"/>
            <w:shd w:val="clear" w:color="auto" w:fill="auto"/>
          </w:tcPr>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De 1 a 200 mt2</w:t>
            </w:r>
          </w:p>
        </w:tc>
        <w:tc>
          <w:tcPr>
            <w:tcW w:w="2552" w:type="dxa"/>
            <w:shd w:val="clear" w:color="auto" w:fill="auto"/>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$4,000.00</w:t>
            </w:r>
          </w:p>
        </w:tc>
      </w:tr>
      <w:tr w:rsidR="00630F51" w:rsidRPr="00630F51" w:rsidTr="003B2CD8">
        <w:tc>
          <w:tcPr>
            <w:tcW w:w="4252" w:type="dxa"/>
            <w:shd w:val="clear" w:color="auto" w:fill="auto"/>
          </w:tcPr>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De 201 a 500 mt2</w:t>
            </w:r>
          </w:p>
        </w:tc>
        <w:tc>
          <w:tcPr>
            <w:tcW w:w="2552" w:type="dxa"/>
            <w:shd w:val="clear" w:color="auto" w:fill="auto"/>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$6,000.00</w:t>
            </w:r>
          </w:p>
        </w:tc>
      </w:tr>
      <w:tr w:rsidR="00630F51" w:rsidRPr="00630F51" w:rsidTr="003B2CD8">
        <w:tc>
          <w:tcPr>
            <w:tcW w:w="4252" w:type="dxa"/>
            <w:shd w:val="clear" w:color="auto" w:fill="auto"/>
          </w:tcPr>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De 501 a 1,000 mt2</w:t>
            </w:r>
          </w:p>
        </w:tc>
        <w:tc>
          <w:tcPr>
            <w:tcW w:w="2552" w:type="dxa"/>
            <w:shd w:val="clear" w:color="auto" w:fill="auto"/>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$8,000.00</w:t>
            </w:r>
          </w:p>
        </w:tc>
      </w:tr>
      <w:tr w:rsidR="00630F51" w:rsidRPr="00630F51" w:rsidTr="003B2CD8">
        <w:tc>
          <w:tcPr>
            <w:tcW w:w="4252" w:type="dxa"/>
            <w:shd w:val="clear" w:color="auto" w:fill="auto"/>
          </w:tcPr>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De 1,001 a 10,000 mt2</w:t>
            </w:r>
          </w:p>
        </w:tc>
        <w:tc>
          <w:tcPr>
            <w:tcW w:w="2552" w:type="dxa"/>
            <w:shd w:val="clear" w:color="auto" w:fill="auto"/>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$20,000.00</w:t>
            </w:r>
          </w:p>
        </w:tc>
      </w:tr>
      <w:tr w:rsidR="00630F51" w:rsidRPr="00630F51" w:rsidTr="003B2CD8">
        <w:tc>
          <w:tcPr>
            <w:tcW w:w="4252" w:type="dxa"/>
            <w:shd w:val="clear" w:color="auto" w:fill="auto"/>
          </w:tcPr>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De 10,001 mt2  en adelante</w:t>
            </w:r>
          </w:p>
        </w:tc>
        <w:tc>
          <w:tcPr>
            <w:tcW w:w="2552" w:type="dxa"/>
            <w:shd w:val="clear" w:color="auto" w:fill="auto"/>
          </w:tcPr>
          <w:p w:rsidR="00630F51" w:rsidRPr="00630F51" w:rsidRDefault="00630F51" w:rsidP="00630F51">
            <w:pPr>
              <w:spacing w:after="0"/>
              <w:jc w:val="right"/>
              <w:rPr>
                <w:rFonts w:ascii="Times New Roman" w:hAnsi="Times New Roman" w:cs="Times New Roman"/>
                <w:sz w:val="24"/>
                <w:szCs w:val="24"/>
              </w:rPr>
            </w:pPr>
            <w:r w:rsidRPr="00630F51">
              <w:rPr>
                <w:rFonts w:ascii="Times New Roman" w:hAnsi="Times New Roman" w:cs="Times New Roman"/>
                <w:sz w:val="24"/>
                <w:szCs w:val="24"/>
              </w:rPr>
              <w:t>$40,000.00</w:t>
            </w:r>
          </w:p>
        </w:tc>
      </w:tr>
    </w:tbl>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INFRACCIÓN A LA LEY DE ORDENAMIENTO TERRITORIAL Y DE DESARROLLO URBANO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120.-</w:t>
      </w:r>
      <w:r w:rsidRPr="00630F51">
        <w:rPr>
          <w:rFonts w:ascii="Times New Roman" w:hAnsi="Times New Roman" w:cs="Times New Roman"/>
          <w:sz w:val="24"/>
          <w:szCs w:val="24"/>
        </w:rPr>
        <w:t xml:space="preserve"> De conformidad con lo establecido en la Ley de Ordenamiento Territorial y Desarrollo Urbano del Estado de Sonora y el Reglamento de Construcción del Municipio de Cajeme, será la autoridad municipal correspondiente la que sancione en los siguientes términos: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Multa equivalente de </w:t>
      </w:r>
      <w:smartTag w:uri="urn:schemas-microsoft-com:office:smarttags" w:element="metricconverter">
        <w:smartTagPr>
          <w:attr w:name="ProductID" w:val="1 a"/>
        </w:smartTagPr>
        <w:r w:rsidRPr="00630F51">
          <w:rPr>
            <w:rFonts w:ascii="Times New Roman" w:eastAsia="Times New Roman" w:hAnsi="Times New Roman" w:cs="Times New Roman"/>
            <w:kern w:val="1"/>
            <w:sz w:val="24"/>
            <w:szCs w:val="24"/>
            <w:lang w:val="es-ES" w:eastAsia="ar-SA"/>
          </w:rPr>
          <w:t>1 a</w:t>
        </w:r>
      </w:smartTag>
      <w:r w:rsidRPr="00630F51">
        <w:rPr>
          <w:rFonts w:ascii="Times New Roman" w:eastAsia="Times New Roman" w:hAnsi="Times New Roman" w:cs="Times New Roman"/>
          <w:kern w:val="1"/>
          <w:sz w:val="24"/>
          <w:szCs w:val="24"/>
          <w:lang w:val="es-ES" w:eastAsia="ar-SA"/>
        </w:rPr>
        <w:t xml:space="preserve"> 500 veces la unidad de medida y actualización Vigente.</w:t>
      </w: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Suspensión de registros como directores responsables de obra.</w:t>
      </w: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Cancelación de registro como director responsable de obra.</w:t>
      </w: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Suspensión de la obra en ejecución.</w:t>
      </w: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Cancelación de la licencia para la ejecución de la obra.</w:t>
      </w: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Cancelación de la obra en ejecución.</w:t>
      </w:r>
    </w:p>
    <w:p w:rsidR="00630F51" w:rsidRPr="00630F51" w:rsidRDefault="00630F51" w:rsidP="00630F51">
      <w:pPr>
        <w:numPr>
          <w:ilvl w:val="0"/>
          <w:numId w:val="25"/>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Retiro de vallas o anuncios publicitarios.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Toda sanción deberá fundarse y motivarse tomando en cuenta: los daños que se han producido o puedan producirse, la gravedad de la infracción, las condiciones socioeconómicas del infractor, y las demás circunstancias estimadas por la autoridad.</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INFRACCIÓN A LA LEY DE PROTECCIÓN CIVIL PARA EL ESTADO DE SONORA</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121.-</w:t>
      </w:r>
      <w:r w:rsidRPr="00630F51">
        <w:rPr>
          <w:rFonts w:ascii="Times New Roman" w:hAnsi="Times New Roman" w:cs="Times New Roman"/>
          <w:sz w:val="24"/>
          <w:szCs w:val="24"/>
        </w:rPr>
        <w:t xml:space="preserve"> De conformidad con lo establecido en la Ley de Protección Civil para el Estado de Sonora y la legislación reglamentaria, la autoridad municipal competente, sancionará las conductas constitutivas de infracción de acuerdo a lo dispuesto en los Artículos del 93 al 98 de la Ley en comento.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122.-</w:t>
      </w:r>
      <w:r w:rsidRPr="00630F51">
        <w:rPr>
          <w:rFonts w:ascii="Times New Roman" w:hAnsi="Times New Roman" w:cs="Times New Roman"/>
          <w:sz w:val="24"/>
          <w:szCs w:val="24"/>
        </w:rPr>
        <w:t xml:space="preserve"> De conformidad con lo establecido en el Reglamento Municipal de Protección Civil para el Municipio de Cajeme, la autoridad competente, sancionará por las violaciones a los conceptos del citado reglamento conforme a lo establecido en los artículos 274, 275, 276, 277 y 278 por conducto del H. Ayuntamiento de Cajeme, a través del titular de la autoridad correspondiente toda violación en los siguientes términos:</w:t>
      </w:r>
    </w:p>
    <w:p w:rsidR="00630F51" w:rsidRPr="00630F51" w:rsidRDefault="00630F51" w:rsidP="00630F51">
      <w:pPr>
        <w:numPr>
          <w:ilvl w:val="0"/>
          <w:numId w:val="2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Amonestación;</w:t>
      </w:r>
    </w:p>
    <w:p w:rsidR="00630F51" w:rsidRPr="00630F51" w:rsidRDefault="00630F51" w:rsidP="00630F51">
      <w:pPr>
        <w:numPr>
          <w:ilvl w:val="0"/>
          <w:numId w:val="2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lastRenderedPageBreak/>
        <w:t>Multa de cincuenta a cinco mil días de salario mínimo general diario vigente al momento de cometerse la infracción;</w:t>
      </w:r>
    </w:p>
    <w:p w:rsidR="00630F51" w:rsidRPr="00630F51" w:rsidRDefault="00630F51" w:rsidP="00630F51">
      <w:pPr>
        <w:numPr>
          <w:ilvl w:val="0"/>
          <w:numId w:val="2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Clausura provisional o definitiva; y</w:t>
      </w:r>
    </w:p>
    <w:p w:rsidR="00630F51" w:rsidRPr="00630F51" w:rsidRDefault="00630F51" w:rsidP="00630F51">
      <w:pPr>
        <w:numPr>
          <w:ilvl w:val="0"/>
          <w:numId w:val="26"/>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Arresto hasta por treinta y seis horas.</w:t>
      </w:r>
    </w:p>
    <w:p w:rsidR="00630F51" w:rsidRPr="00630F51" w:rsidRDefault="00630F51" w:rsidP="00630F51">
      <w:pPr>
        <w:spacing w:after="0"/>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INFRACCIÓN AL REGLAMENTO DE RASTROS</w:t>
      </w:r>
    </w:p>
    <w:p w:rsidR="00630F51" w:rsidRPr="00630F51" w:rsidRDefault="00630F51" w:rsidP="00630F51">
      <w:pPr>
        <w:spacing w:after="0"/>
        <w:jc w:val="center"/>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 xml:space="preserve">Artículo 123.- </w:t>
      </w:r>
      <w:r w:rsidRPr="00630F51">
        <w:rPr>
          <w:rFonts w:ascii="Times New Roman" w:hAnsi="Times New Roman" w:cs="Times New Roman"/>
          <w:sz w:val="24"/>
          <w:szCs w:val="24"/>
        </w:rPr>
        <w:t>De conformidad a lo que establece el numeral 60, del Reglamento de Rastros para el Municipio de Cajeme, Sonora se sancionará por el H. Ayuntamiento de Cajeme, a través del titular de la autoridad correspondiente toda violación a la refiero cuerpo normativo municipal, como sigue: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68"/>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Amonestación;</w:t>
      </w:r>
    </w:p>
    <w:p w:rsidR="00630F51" w:rsidRPr="00630F51" w:rsidRDefault="00630F51" w:rsidP="00630F51">
      <w:pPr>
        <w:numPr>
          <w:ilvl w:val="0"/>
          <w:numId w:val="68"/>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Multa de diez a quinientas veces la unidad de medida y actualización vigente, al momento de cometerse la infracción;</w:t>
      </w:r>
    </w:p>
    <w:p w:rsidR="00630F51" w:rsidRPr="00630F51" w:rsidRDefault="00630F51" w:rsidP="00630F51">
      <w:pPr>
        <w:numPr>
          <w:ilvl w:val="0"/>
          <w:numId w:val="68"/>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Clausura provisional o definitiva; y</w:t>
      </w:r>
    </w:p>
    <w:p w:rsidR="00630F51" w:rsidRPr="00630F51" w:rsidRDefault="00630F51" w:rsidP="00630F51">
      <w:pPr>
        <w:numPr>
          <w:ilvl w:val="0"/>
          <w:numId w:val="68"/>
        </w:numPr>
        <w:suppressAutoHyphens/>
        <w:spacing w:after="0" w:line="240" w:lineRule="auto"/>
        <w:ind w:left="709" w:hanging="425"/>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Arresto hasta por treinta y seis horas.</w:t>
      </w:r>
    </w:p>
    <w:p w:rsidR="00630F51" w:rsidRPr="00630F51" w:rsidRDefault="00630F51" w:rsidP="00630F51">
      <w:pPr>
        <w:spacing w:after="0"/>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INFRACCIÓN AL REGLAMENTO DE COMERCIO Y OFICIOS EN LA VÍA PÚBLICA Y REGLAMENTO EN MATERIA DE LICENCIAS</w:t>
      </w:r>
      <w:r w:rsidRPr="00630F51">
        <w:rPr>
          <w:rFonts w:ascii="Times New Roman" w:hAnsi="Times New Roman" w:cs="Times New Roman"/>
          <w:b/>
          <w:bCs/>
          <w:color w:val="000000"/>
          <w:sz w:val="24"/>
          <w:szCs w:val="24"/>
        </w:rPr>
        <w:t xml:space="preserve">, </w:t>
      </w:r>
      <w:r w:rsidRPr="00630F51">
        <w:rPr>
          <w:rFonts w:ascii="Times New Roman" w:hAnsi="Times New Roman" w:cs="Times New Roman"/>
          <w:b/>
          <w:bCs/>
          <w:sz w:val="24"/>
          <w:szCs w:val="24"/>
        </w:rPr>
        <w:t>PERMISOS, AUTORIZACIONES PARA LOS ESTABLECIMIENTOS DONDE OPEREN MÁQUINAS ELECTRÓNICAS DE JUEGO CON SORTEO DE NÚMEROS Y APUESTAS PARA EL MUNICIPIO DE CAJEME, SONORA.</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124.-</w:t>
      </w:r>
      <w:r w:rsidRPr="00630F51">
        <w:rPr>
          <w:rFonts w:ascii="Times New Roman" w:hAnsi="Times New Roman" w:cs="Times New Roman"/>
          <w:sz w:val="24"/>
          <w:szCs w:val="24"/>
        </w:rPr>
        <w:t xml:space="preserve"> De acuerdo a lo que establece el Reglamento de Comercio y Oficios en </w:t>
      </w:r>
      <w:smartTag w:uri="urn:schemas-microsoft-com:office:smarttags" w:element="PersonName">
        <w:smartTagPr>
          <w:attr w:name="ProductID" w:val="LA VￍA PￚBLICA"/>
        </w:smartTagPr>
        <w:r w:rsidRPr="00630F51">
          <w:rPr>
            <w:rFonts w:ascii="Times New Roman" w:hAnsi="Times New Roman" w:cs="Times New Roman"/>
            <w:sz w:val="24"/>
            <w:szCs w:val="24"/>
          </w:rPr>
          <w:t>la Vía Pública</w:t>
        </w:r>
      </w:smartTag>
      <w:r w:rsidRPr="00630F51">
        <w:rPr>
          <w:rFonts w:ascii="Times New Roman" w:hAnsi="Times New Roman" w:cs="Times New Roman"/>
          <w:sz w:val="24"/>
          <w:szCs w:val="24"/>
        </w:rPr>
        <w:t xml:space="preserve"> para el Municipio de Cajeme, Sonora, se sancionará por el H. Ayuntamiento, a través del titular de la autoridad correspondiente, como sigue:</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Amonestación;</w:t>
      </w: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Multa equivalente de 5 a 10 veces la unidad de medida y actualización vigente, al momento de cometerse la infracción;</w:t>
      </w: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Retiro de puestos, rótulos o instalaciones;</w:t>
      </w: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Suspensión temporal del permiso;</w:t>
      </w: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Cancelación definitiva del permiso; y</w:t>
      </w: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Arresto hasta por 36 horas.</w:t>
      </w:r>
    </w:p>
    <w:p w:rsidR="00630F51" w:rsidRPr="00630F51" w:rsidRDefault="00630F51" w:rsidP="00630F51">
      <w:pPr>
        <w:numPr>
          <w:ilvl w:val="0"/>
          <w:numId w:val="7"/>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En caso de reincidencia se pagará el doble del monto de la última multa.</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Toda sanción deberá fundarse y motivarse tomando en cuenta: los daños que se han producido o puedan producirse, la gravedad de la infracción, las condiciones socioeconómicas del infractor, y las demás circunstancias estimadas por la autoridad.</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125.-</w:t>
      </w:r>
      <w:r w:rsidRPr="00630F51">
        <w:rPr>
          <w:rFonts w:ascii="Times New Roman" w:hAnsi="Times New Roman" w:cs="Times New Roman"/>
          <w:sz w:val="24"/>
          <w:szCs w:val="24"/>
        </w:rPr>
        <w:t xml:space="preserve"> Por los servicios de vigilancia, inspección y control que las leyes encomiendan al órgano de Control y Evaluación Gubernamental Municipal, los contratistas con quienes se celebre contrato de obra pública y de servicios relacionados con la misma, pagarán un derecho equivalente de 3 al millar sobre el importe de cada una de las estimaciones de trabajo.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La Tesorería Municipal, así como las oficinas pagadoras de las entidades paramunicipales ejecutoras de obra pública, al hacer el pago de las estimaciones de obra, retendrán el importe del derecho a que se refiere el párrafo anterior.</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t>Dicha retención se utilizará para la operación y equipamiento del Órgano de Control y Evaluación gubernamental y a la profesionalización y desarrollo del personal del mismo.</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b/>
          <w:sz w:val="24"/>
          <w:szCs w:val="24"/>
        </w:rPr>
      </w:pPr>
      <w:r w:rsidRPr="00630F51">
        <w:rPr>
          <w:rFonts w:ascii="Times New Roman" w:hAnsi="Times New Roman" w:cs="Times New Roman"/>
          <w:b/>
          <w:sz w:val="24"/>
          <w:szCs w:val="24"/>
        </w:rPr>
        <w:t xml:space="preserve">Artículo 126.- </w:t>
      </w:r>
      <w:r w:rsidRPr="00630F51">
        <w:rPr>
          <w:rFonts w:ascii="Times New Roman" w:hAnsi="Times New Roman" w:cs="Times New Roman"/>
          <w:sz w:val="24"/>
          <w:szCs w:val="24"/>
        </w:rPr>
        <w:t xml:space="preserve">Las multas o infracciones derivadas del incumplimiento de obligaciones para las licencias, permisos, autorizaciones para los establecimientos donde operen máquinas electrónicas de juego con sorteo de números y apuestas se aplicarán de acuerdo a lo establecido en el Reglamento en materia de licencias, permisos, autorizaciones para los establecimientos donde operen máquinas electrónicas de juego con sorteo de números y apuestas para el Municipio de Cajeme, Sonora. </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INFRACCIÓN AL REGLAMENTO DE</w:t>
      </w: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ESPECTÁCULOS PÚBLICOS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127.-</w:t>
      </w:r>
      <w:r w:rsidRPr="00630F51">
        <w:rPr>
          <w:rFonts w:ascii="Times New Roman" w:hAnsi="Times New Roman" w:cs="Times New Roman"/>
          <w:sz w:val="24"/>
          <w:szCs w:val="24"/>
        </w:rPr>
        <w:t xml:space="preserve"> De acuerdo a lo que establece los artículos 108, 110, 111, 112, 113, 114, 115, 116, 117, 118,119 y 120 del Reglamento de Espectáculos Públicos y Actividades Recreativas para el Municipio de Cajeme, Sonora, se sancionará a través del titular de la autoridad correspondiente, como sigue:</w:t>
      </w:r>
    </w:p>
    <w:p w:rsidR="00630F51" w:rsidRPr="00630F51" w:rsidRDefault="00630F51" w:rsidP="00630F51">
      <w:pPr>
        <w:spacing w:after="0"/>
        <w:ind w:firstLine="709"/>
        <w:jc w:val="both"/>
        <w:rPr>
          <w:rFonts w:ascii="Times New Roman" w:hAnsi="Times New Roman" w:cs="Times New Roman"/>
          <w:sz w:val="24"/>
          <w:szCs w:val="24"/>
        </w:rPr>
      </w:pPr>
    </w:p>
    <w:p w:rsidR="00630F51" w:rsidRPr="00630F51" w:rsidRDefault="00630F51" w:rsidP="00630F51">
      <w:pPr>
        <w:numPr>
          <w:ilvl w:val="0"/>
          <w:numId w:val="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Multa hasta 160 veces la unidad de medida y actualización vigente;</w:t>
      </w:r>
    </w:p>
    <w:p w:rsidR="00630F51" w:rsidRPr="00630F51" w:rsidRDefault="00630F51" w:rsidP="00630F51">
      <w:pPr>
        <w:numPr>
          <w:ilvl w:val="0"/>
          <w:numId w:val="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Suspensión del espectáculo;</w:t>
      </w:r>
    </w:p>
    <w:p w:rsidR="00630F51" w:rsidRPr="00630F51" w:rsidRDefault="00630F51" w:rsidP="00630F51">
      <w:pPr>
        <w:numPr>
          <w:ilvl w:val="0"/>
          <w:numId w:val="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Suspensión de funcionamiento del establecimiento de espectáculos;</w:t>
      </w:r>
    </w:p>
    <w:p w:rsidR="00630F51" w:rsidRPr="00630F51" w:rsidRDefault="00630F51" w:rsidP="00630F51">
      <w:pPr>
        <w:numPr>
          <w:ilvl w:val="0"/>
          <w:numId w:val="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Clausura del establecimiento; y</w:t>
      </w:r>
    </w:p>
    <w:p w:rsidR="00630F51" w:rsidRPr="00630F51" w:rsidRDefault="00630F51" w:rsidP="00630F51">
      <w:pPr>
        <w:numPr>
          <w:ilvl w:val="0"/>
          <w:numId w:val="5"/>
        </w:numPr>
        <w:suppressAutoHyphens/>
        <w:spacing w:after="0" w:line="240" w:lineRule="auto"/>
        <w:jc w:val="both"/>
        <w:rPr>
          <w:rFonts w:ascii="Times New Roman" w:hAnsi="Times New Roman" w:cs="Times New Roman"/>
          <w:sz w:val="24"/>
          <w:szCs w:val="24"/>
        </w:rPr>
      </w:pPr>
      <w:r w:rsidRPr="00630F51">
        <w:rPr>
          <w:rFonts w:ascii="Times New Roman" w:hAnsi="Times New Roman" w:cs="Times New Roman"/>
          <w:sz w:val="24"/>
          <w:szCs w:val="24"/>
        </w:rPr>
        <w:t>Arresto hasta por 36 horas.</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sz w:val="24"/>
          <w:szCs w:val="24"/>
        </w:rPr>
        <w:lastRenderedPageBreak/>
        <w:t>Al imponer una sanción se fundará y motivará la resolución, tomando en cuenta la gravedad de la infracción, condiciones personales del infractor y demás circunstancias estimadas por la autoridad.</w:t>
      </w: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both"/>
        <w:rPr>
          <w:rFonts w:ascii="Times New Roman" w:hAnsi="Times New Roman" w:cs="Times New Roman"/>
          <w:sz w:val="24"/>
          <w:szCs w:val="24"/>
        </w:rPr>
      </w:pPr>
    </w:p>
    <w:p w:rsidR="00630F51" w:rsidRPr="00630F51" w:rsidRDefault="00630F51" w:rsidP="00630F51">
      <w:pPr>
        <w:spacing w:after="0"/>
        <w:jc w:val="center"/>
        <w:rPr>
          <w:rFonts w:ascii="Times New Roman" w:hAnsi="Times New Roman" w:cs="Times New Roman"/>
          <w:b/>
          <w:bCs/>
          <w:sz w:val="24"/>
          <w:szCs w:val="24"/>
        </w:rPr>
      </w:pPr>
      <w:r w:rsidRPr="00630F51">
        <w:rPr>
          <w:rFonts w:ascii="Times New Roman" w:hAnsi="Times New Roman" w:cs="Times New Roman"/>
          <w:b/>
          <w:bCs/>
          <w:sz w:val="24"/>
          <w:szCs w:val="24"/>
        </w:rPr>
        <w:t>DE LAS MULTAS POR INFRACCIÓN AL REGLAMENTO DE PARQUES Y JARDINES PARA EL MUNICIPIO DE CAJEME, SONORA</w:t>
      </w:r>
    </w:p>
    <w:p w:rsidR="00630F51" w:rsidRPr="00630F51" w:rsidRDefault="00630F51" w:rsidP="00630F51">
      <w:pPr>
        <w:spacing w:after="0"/>
        <w:jc w:val="both"/>
        <w:rPr>
          <w:rFonts w:ascii="Times New Roman" w:hAnsi="Times New Roman" w:cs="Times New Roman"/>
          <w:b/>
          <w:bCs/>
          <w:sz w:val="24"/>
          <w:szCs w:val="24"/>
        </w:rPr>
      </w:pPr>
    </w:p>
    <w:p w:rsidR="00630F51" w:rsidRPr="00630F51" w:rsidRDefault="00630F51" w:rsidP="00630F51">
      <w:pPr>
        <w:spacing w:after="0"/>
        <w:jc w:val="both"/>
        <w:rPr>
          <w:rFonts w:ascii="Times New Roman" w:hAnsi="Times New Roman" w:cs="Times New Roman"/>
          <w:sz w:val="24"/>
          <w:szCs w:val="24"/>
        </w:rPr>
      </w:pPr>
      <w:r w:rsidRPr="00630F51">
        <w:rPr>
          <w:rFonts w:ascii="Times New Roman" w:hAnsi="Times New Roman" w:cs="Times New Roman"/>
          <w:b/>
          <w:bCs/>
          <w:sz w:val="24"/>
          <w:szCs w:val="24"/>
        </w:rPr>
        <w:t>Artículo 128.-</w:t>
      </w:r>
      <w:r w:rsidRPr="00630F51">
        <w:rPr>
          <w:rFonts w:ascii="Times New Roman" w:hAnsi="Times New Roman" w:cs="Times New Roman"/>
          <w:sz w:val="24"/>
          <w:szCs w:val="24"/>
        </w:rPr>
        <w:t xml:space="preserve"> De acuerdo a lo que establece el Reglamento de Parques y Jardines para el Municipio de Cajeme, Sonora, se sancionará por el H. Ayuntamiento, a través del titular de la autoridad correspondiente, como sigue: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69"/>
        </w:numPr>
        <w:suppressAutoHyphens/>
        <w:spacing w:after="0" w:line="240" w:lineRule="auto"/>
        <w:jc w:val="both"/>
        <w:rPr>
          <w:rFonts w:ascii="Times New Roman" w:hAnsi="Times New Roman" w:cs="Times New Roman"/>
        </w:rPr>
      </w:pPr>
      <w:r w:rsidRPr="00630F51">
        <w:rPr>
          <w:rFonts w:ascii="Times New Roman" w:hAnsi="Times New Roman" w:cs="Times New Roman"/>
        </w:rPr>
        <w:t xml:space="preserve">Multa equivalente de </w:t>
      </w:r>
      <w:smartTag w:uri="urn:schemas-microsoft-com:office:smarttags" w:element="metricconverter">
        <w:smartTagPr>
          <w:attr w:name="ProductID" w:val="2 a"/>
        </w:smartTagPr>
        <w:r w:rsidRPr="00630F51">
          <w:rPr>
            <w:rFonts w:ascii="Times New Roman" w:hAnsi="Times New Roman" w:cs="Times New Roman"/>
          </w:rPr>
          <w:t>2 a</w:t>
        </w:r>
      </w:smartTag>
      <w:r w:rsidRPr="00630F51">
        <w:rPr>
          <w:rFonts w:ascii="Times New Roman" w:hAnsi="Times New Roman" w:cs="Times New Roman"/>
        </w:rPr>
        <w:t xml:space="preserve"> 200 veces la unidad de medida y actualización vigente al momento de cometerse la infracción; y</w:t>
      </w:r>
    </w:p>
    <w:p w:rsidR="00630F51" w:rsidRPr="00630F51" w:rsidRDefault="00630F51" w:rsidP="00630F51">
      <w:pPr>
        <w:numPr>
          <w:ilvl w:val="0"/>
          <w:numId w:val="69"/>
        </w:numPr>
        <w:suppressAutoHyphens/>
        <w:spacing w:after="0" w:line="240" w:lineRule="auto"/>
        <w:jc w:val="both"/>
        <w:rPr>
          <w:rFonts w:ascii="Times New Roman" w:hAnsi="Times New Roman" w:cs="Times New Roman"/>
        </w:rPr>
      </w:pPr>
      <w:r w:rsidRPr="00630F51">
        <w:rPr>
          <w:rFonts w:ascii="Times New Roman" w:hAnsi="Times New Roman" w:cs="Times New Roman"/>
        </w:rPr>
        <w:t>Arresto hasta por 36 horas.</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Toda sanción deberá fundarse y motivarse tomando en cuenta: los daños que se han producido o puedan producirse, la gravedad de la infracción, las condiciones socioeconómicas del infractor, y las demás circunstancias estimadas por la autoridad.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DE LAS MULTAS POR INFRACCIÓN AL REGLAMENTO DE ANUNCIOS PUBLICITARIOS PARA EL MUNICIPIO DE CAJEME, SONORA</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Artículo 129.-</w:t>
      </w:r>
      <w:r w:rsidRPr="00630F51">
        <w:rPr>
          <w:rFonts w:ascii="Times New Roman" w:hAnsi="Times New Roman" w:cs="Times New Roman"/>
        </w:rPr>
        <w:t xml:space="preserve"> De acuerdo a lo que establece el Reglamento de Anuncios Publicitarios para el Municipio de Cajeme, Sonora, se sancionará por el H. Ayuntamiento, a través del titular de la autoridad correspondiente, como sigue:</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numPr>
          <w:ilvl w:val="0"/>
          <w:numId w:val="2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Amonestación;</w:t>
      </w:r>
    </w:p>
    <w:p w:rsidR="00630F51" w:rsidRPr="00630F51" w:rsidRDefault="00630F51" w:rsidP="00630F51">
      <w:pPr>
        <w:numPr>
          <w:ilvl w:val="0"/>
          <w:numId w:val="2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 xml:space="preserve">Multa equivalente de </w:t>
      </w:r>
      <w:smartTag w:uri="urn:schemas-microsoft-com:office:smarttags" w:element="metricconverter">
        <w:smartTagPr>
          <w:attr w:name="ProductID" w:val="10 a"/>
        </w:smartTagPr>
        <w:r w:rsidRPr="00630F51">
          <w:rPr>
            <w:rFonts w:ascii="Times New Roman" w:eastAsia="Times New Roman" w:hAnsi="Times New Roman" w:cs="Times New Roman"/>
            <w:kern w:val="1"/>
            <w:sz w:val="24"/>
            <w:szCs w:val="24"/>
            <w:lang w:val="es-ES" w:eastAsia="ar-SA"/>
          </w:rPr>
          <w:t>10 a</w:t>
        </w:r>
      </w:smartTag>
      <w:r w:rsidRPr="00630F51">
        <w:rPr>
          <w:rFonts w:ascii="Times New Roman" w:eastAsia="Times New Roman" w:hAnsi="Times New Roman" w:cs="Times New Roman"/>
          <w:kern w:val="1"/>
          <w:sz w:val="24"/>
          <w:szCs w:val="24"/>
          <w:lang w:val="es-ES" w:eastAsia="ar-SA"/>
        </w:rPr>
        <w:t xml:space="preserve"> 500 veces la unidad de medida y actualización vigente al momento de cometerse la infracción;</w:t>
      </w:r>
    </w:p>
    <w:p w:rsidR="00630F51" w:rsidRPr="00630F51" w:rsidRDefault="00630F51" w:rsidP="00630F51">
      <w:pPr>
        <w:numPr>
          <w:ilvl w:val="0"/>
          <w:numId w:val="2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Retiro del anuncio; y</w:t>
      </w:r>
    </w:p>
    <w:p w:rsidR="00630F51" w:rsidRPr="00630F51" w:rsidRDefault="00630F51" w:rsidP="00630F51">
      <w:pPr>
        <w:numPr>
          <w:ilvl w:val="0"/>
          <w:numId w:val="27"/>
        </w:numPr>
        <w:suppressAutoHyphens/>
        <w:spacing w:after="0" w:line="240" w:lineRule="auto"/>
        <w:jc w:val="both"/>
        <w:rPr>
          <w:rFonts w:ascii="Times New Roman" w:eastAsia="Times New Roman" w:hAnsi="Times New Roman" w:cs="Times New Roman"/>
          <w:kern w:val="1"/>
          <w:sz w:val="24"/>
          <w:szCs w:val="24"/>
          <w:lang w:val="es-ES" w:eastAsia="ar-SA"/>
        </w:rPr>
      </w:pPr>
      <w:r w:rsidRPr="00630F51">
        <w:rPr>
          <w:rFonts w:ascii="Times New Roman" w:eastAsia="Times New Roman" w:hAnsi="Times New Roman" w:cs="Times New Roman"/>
          <w:kern w:val="1"/>
          <w:sz w:val="24"/>
          <w:szCs w:val="24"/>
          <w:lang w:val="es-ES" w:eastAsia="ar-SA"/>
        </w:rPr>
        <w:t>Revocación de la autorización.</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rPr>
        <w:t xml:space="preserve">Toda sanción deberá fundarse y motivarse tomando en cuenta: los daños que se han producido o puedan producirse, la gravedad de la infracción, las condiciones socioeconómicas del infractor, y las demás circunstancias estimadas por la autoridad. </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DE LAS MULTAS POR INFRACCIÓN AL REGLAMENTO DE PROTECCIÓN A LOS ANIMALES PARA EL MUNICIPIO DE CAJEME, SONORA</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lastRenderedPageBreak/>
        <w:t>Artículo 130.-</w:t>
      </w:r>
      <w:r w:rsidRPr="00630F51">
        <w:rPr>
          <w:rFonts w:ascii="Times New Roman" w:hAnsi="Times New Roman" w:cs="Times New Roman"/>
        </w:rPr>
        <w:t xml:space="preserve"> Es responsable de las faltas previstas en el Reglamento de Protección a los Animales para el Municipio de Cajeme, quien de cualquier modo participe en la ejecución de las mismas o induzca directa o indirectamente a alguien a cometerlas. Los padres o tutores de los menores de edad e incapaces serán responsables de las faltas que éstos cometan.</w:t>
      </w:r>
    </w:p>
    <w:p w:rsidR="00630F51" w:rsidRPr="00630F51" w:rsidRDefault="00630F51" w:rsidP="00630F51">
      <w:pPr>
        <w:spacing w:after="0" w:line="276" w:lineRule="auto"/>
        <w:jc w:val="both"/>
        <w:rPr>
          <w:rFonts w:ascii="Times New Roman" w:hAnsi="Times New Roman" w:cs="Times New Roman"/>
          <w:b/>
          <w:bCs/>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131.-</w:t>
      </w:r>
      <w:r w:rsidRPr="00630F51">
        <w:rPr>
          <w:rFonts w:ascii="Times New Roman" w:hAnsi="Times New Roman" w:cs="Times New Roman"/>
        </w:rPr>
        <w:t xml:space="preserve"> Las violaciones e infracciones cometidas al Reglamento de Protección a los Animales para el Municipio de Cajeme, se sancionarán con:</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Apercibimiento; </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Amonestación por escrito; </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Multa; </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Clausura temporal o definitiva, total o parcial de las instalaciones o sitios en donde se desarrollen los actos sancionados por el Reglamento de Protección a los Animales para el Municipio de Cajeme;</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Suspensión o revocación de los permisos, licencias o autorizaciones correspondientes que haya otorgado la autoridad Municipal;</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Decomiso de los animales, así como de los instrumentos directamente relacionados con infracciones o sanciones al Reglamento de Protección a los animales para el Municipio de Cajeme;</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La detención de los vehículos, remitiéndolos a los depósitos correspondientes, cuando se violenten las disposiciones en materia de transporte de animales en los términos del Reglamento de Protección a los Animales para el Municipio de Cajeme y de las Leyes correspondientes;  </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Arresto hasta por 36 horas; y</w:t>
      </w:r>
    </w:p>
    <w:p w:rsidR="00630F51" w:rsidRPr="00630F51" w:rsidRDefault="00630F51" w:rsidP="00630F51">
      <w:pPr>
        <w:numPr>
          <w:ilvl w:val="1"/>
          <w:numId w:val="70"/>
        </w:numPr>
        <w:suppressAutoHyphens/>
        <w:spacing w:after="0" w:line="276" w:lineRule="auto"/>
        <w:ind w:left="709" w:hanging="283"/>
        <w:jc w:val="both"/>
        <w:rPr>
          <w:rFonts w:ascii="Times New Roman" w:hAnsi="Times New Roman" w:cs="Times New Roman"/>
        </w:rPr>
      </w:pPr>
      <w:r w:rsidRPr="00630F51">
        <w:rPr>
          <w:rFonts w:ascii="Times New Roman" w:hAnsi="Times New Roman" w:cs="Times New Roman"/>
        </w:rPr>
        <w:t xml:space="preserve">Las demás que señale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y el Reglamento de Protección a los Animales para el Municipio de Cajeme.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rPr>
        <w:t>Las multas, así como el arresto administrativo, podrán ser conmutadas por trabajo comunitario, a criterio del Centro de Control y Atención Animal, en actividades de protección y conservación de los animales.</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132.-</w:t>
      </w:r>
      <w:r w:rsidRPr="00630F51">
        <w:rPr>
          <w:rFonts w:ascii="Times New Roman" w:hAnsi="Times New Roman" w:cs="Times New Roman"/>
        </w:rPr>
        <w:t xml:space="preserve"> Se sancionará con multa equivalente de </w:t>
      </w:r>
      <w:smartTag w:uri="urn:schemas-microsoft-com:office:smarttags" w:element="metricconverter">
        <w:smartTagPr>
          <w:attr w:name="ProductID" w:val="10 a"/>
        </w:smartTagPr>
        <w:r w:rsidRPr="00630F51">
          <w:rPr>
            <w:rFonts w:ascii="Times New Roman" w:hAnsi="Times New Roman" w:cs="Times New Roman"/>
            <w:b/>
            <w:bCs/>
          </w:rPr>
          <w:t>10 a</w:t>
        </w:r>
      </w:smartTag>
      <w:r w:rsidRPr="00630F51">
        <w:rPr>
          <w:rFonts w:ascii="Times New Roman" w:hAnsi="Times New Roman" w:cs="Times New Roman"/>
          <w:b/>
          <w:bCs/>
        </w:rPr>
        <w:t xml:space="preserve"> 20 veces</w:t>
      </w:r>
      <w:r w:rsidRPr="00630F51">
        <w:rPr>
          <w:rFonts w:ascii="Times New Roman" w:hAnsi="Times New Roman" w:cs="Times New Roman"/>
        </w:rPr>
        <w:t xml:space="preserve"> la unidad de medida y actualización vigente la violación a las disposiciones contenidas en los artículos 6 incisos a), f), g), h), i); 18, 32, 36, 55, 56, 57 y 73 del Reglamento de Protección a los Animales para el Municipio de Cajeme.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133.-</w:t>
      </w:r>
      <w:r w:rsidRPr="00630F51">
        <w:rPr>
          <w:rFonts w:ascii="Times New Roman" w:hAnsi="Times New Roman" w:cs="Times New Roman"/>
        </w:rPr>
        <w:t xml:space="preserve"> Se sancionará con multa equivalente de </w:t>
      </w:r>
      <w:smartTag w:uri="urn:schemas-microsoft-com:office:smarttags" w:element="metricconverter">
        <w:smartTagPr>
          <w:attr w:name="ProductID" w:val="20 a"/>
        </w:smartTagPr>
        <w:r w:rsidRPr="00630F51">
          <w:rPr>
            <w:rFonts w:ascii="Times New Roman" w:hAnsi="Times New Roman" w:cs="Times New Roman"/>
            <w:b/>
            <w:bCs/>
          </w:rPr>
          <w:t>20 a</w:t>
        </w:r>
      </w:smartTag>
      <w:r w:rsidRPr="00630F51">
        <w:rPr>
          <w:rFonts w:ascii="Times New Roman" w:hAnsi="Times New Roman" w:cs="Times New Roman"/>
          <w:b/>
          <w:bCs/>
        </w:rPr>
        <w:t xml:space="preserve"> 50 veces</w:t>
      </w:r>
      <w:r w:rsidRPr="00630F51">
        <w:rPr>
          <w:rFonts w:ascii="Times New Roman" w:hAnsi="Times New Roman" w:cs="Times New Roman"/>
        </w:rPr>
        <w:t xml:space="preserve"> la unidad de medida y actualización vigente la violación a las disposiciones contenidas en los artículos 17,19, 23, 28, 46, 47, 48, 50, 52 y 78 del Reglamento de Protección a los Animales para el Municipio de Cajeme.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lastRenderedPageBreak/>
        <w:t>Artículo 134.-</w:t>
      </w:r>
      <w:r w:rsidRPr="00630F51">
        <w:rPr>
          <w:rFonts w:ascii="Times New Roman" w:hAnsi="Times New Roman" w:cs="Times New Roman"/>
        </w:rPr>
        <w:t xml:space="preserve"> Se sancionará con multa equivalente de </w:t>
      </w:r>
      <w:smartTag w:uri="urn:schemas-microsoft-com:office:smarttags" w:element="metricconverter">
        <w:smartTagPr>
          <w:attr w:name="ProductID" w:val="50 a"/>
        </w:smartTagPr>
        <w:r w:rsidRPr="00630F51">
          <w:rPr>
            <w:rFonts w:ascii="Times New Roman" w:hAnsi="Times New Roman" w:cs="Times New Roman"/>
            <w:b/>
            <w:bCs/>
          </w:rPr>
          <w:t>50 a</w:t>
        </w:r>
      </w:smartTag>
      <w:r w:rsidRPr="00630F51">
        <w:rPr>
          <w:rFonts w:ascii="Times New Roman" w:hAnsi="Times New Roman" w:cs="Times New Roman"/>
          <w:b/>
          <w:bCs/>
        </w:rPr>
        <w:t xml:space="preserve"> 150 veces</w:t>
      </w:r>
      <w:r w:rsidRPr="00630F51">
        <w:rPr>
          <w:rFonts w:ascii="Times New Roman" w:hAnsi="Times New Roman" w:cs="Times New Roman"/>
        </w:rPr>
        <w:t xml:space="preserve"> la unidad de medida y actualización vigente la violación a las disposiciones contenidas en los artículos 6 incisos b), c), d), e) y j); 21, 25, 26, 29, 30, 31, 42 fracciones I, II, III, IV, V, VI, VII, VIII y IX; 43, 62, 63, 64, 65, 66, 74, 80 y 91 del Reglamento de Protección a los Animales para el Municipio de Cajeme.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135.-</w:t>
      </w:r>
      <w:r w:rsidRPr="00630F51">
        <w:rPr>
          <w:rFonts w:ascii="Times New Roman" w:hAnsi="Times New Roman" w:cs="Times New Roman"/>
        </w:rPr>
        <w:t xml:space="preserve"> De manera adicional cuando así resulte procedente conforme a la motivación de su resolución, </w:t>
      </w:r>
      <w:smartTag w:uri="urn:schemas-microsoft-com:office:smarttags" w:element="PersonName">
        <w:smartTagPr>
          <w:attr w:name="ProductID" w:val="la Direcci￳n"/>
        </w:smartTagPr>
        <w:r w:rsidRPr="00630F51">
          <w:rPr>
            <w:rFonts w:ascii="Times New Roman" w:hAnsi="Times New Roman" w:cs="Times New Roman"/>
          </w:rPr>
          <w:t>la Dirección</w:t>
        </w:r>
      </w:smartTag>
      <w:r w:rsidRPr="00630F51">
        <w:rPr>
          <w:rFonts w:ascii="Times New Roman" w:hAnsi="Times New Roman" w:cs="Times New Roman"/>
        </w:rPr>
        <w:t xml:space="preserve"> de Salud Municipal podrá sancionar las violaciones a las disposiciones contenidas en el Reglamento de Protección a los Animales para el Municipio de Cajeme, con lo establecido en las fracciones IV, V. VI, VII, VIII del artículo 105 de este mismo ordenamiento.</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rPr>
        <w:t xml:space="preserve">Cualquier otra infracción a las disposiciones contenidas en el Reglamento de Protección a los Animales para el Municipio de Cajeme, cuya sanción no esté comprendida en los artículos 124, 125 y 126 de la presente Ley, se sancionará con multa equivalente de </w:t>
      </w:r>
      <w:smartTag w:uri="urn:schemas-microsoft-com:office:smarttags" w:element="metricconverter">
        <w:smartTagPr>
          <w:attr w:name="ProductID" w:val="10 a"/>
        </w:smartTagPr>
        <w:r w:rsidRPr="00630F51">
          <w:rPr>
            <w:rFonts w:ascii="Times New Roman" w:hAnsi="Times New Roman" w:cs="Times New Roman"/>
          </w:rPr>
          <w:t>10 a</w:t>
        </w:r>
      </w:smartTag>
      <w:r w:rsidRPr="00630F51">
        <w:rPr>
          <w:rFonts w:ascii="Times New Roman" w:hAnsi="Times New Roman" w:cs="Times New Roman"/>
        </w:rPr>
        <w:t xml:space="preserve"> 20 veces la unidad de medida y actualización vigente.</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136.-</w:t>
      </w:r>
      <w:r w:rsidRPr="00630F51">
        <w:rPr>
          <w:rFonts w:ascii="Times New Roman" w:hAnsi="Times New Roman" w:cs="Times New Roman"/>
        </w:rPr>
        <w:t xml:space="preserve"> </w:t>
      </w:r>
      <w:smartTag w:uri="urn:schemas-microsoft-com:office:smarttags" w:element="PersonName">
        <w:smartTagPr>
          <w:attr w:name="ProductID" w:val="la Direcci￳n"/>
        </w:smartTagPr>
        <w:r w:rsidRPr="00630F51">
          <w:rPr>
            <w:rFonts w:ascii="Times New Roman" w:hAnsi="Times New Roman" w:cs="Times New Roman"/>
          </w:rPr>
          <w:t>La Dirección</w:t>
        </w:r>
      </w:smartTag>
      <w:r w:rsidRPr="00630F51">
        <w:rPr>
          <w:rFonts w:ascii="Times New Roman" w:hAnsi="Times New Roman" w:cs="Times New Roman"/>
        </w:rPr>
        <w:t xml:space="preserve"> de Salud Municipal fundará y motivará la resolución en la que se imponga una sanción, tomando en cuenta los siguientes criterios:</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numPr>
          <w:ilvl w:val="0"/>
          <w:numId w:val="71"/>
        </w:numPr>
        <w:spacing w:after="0" w:line="276" w:lineRule="auto"/>
        <w:ind w:left="709" w:hanging="283"/>
        <w:jc w:val="both"/>
        <w:rPr>
          <w:rFonts w:ascii="Times New Roman" w:hAnsi="Times New Roman" w:cs="Times New Roman"/>
        </w:rPr>
      </w:pPr>
      <w:bookmarkStart w:id="5" w:name="OLE_LINK1"/>
      <w:r w:rsidRPr="00630F51">
        <w:rPr>
          <w:rFonts w:ascii="Times New Roman" w:hAnsi="Times New Roman" w:cs="Times New Roman"/>
        </w:rPr>
        <w:t xml:space="preserve">Las condiciones económicas del infractor; </w:t>
      </w:r>
    </w:p>
    <w:p w:rsidR="00630F51" w:rsidRPr="00630F51" w:rsidRDefault="00630F51" w:rsidP="00630F51">
      <w:pPr>
        <w:numPr>
          <w:ilvl w:val="0"/>
          <w:numId w:val="71"/>
        </w:numPr>
        <w:spacing w:after="0" w:line="276" w:lineRule="auto"/>
        <w:ind w:left="709" w:hanging="283"/>
        <w:jc w:val="both"/>
        <w:rPr>
          <w:rFonts w:ascii="Times New Roman" w:hAnsi="Times New Roman" w:cs="Times New Roman"/>
        </w:rPr>
      </w:pPr>
      <w:r w:rsidRPr="00630F51">
        <w:rPr>
          <w:rFonts w:ascii="Times New Roman" w:hAnsi="Times New Roman" w:cs="Times New Roman"/>
        </w:rPr>
        <w:t xml:space="preserve">El perjuicio causado por la infracción cometida; </w:t>
      </w:r>
    </w:p>
    <w:p w:rsidR="00630F51" w:rsidRPr="00630F51" w:rsidRDefault="00630F51" w:rsidP="00630F51">
      <w:pPr>
        <w:numPr>
          <w:ilvl w:val="0"/>
          <w:numId w:val="71"/>
        </w:numPr>
        <w:spacing w:after="0" w:line="276" w:lineRule="auto"/>
        <w:ind w:left="709" w:hanging="283"/>
        <w:jc w:val="both"/>
        <w:rPr>
          <w:rFonts w:ascii="Times New Roman" w:hAnsi="Times New Roman" w:cs="Times New Roman"/>
        </w:rPr>
      </w:pPr>
      <w:r w:rsidRPr="00630F51">
        <w:rPr>
          <w:rFonts w:ascii="Times New Roman" w:hAnsi="Times New Roman" w:cs="Times New Roman"/>
        </w:rPr>
        <w:t xml:space="preserve">El ánimo de lucro ilícito y la cuantía del beneficio obtenido en la comisión de la infracción; </w:t>
      </w:r>
    </w:p>
    <w:p w:rsidR="00630F51" w:rsidRPr="00630F51" w:rsidRDefault="00630F51" w:rsidP="00630F51">
      <w:pPr>
        <w:numPr>
          <w:ilvl w:val="0"/>
          <w:numId w:val="71"/>
        </w:numPr>
        <w:spacing w:after="0" w:line="276" w:lineRule="auto"/>
        <w:ind w:left="709" w:hanging="283"/>
        <w:jc w:val="both"/>
        <w:rPr>
          <w:rFonts w:ascii="Times New Roman" w:hAnsi="Times New Roman" w:cs="Times New Roman"/>
        </w:rPr>
      </w:pPr>
      <w:r w:rsidRPr="00630F51">
        <w:rPr>
          <w:rFonts w:ascii="Times New Roman" w:hAnsi="Times New Roman" w:cs="Times New Roman"/>
        </w:rPr>
        <w:t xml:space="preserve">La reincidencia en la comisión de infracciones, la gravedad de la conducta y la intención con la cual fue cometida; </w:t>
      </w:r>
    </w:p>
    <w:p w:rsidR="00630F51" w:rsidRPr="00630F51" w:rsidRDefault="00630F51" w:rsidP="00630F51">
      <w:pPr>
        <w:numPr>
          <w:ilvl w:val="0"/>
          <w:numId w:val="71"/>
        </w:numPr>
        <w:spacing w:after="0" w:line="276" w:lineRule="auto"/>
        <w:ind w:left="709" w:hanging="283"/>
        <w:jc w:val="both"/>
        <w:rPr>
          <w:rFonts w:ascii="Times New Roman" w:hAnsi="Times New Roman" w:cs="Times New Roman"/>
        </w:rPr>
      </w:pPr>
      <w:r w:rsidRPr="00630F51">
        <w:rPr>
          <w:rFonts w:ascii="Times New Roman" w:hAnsi="Times New Roman" w:cs="Times New Roman"/>
        </w:rPr>
        <w:t xml:space="preserve">El carácter intencional, imprudencial o accidental del hecho, acto u omisión constitutiva de la infracción; y </w:t>
      </w:r>
    </w:p>
    <w:p w:rsidR="00630F51" w:rsidRPr="00630F51" w:rsidRDefault="00630F51" w:rsidP="00630F51">
      <w:pPr>
        <w:numPr>
          <w:ilvl w:val="0"/>
          <w:numId w:val="71"/>
        </w:numPr>
        <w:spacing w:after="0" w:line="276" w:lineRule="auto"/>
        <w:ind w:left="709" w:hanging="283"/>
        <w:jc w:val="both"/>
        <w:rPr>
          <w:rFonts w:ascii="Times New Roman" w:hAnsi="Times New Roman" w:cs="Times New Roman"/>
        </w:rPr>
      </w:pPr>
      <w:r w:rsidRPr="00630F51">
        <w:rPr>
          <w:rFonts w:ascii="Times New Roman" w:hAnsi="Times New Roman" w:cs="Times New Roman"/>
        </w:rPr>
        <w:t xml:space="preserve">Las demás circunstancias estimadas por </w:t>
      </w:r>
      <w:smartTag w:uri="urn:schemas-microsoft-com:office:smarttags" w:element="PersonName">
        <w:smartTagPr>
          <w:attr w:name="ProductID" w:val="la Direcci￳n"/>
        </w:smartTagPr>
        <w:r w:rsidRPr="00630F51">
          <w:rPr>
            <w:rFonts w:ascii="Times New Roman" w:hAnsi="Times New Roman" w:cs="Times New Roman"/>
          </w:rPr>
          <w:t>la Dirección</w:t>
        </w:r>
      </w:smartTag>
      <w:r w:rsidRPr="00630F51">
        <w:rPr>
          <w:rFonts w:ascii="Times New Roman" w:hAnsi="Times New Roman" w:cs="Times New Roman"/>
        </w:rPr>
        <w:t xml:space="preserve"> de Salud Municipal.</w:t>
      </w:r>
      <w:bookmarkEnd w:id="5"/>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Artículo 137.-</w:t>
      </w:r>
      <w:r w:rsidRPr="00630F51">
        <w:rPr>
          <w:rFonts w:ascii="Times New Roman" w:hAnsi="Times New Roman" w:cs="Times New Roman"/>
        </w:rPr>
        <w:t xml:space="preserve"> El producto de las multas se aplicará de la manera siguiente: 50% para el Ayuntamiento y 50% para el Centro de Control  y Atención Animal de Municipio de Cajeme para que se aplique, por conducto de las asociaciones o sociedades protectoras de animales constituidas legalmente y registradas ante el Ayuntamiento y, mediante los convenios se establezcan en la realización de acciones, estudios, investigaciones, educación y difusión de actividades y campañas para la protección y cuidado de los animales. </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 xml:space="preserve">Artículo 138.- </w:t>
      </w:r>
      <w:r w:rsidRPr="00630F51">
        <w:rPr>
          <w:rFonts w:ascii="Times New Roman" w:hAnsi="Times New Roman" w:cs="Times New Roman"/>
        </w:rPr>
        <w:t xml:space="preserve">En contra de las resoluciones dictadas como consecuencia de la aplicación del Reglamento de Protección a los Animales para el Municipio de Cajeme, podrán interponerse los medios de impugnación establecidos en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Procedimiento Administrativo del Estado de Sonora.</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color w:val="000000"/>
        </w:rPr>
        <w:t xml:space="preserve">Artículo 139.- </w:t>
      </w:r>
      <w:r w:rsidRPr="00630F51">
        <w:rPr>
          <w:rFonts w:ascii="Times New Roman" w:hAnsi="Times New Roman" w:cs="Times New Roman"/>
          <w:color w:val="000000"/>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 xml:space="preserve">Artículo 140.- </w:t>
      </w:r>
      <w:r w:rsidRPr="00630F51">
        <w:rPr>
          <w:rFonts w:ascii="Times New Roman" w:hAnsi="Times New Roman" w:cs="Times New Roman"/>
        </w:rPr>
        <w:t xml:space="preserve">El monto de los aprovechamientos por recargos, remates y venta de ganado mostrenco, indemnizaciones, donativos, aprovechamientos diversos y reintegros, estarán determinados de acuerdo a lo señalado en el artículo 166 de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Hacienda Municipal.</w:t>
      </w:r>
    </w:p>
    <w:p w:rsidR="00630F51" w:rsidRPr="00630F51" w:rsidRDefault="00630F51" w:rsidP="00630F51">
      <w:pPr>
        <w:spacing w:after="0"/>
        <w:jc w:val="both"/>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CAPÍTULO SEXTO</w:t>
      </w: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DE LAS PARTICIPACIONES</w:t>
      </w:r>
    </w:p>
    <w:p w:rsidR="00630F51" w:rsidRPr="00630F51" w:rsidRDefault="00630F51" w:rsidP="00630F51">
      <w:pPr>
        <w:spacing w:after="0"/>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SECCIÓN ÚNICA</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 xml:space="preserve">Artículo 141.- </w:t>
      </w:r>
      <w:r w:rsidRPr="00630F51">
        <w:rPr>
          <w:rFonts w:ascii="Times New Roman" w:hAnsi="Times New Roman" w:cs="Times New Roman"/>
        </w:rPr>
        <w:t xml:space="preserve">Las participaciones federales o estatales que correspondan al municipio de Cajeme por concepto de impuestos, derechos, recargos o multas, se percibirán en los términos que se fijan en los convenios respectivos, en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Coordinación Fiscal y en los que determine el H. Congreso del Estado sobre ello.</w:t>
      </w:r>
    </w:p>
    <w:p w:rsidR="00630F51" w:rsidRPr="00630F51" w:rsidRDefault="00630F51" w:rsidP="00630F51">
      <w:pPr>
        <w:spacing w:after="0"/>
        <w:rPr>
          <w:rFonts w:ascii="Times New Roman" w:hAnsi="Times New Roman" w:cs="Times New Roman"/>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TÍTULO TERCERO</w:t>
      </w: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DEL PRESUPUESTO DE INGRESOS</w:t>
      </w:r>
    </w:p>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jc w:val="both"/>
        <w:rPr>
          <w:rFonts w:ascii="Times New Roman" w:hAnsi="Times New Roman" w:cs="Times New Roman"/>
        </w:rPr>
      </w:pPr>
      <w:r w:rsidRPr="00630F51">
        <w:rPr>
          <w:rFonts w:ascii="Times New Roman" w:hAnsi="Times New Roman" w:cs="Times New Roman"/>
          <w:b/>
          <w:bCs/>
        </w:rPr>
        <w:t xml:space="preserve">Artículo 142.- </w:t>
      </w:r>
      <w:r w:rsidRPr="00630F51">
        <w:rPr>
          <w:rFonts w:ascii="Times New Roman" w:hAnsi="Times New Roman" w:cs="Times New Roman"/>
        </w:rPr>
        <w:t>Durante el ejercicio fiscal de 2020, el Ayuntamiento del Municipio de Cajeme, Sonora, recaudará ingresos por los conceptos mencionados en el Título Segundo y por las cantidades que a continuación se enumeran:</w:t>
      </w:r>
    </w:p>
    <w:p w:rsidR="00630F51" w:rsidRPr="00630F51" w:rsidRDefault="00630F51" w:rsidP="00630F51">
      <w:pPr>
        <w:spacing w:after="0"/>
        <w:ind w:firstLine="709"/>
        <w:jc w:val="both"/>
        <w:rPr>
          <w:rFonts w:ascii="Times New Roman" w:hAnsi="Times New Roman" w:cs="Times New Roman"/>
        </w:rPr>
      </w:pPr>
    </w:p>
    <w:tbl>
      <w:tblPr>
        <w:tblW w:w="9450" w:type="dxa"/>
        <w:tblInd w:w="70" w:type="dxa"/>
        <w:tblCellMar>
          <w:left w:w="70" w:type="dxa"/>
          <w:right w:w="70" w:type="dxa"/>
        </w:tblCellMar>
        <w:tblLook w:val="04A0" w:firstRow="1" w:lastRow="0" w:firstColumn="1" w:lastColumn="0" w:noHBand="0" w:noVBand="1"/>
      </w:tblPr>
      <w:tblGrid>
        <w:gridCol w:w="1200"/>
        <w:gridCol w:w="4187"/>
        <w:gridCol w:w="1180"/>
        <w:gridCol w:w="1352"/>
        <w:gridCol w:w="1531"/>
      </w:tblGrid>
      <w:tr w:rsidR="00630F51" w:rsidRPr="00630F51" w:rsidTr="003B2CD8">
        <w:trPr>
          <w:trHeight w:val="255"/>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Partida</w:t>
            </w: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Concepto</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Parcial</w:t>
            </w: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Presupuesto</w:t>
            </w: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Total</w:t>
            </w: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Impuestos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$220,890,000</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Impuesto sobre los ingresos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sobre diversiones y espectáculos públicos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1103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Impuestos sobre loterías, rifas y sorteos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2,200,000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1200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Impuestos sobre el patrimonio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1201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predial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123,000,000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Recaudación anual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84,000,000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Recuperación de rezagos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39,000,000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1202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sobre traslación de dominio de bienes inmuebles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64,000,000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1203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municipal sobre tenencia y uso de vehículos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1204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predial ejidal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8,000,000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1700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Accesorios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1701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Recargos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3,450,000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Por impuesto predial del ejercicio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650,000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Por impuesto predial de ejercicios anteriores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1,800,000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Recargos por otros impuestos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1900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Otros Impuestos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1901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Impuestos adicionales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19,800,000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Para asistencia social 15%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5,940,000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Para el mejoramiento en la prestación de servicios públicos 15%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5,940,000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Para fomento deportivo 20%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7,920,000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3000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Contribuciones de mejoras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$1,800</w:t>
            </w: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3100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Contribuciones de mejoras por obras públicas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Agua potable en red secundaria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Drenaje en aguas servidas en red secundaria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Alcantarillado pluvial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Alumbrado público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Pavimento en vías secundarias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Pavimento en calles colectoras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Pavimento en calles locales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3108</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Pavimento en arterias principales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3109</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Obras de ornato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Electrificación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Cultura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Museos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Bibliotecas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Casa de la cultura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Recreación y espacios abiertos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Canchas a descubierto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Canchas a cubierto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3118</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Centros deportivos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4000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Derechos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131,821,000</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4100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Derechos por el uso, goce, aprovechamiento o explotación de bienes de dominio público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4101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Concesiones de bienes inmuebles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3,000,000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Arrendamiento de bienes inmuebles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4300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Derechos por prestación de servicios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Alumbrado público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79,000,000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Panteones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1,256,100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Por la inhumación, exhumación o </w:t>
            </w:r>
            <w:proofErr w:type="spellStart"/>
            <w:r w:rsidRPr="00630F51">
              <w:rPr>
                <w:rFonts w:ascii="Times New Roman" w:hAnsi="Times New Roman" w:cs="Times New Roman"/>
                <w:color w:val="000000"/>
                <w:sz w:val="20"/>
                <w:szCs w:val="20"/>
                <w:lang w:eastAsia="es-MX"/>
              </w:rPr>
              <w:t>reinhumación</w:t>
            </w:r>
            <w:proofErr w:type="spellEnd"/>
            <w:r w:rsidRPr="00630F51">
              <w:rPr>
                <w:rFonts w:ascii="Times New Roman" w:hAnsi="Times New Roman" w:cs="Times New Roman"/>
                <w:color w:val="000000"/>
                <w:sz w:val="20"/>
                <w:szCs w:val="20"/>
                <w:lang w:eastAsia="es-MX"/>
              </w:rPr>
              <w:t xml:space="preserve"> de cadáveres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550,000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Por la inhumación, exhumación o </w:t>
            </w:r>
            <w:proofErr w:type="spellStart"/>
            <w:r w:rsidRPr="00630F51">
              <w:rPr>
                <w:rFonts w:ascii="Times New Roman" w:hAnsi="Times New Roman" w:cs="Times New Roman"/>
                <w:color w:val="000000"/>
                <w:sz w:val="20"/>
                <w:szCs w:val="20"/>
                <w:lang w:eastAsia="es-MX"/>
              </w:rPr>
              <w:t>reinhumación</w:t>
            </w:r>
            <w:proofErr w:type="spellEnd"/>
            <w:r w:rsidRPr="00630F51">
              <w:rPr>
                <w:rFonts w:ascii="Times New Roman" w:hAnsi="Times New Roman" w:cs="Times New Roman"/>
                <w:color w:val="000000"/>
                <w:sz w:val="20"/>
                <w:szCs w:val="20"/>
                <w:lang w:eastAsia="es-MX"/>
              </w:rPr>
              <w:t xml:space="preserve"> de restos humanos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8,000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Venta de lotes en el panteón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680,000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Por licencia de construcción en panteón municipal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18,000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Por el refrendo anual de panteones a particulares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4306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Parques </w:t>
            </w:r>
          </w:p>
        </w:tc>
        <w:tc>
          <w:tcPr>
            <w:tcW w:w="118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3,600,100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Por acceso a los parques y a otros centros que tengan por objeto satisfacer necesidades de recreación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3,500,000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Por acceso a los juegos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Por renta de locales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4307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Seguridad pública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Por policía auxiliar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vMerge w:val="restart"/>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Por el servicio de alarma (conexión y prestación de servicio)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vMerge w:val="restart"/>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vMerge/>
            <w:tcBorders>
              <w:top w:val="nil"/>
              <w:left w:val="nil"/>
              <w:bottom w:val="nil"/>
              <w:right w:val="nil"/>
            </w:tcBorders>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 Por el servicio de seguridad privada</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vMerge/>
            <w:tcBorders>
              <w:top w:val="nil"/>
              <w:left w:val="nil"/>
              <w:bottom w:val="nil"/>
              <w:right w:val="nil"/>
            </w:tcBorders>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4308</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Tránsito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6,787,900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Examen para obtención de licencia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635,000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Traslado de vehículos (grúas) arrastre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Almacenaje de vehículos (corralón)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Autorización para estacionamiento exclusivo de vehículos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2,150,000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Estacionamiento de vehículos en la vía pública, donde existe sistema de control de tiempo y espacio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Examen para manejar para personas mayores de 16 y menores de 18 años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Validación del formato sellado de altas y bajas de vehículos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Solicitud de placas para bicicletas y motocicletas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9.- Por permiso de carga y descarga de vehículos de transporte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10.- Por el traslado de vehículos realizado por tránsito municipal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11.- Por el traslado de vehículos realizados por personas físicas o morales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12.- Por el almacenaje de vehículos que se preste en predios propiedad del municipio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13.- Por el almacenaje de vehículos que se preste en propiedad privada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4309</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Estacionamiento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114,200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Recepción, guarda y devolución de vehículos en estacionamientos públicos, propiedad de los municipios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114,000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Por la expedición de la concesión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Por el refrendo anual de la concesión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Desarrollo urbano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15,497,900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Expedición de licencias de construcción, modificación o reconstrucción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Fraccionamientos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3,000,000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765"/>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Por la expedición del documento que contenga la enajenación de inmuebles que realicen los ayuntamientos (títulos de propiedad)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15,000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Por el procedimiento de regularización de fraccionamientos ilegales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65,000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Expedición de constancias de zonificación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Por los servicios que presten los cuerpos de bomberos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3,500,000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Por la expedición de certificaciones de número oficial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65,000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Certificado de medidas y colindancias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440,000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9.- Autorización para fusión, subdivisión o relotificación de terrenos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10.- Estudio de factibilidad de construcción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11.- Estudio de factibilidad de uso de suelo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12.- Licencias de uso o cambio de uso de suelo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13.- Por la expedición de aviso de terminación de obra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14.- Aprobación de anteproyectos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320,000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15.- Croquis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16.- Expedición o reposición de documentos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152,000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17.- Expedición de copias de documentos oficiales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18.- Por la expedición de régimen de propiedad en condominio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19.- Remodelación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120,000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20.- Ocupación en vía pública con materiales de construcción, maquinaria, instalaciones y reparaciones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21.- Por la autorización para abrir zanjas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22.- Por la expedición de servicios de demolición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23.- Regularización de predios rústicos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24.- Por los servicios que preste protección civil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700,000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25.- Por la autorización provisional para obras de urbanización de fraccionamientos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26.- Por los servicios catastrales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27.- Expedición de anuencias ecológicas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28.- Constancias de construcción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29.- Autorización para obras aisladas referentes a firmes, bardas, aplanados y otros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30.- Por verificación de levantamiento de predios realizados por peritos externos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31.- Por la aprobación del estudio de impacto vial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32.- Por el dictamen especial de inspección de obra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33.- Por la autorización para la construcción de bardas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34.- Por subdivisión en lotes y manzanas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35.- Por la expedición de licencia de construcción de tipo habitacional en serie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36.- Estudios de prefactibilidad de uso de suelo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37.- Trámite por nomenclatura oficial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38.- Recepción de documentos para incorporación de predios a la traza urbana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Control sanitario de animales domésticos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Observación por agresión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Esterilización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Desparasitación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Recolección de animales en domicilio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Captura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Adopción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Vacuna </w:t>
            </w:r>
            <w:proofErr w:type="spellStart"/>
            <w:r w:rsidRPr="00630F51">
              <w:rPr>
                <w:rFonts w:ascii="Times New Roman" w:hAnsi="Times New Roman" w:cs="Times New Roman"/>
                <w:color w:val="000000"/>
                <w:sz w:val="20"/>
                <w:szCs w:val="20"/>
                <w:lang w:eastAsia="es-MX"/>
              </w:rPr>
              <w:t>antileptospira</w:t>
            </w:r>
            <w:proofErr w:type="spellEnd"/>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Sacrificio con pentobarbital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Licencias para la colocación de anuncios o publicidad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3,800,400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Anuncios y/o publicidad cinematográfica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3,800,000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Anuncios publicitarios en página web del municipio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Publicidad en cajeros automáticos dentro de instalaciones del municipio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Anuncios en casetas telefónicas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Rockolas y equipo de sonido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Por la expedición de anuencias para tramitar licencias para la venta y consumo de bebidas con contenido alcohólicas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3,400,600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Fábrica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Agencia distribuidora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Expendio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900,000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Cantina, billar o boliche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Centro nocturno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Restaurante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Tienda de autoservicio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1,600,000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Centro de eventos o salón de baile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9.- Hotel o motel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10.- Centro recreativo o deportivo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11.- Tienda de abarrotes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12.- Casino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Por la expedición de autorizaciones eventuales por día (eventos sociales)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2,678,500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Fiestas sociales o familiares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2,400,000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Kermesse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18,000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Bailes, graduaciones, bailes tradicionales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90,000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Carreras de caballos, rodeo, jaripeo y eventos públicos similares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45,000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Carreras de autos, motos y eventos públicos similares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Box, lucha, béisbol y eventos públicos similares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Ferias o exposiciones ganaderas, comerciales y eventos públicos similares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Palenques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9.- Presentaciones artísticas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55,000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10.- Conciertos musicales masivos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11.- Por hora extra evento social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12.- Por hora extra evento público, bailes, exposiciones, etc. (con consumo o venta de alcoholes).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Por la expedición de guías para la transportación de bebidas con contenido alcohólico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Por la expedición de anuencias por cambio de domicilio (alcoholes)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Servicio de limpia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3,850,200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Servicio de limpia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3,800,000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Barrido de calles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Uso de centros de acopio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Limpieza de lotes baldíos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4318</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Otros servicios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8,833,700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Expedición de certificados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2,350,000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Legalización de firmas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263,000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Certificación de documentos por hoja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Expedición de certificados de no adeudo de créditos fiscales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Expedición de certificados de residencia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Licencia y permisos especiales - anuencias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420,000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765"/>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Renovación anual de la constancia que acredite los requisitos del reglamento de espectáculos públicos y actividades recreativas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Servicios que presta la dirección municipal de cultura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 Servicios que presta el DIF</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10.- Servicio de entrega de agua de autotanque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11.- Servicio de la Secretaría de Desarrollo Económico ante la Secretaría de Relaciones Exteriores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2,500,000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12.- Derecho de piso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3,050,000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13.- Por los servicios jurídicos que preste la Tesorería Municipal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14.- Por los servicios que presta Ecología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765"/>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15.- Por la expedición de licencia de funcionamiento para establecimiento con actividades comerciales, industriales o de servicios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5000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Productos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$2,718,500</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5100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Productos de tipo corriente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Arrendamiento de bienes muebles e inmuebles no sujetos a régimen de dominio público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18,000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Utilidades, dividendos e intereses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1,200,000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5105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Venta de planos para construcción de viviendas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5111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Enajenación de publicaciones y suscripciones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5112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Servicio de fotocopiado de documentos a particulares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5113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Mensura, </w:t>
            </w:r>
            <w:proofErr w:type="spellStart"/>
            <w:r w:rsidRPr="00630F51">
              <w:rPr>
                <w:rFonts w:ascii="Times New Roman" w:hAnsi="Times New Roman" w:cs="Times New Roman"/>
                <w:color w:val="000000"/>
                <w:sz w:val="20"/>
                <w:szCs w:val="20"/>
                <w:lang w:eastAsia="es-MX"/>
              </w:rPr>
              <w:t>remensura</w:t>
            </w:r>
            <w:proofErr w:type="spellEnd"/>
            <w:r w:rsidRPr="00630F51">
              <w:rPr>
                <w:rFonts w:ascii="Times New Roman" w:hAnsi="Times New Roman" w:cs="Times New Roman"/>
                <w:color w:val="000000"/>
                <w:sz w:val="20"/>
                <w:szCs w:val="20"/>
                <w:lang w:eastAsia="es-MX"/>
              </w:rPr>
              <w:t xml:space="preserve">, deslinde o localización de lotes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700,000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5114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Otros no especificados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150,100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Otros productos diversos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Velatorio municipal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150,000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5200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Productos de capital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5201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Enajenación onerosa de bienes inmuebles no sujetos a régimen de dominio público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650,000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5202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Enajenación onerosa de bienes muebles no sujetos a régimen de dominio público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6000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Aprovechamientos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$17,630,600</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6100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Aprovechamientos de tipo corriente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Multas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12,000,000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Recargos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Remate y venta de ganado mostrenco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Indemnizaciones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Cheques </w:t>
            </w:r>
            <w:proofErr w:type="spellStart"/>
            <w:r w:rsidRPr="00630F51">
              <w:rPr>
                <w:rFonts w:ascii="Times New Roman" w:hAnsi="Times New Roman" w:cs="Times New Roman"/>
                <w:color w:val="000000"/>
                <w:sz w:val="20"/>
                <w:szCs w:val="20"/>
                <w:lang w:eastAsia="es-MX"/>
              </w:rPr>
              <w:t>insufondos</w:t>
            </w:r>
            <w:proofErr w:type="spellEnd"/>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Daños patrimonio municipal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Indemnizaciones de agua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Indemnizaciones de predial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Otras indemnizaciones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6105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Donativos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6106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Reintegros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6111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Zona federal marítima-terrestre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6112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Multas federales no fiscales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6114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Aprovechamientos diversos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5,626,200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Recuperación cuotas Cadis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1,180,000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Recuperación cuotas sub procuraduría defensa del menor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3.- Recuperación cuotas </w:t>
            </w:r>
            <w:proofErr w:type="spellStart"/>
            <w:r w:rsidRPr="00630F51">
              <w:rPr>
                <w:rFonts w:ascii="Times New Roman" w:hAnsi="Times New Roman" w:cs="Times New Roman"/>
                <w:color w:val="000000"/>
                <w:sz w:val="20"/>
                <w:szCs w:val="20"/>
                <w:lang w:eastAsia="es-MX"/>
              </w:rPr>
              <w:t>Cifa</w:t>
            </w:r>
            <w:proofErr w:type="spellEnd"/>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980,000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4.- Recuperación por programas de obra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70,000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5.- Recuperación aportaciones comunitarias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6.- Recuperación por desayunos escolares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1,071,000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7.- Bases de licitación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175,000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8.- Recuperación por convenios con empresas particulares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1,600,000</w:t>
            </w:r>
          </w:p>
        </w:tc>
        <w:tc>
          <w:tcPr>
            <w:tcW w:w="1352"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9.- Enajenación del formato 5 de la S.R.E.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10.- CADIS, </w:t>
            </w:r>
            <w:proofErr w:type="spellStart"/>
            <w:r w:rsidRPr="00630F51">
              <w:rPr>
                <w:rFonts w:ascii="Times New Roman" w:hAnsi="Times New Roman" w:cs="Times New Roman"/>
                <w:color w:val="000000"/>
                <w:sz w:val="20"/>
                <w:szCs w:val="20"/>
                <w:lang w:eastAsia="es-MX"/>
              </w:rPr>
              <w:t>Cifa</w:t>
            </w:r>
            <w:proofErr w:type="spellEnd"/>
            <w:r w:rsidRPr="00630F51">
              <w:rPr>
                <w:rFonts w:ascii="Times New Roman" w:hAnsi="Times New Roman" w:cs="Times New Roman"/>
                <w:color w:val="000000"/>
                <w:sz w:val="20"/>
                <w:szCs w:val="20"/>
                <w:lang w:eastAsia="es-MX"/>
              </w:rPr>
              <w:t xml:space="preserve">, Subprocuraduría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11.- Recuperación cuotas del Instituto Cajemense de la Mujer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50,000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6200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Aprovechamientos de Capital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6201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Recuperación de inversiones productivas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3,000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6900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Aprovechamientos de Ejercicios Fiscales Anteriores (No Opera)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6901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Recursos propios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6902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Recursos estatales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6903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Recursos federales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7000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Ingresos por venta de bienes y servicios (Paramunicipales)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$657,912,321</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7100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Ingresos por venta de bienes y servicios de organismos descentralizados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7101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Comisarías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Delegaciones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7200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Ingresos de operación de entidades Paramunicipales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Organismo Operador Municipal de Agua Potable, Alcantarillado y Saneamiento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596,093,236</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Rastro Municipal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13,502,671</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1.- Rastro municipal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2.- Rastro </w:t>
            </w:r>
            <w:proofErr w:type="spellStart"/>
            <w:r w:rsidRPr="00630F51">
              <w:rPr>
                <w:rFonts w:ascii="Times New Roman" w:hAnsi="Times New Roman" w:cs="Times New Roman"/>
                <w:color w:val="000000"/>
                <w:sz w:val="20"/>
                <w:szCs w:val="20"/>
                <w:lang w:eastAsia="es-MX"/>
              </w:rPr>
              <w:t>Tif</w:t>
            </w:r>
            <w:proofErr w:type="spellEnd"/>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13,502,571</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Promotora Inmobiliaria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7,392,660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7205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Instituto Municipal del Deporte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7213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Instituto de la Juventud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7215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Central de Autobuses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18,926,525</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7217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Instituto Municipal de Investigación y Planeación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17,221,752</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7234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Instituto Cajemense de la Mujer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7235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Consejo de Promoción Económica de Ciudad Obregón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4,774,977</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8000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Participaciones y aportaciones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w:t>
            </w:r>
            <w:r w:rsidR="004458DD" w:rsidRPr="004458DD">
              <w:rPr>
                <w:rFonts w:ascii="Times New Roman" w:hAnsi="Times New Roman" w:cs="Times New Roman"/>
                <w:b/>
                <w:bCs/>
                <w:color w:val="000000"/>
                <w:sz w:val="20"/>
                <w:szCs w:val="20"/>
                <w:lang w:eastAsia="es-MX"/>
              </w:rPr>
              <w:t>1,134,530,524</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8100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Participaciones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general de participaciones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48</w:t>
            </w:r>
            <w:r w:rsidR="003B2CD8">
              <w:rPr>
                <w:rFonts w:ascii="Times New Roman" w:hAnsi="Times New Roman" w:cs="Times New Roman"/>
                <w:sz w:val="20"/>
                <w:szCs w:val="20"/>
                <w:lang w:eastAsia="es-MX"/>
              </w:rPr>
              <w:t>3</w:t>
            </w:r>
            <w:r w:rsidRPr="00630F51">
              <w:rPr>
                <w:rFonts w:ascii="Times New Roman" w:hAnsi="Times New Roman" w:cs="Times New Roman"/>
                <w:sz w:val="20"/>
                <w:szCs w:val="20"/>
                <w:lang w:eastAsia="es-MX"/>
              </w:rPr>
              <w:t>,</w:t>
            </w:r>
            <w:r w:rsidR="003B2CD8">
              <w:rPr>
                <w:rFonts w:ascii="Times New Roman" w:hAnsi="Times New Roman" w:cs="Times New Roman"/>
                <w:sz w:val="20"/>
                <w:szCs w:val="20"/>
                <w:lang w:eastAsia="es-MX"/>
              </w:rPr>
              <w:t>549</w:t>
            </w:r>
            <w:r w:rsidRPr="00630F51">
              <w:rPr>
                <w:rFonts w:ascii="Times New Roman" w:hAnsi="Times New Roman" w:cs="Times New Roman"/>
                <w:sz w:val="20"/>
                <w:szCs w:val="20"/>
                <w:lang w:eastAsia="es-MX"/>
              </w:rPr>
              <w:t>,</w:t>
            </w:r>
            <w:r w:rsidR="003B2CD8">
              <w:rPr>
                <w:rFonts w:ascii="Times New Roman" w:hAnsi="Times New Roman" w:cs="Times New Roman"/>
                <w:sz w:val="20"/>
                <w:szCs w:val="20"/>
                <w:lang w:eastAsia="es-MX"/>
              </w:rPr>
              <w:t>424</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fomento municipal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3B2CD8"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58</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404</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950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Participaciones estatales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4458DD"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1</w:t>
            </w:r>
            <w:r w:rsidR="00630F51" w:rsidRPr="00630F51">
              <w:rPr>
                <w:rFonts w:ascii="Times New Roman" w:hAnsi="Times New Roman" w:cs="Times New Roman"/>
                <w:sz w:val="20"/>
                <w:szCs w:val="20"/>
                <w:lang w:eastAsia="es-MX"/>
              </w:rPr>
              <w:t>2,</w:t>
            </w:r>
            <w:r>
              <w:rPr>
                <w:rFonts w:ascii="Times New Roman" w:hAnsi="Times New Roman" w:cs="Times New Roman"/>
                <w:sz w:val="20"/>
                <w:szCs w:val="20"/>
                <w:lang w:eastAsia="es-MX"/>
              </w:rPr>
              <w:t>838</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797</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sobre tenencia o uso de vehículos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4458DD"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4</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450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impuesto especial sobre producción y servicios a bebidas, alcohol y tabaco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4458DD"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12</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073</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337</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Impuesto sobre automóviles nuevos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4458DD"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10</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061</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550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Participación de premios y loterías</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4,700,000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8108</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Compensación por resarcimiento por disminución del ISAN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2,39</w:t>
            </w:r>
            <w:r w:rsidR="004458DD">
              <w:rPr>
                <w:rFonts w:ascii="Times New Roman" w:hAnsi="Times New Roman" w:cs="Times New Roman"/>
                <w:sz w:val="20"/>
                <w:szCs w:val="20"/>
                <w:lang w:eastAsia="es-MX"/>
              </w:rPr>
              <w:t>5</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223</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8109</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fiscalización y recaudación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12</w:t>
            </w:r>
            <w:r w:rsidR="004458DD">
              <w:rPr>
                <w:rFonts w:ascii="Times New Roman" w:hAnsi="Times New Roman" w:cs="Times New Roman"/>
                <w:sz w:val="20"/>
                <w:szCs w:val="20"/>
                <w:lang w:eastAsia="es-MX"/>
              </w:rPr>
              <w:t>4</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260</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942</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8110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impuesto especial sobre producción y servicios a la gasolina y diésel Art. 2º A Frac. II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4458DD"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30</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408</w:t>
            </w:r>
            <w:r w:rsidR="00630F51" w:rsidRPr="00630F51">
              <w:rPr>
                <w:rFonts w:ascii="Times New Roman" w:hAnsi="Times New Roman" w:cs="Times New Roman"/>
                <w:sz w:val="20"/>
                <w:szCs w:val="20"/>
                <w:lang w:eastAsia="es-MX"/>
              </w:rPr>
              <w:t>,</w:t>
            </w:r>
            <w:r>
              <w:rPr>
                <w:rFonts w:ascii="Times New Roman" w:hAnsi="Times New Roman" w:cs="Times New Roman"/>
                <w:sz w:val="20"/>
                <w:szCs w:val="20"/>
                <w:lang w:eastAsia="es-MX"/>
              </w:rPr>
              <w:t>965</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8111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0.136% de la recaudación federal participable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8112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Participación ISR Art. 3-B Ley de Coordinación Fiscal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4458DD" w:rsidP="00630F51">
            <w:pPr>
              <w:spacing w:after="0"/>
              <w:jc w:val="right"/>
              <w:rPr>
                <w:rFonts w:ascii="Times New Roman" w:hAnsi="Times New Roman" w:cs="Times New Roman"/>
                <w:sz w:val="20"/>
                <w:szCs w:val="20"/>
                <w:lang w:eastAsia="es-MX"/>
              </w:rPr>
            </w:pPr>
            <w:r>
              <w:rPr>
                <w:rFonts w:ascii="Times New Roman" w:hAnsi="Times New Roman" w:cs="Times New Roman"/>
                <w:sz w:val="20"/>
                <w:szCs w:val="20"/>
                <w:lang w:eastAsia="es-MX"/>
              </w:rPr>
              <w:t>20,113,873</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8200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Aportaciones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center"/>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8201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aportaciones para el fortalecimiento municipal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3</w:t>
            </w:r>
            <w:r w:rsidR="004458DD">
              <w:rPr>
                <w:rFonts w:ascii="Times New Roman" w:hAnsi="Times New Roman" w:cs="Times New Roman"/>
                <w:sz w:val="20"/>
                <w:szCs w:val="20"/>
                <w:lang w:eastAsia="es-MX"/>
              </w:rPr>
              <w:t>18</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571</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097</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8202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aportaciones para la infraestructura social municipal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hideMark/>
          </w:tcPr>
          <w:p w:rsidR="00630F51" w:rsidRPr="00630F51" w:rsidRDefault="00630F51" w:rsidP="00630F51">
            <w:pPr>
              <w:spacing w:after="0"/>
              <w:jc w:val="right"/>
              <w:rPr>
                <w:rFonts w:ascii="Times New Roman" w:hAnsi="Times New Roman" w:cs="Times New Roman"/>
                <w:sz w:val="20"/>
                <w:szCs w:val="20"/>
                <w:lang w:eastAsia="es-MX"/>
              </w:rPr>
            </w:pPr>
            <w:r w:rsidRPr="00630F51">
              <w:rPr>
                <w:rFonts w:ascii="Times New Roman" w:hAnsi="Times New Roman" w:cs="Times New Roman"/>
                <w:sz w:val="20"/>
                <w:szCs w:val="20"/>
                <w:lang w:eastAsia="es-MX"/>
              </w:rPr>
              <w:t>5</w:t>
            </w:r>
            <w:r w:rsidR="004458DD">
              <w:rPr>
                <w:rFonts w:ascii="Times New Roman" w:hAnsi="Times New Roman" w:cs="Times New Roman"/>
                <w:sz w:val="20"/>
                <w:szCs w:val="20"/>
                <w:lang w:eastAsia="es-MX"/>
              </w:rPr>
              <w:t>7</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146</w:t>
            </w:r>
            <w:r w:rsidRPr="00630F51">
              <w:rPr>
                <w:rFonts w:ascii="Times New Roman" w:hAnsi="Times New Roman" w:cs="Times New Roman"/>
                <w:sz w:val="20"/>
                <w:szCs w:val="20"/>
                <w:lang w:eastAsia="es-MX"/>
              </w:rPr>
              <w:t>,</w:t>
            </w:r>
            <w:r w:rsidR="004458DD">
              <w:rPr>
                <w:rFonts w:ascii="Times New Roman" w:hAnsi="Times New Roman" w:cs="Times New Roman"/>
                <w:sz w:val="20"/>
                <w:szCs w:val="20"/>
                <w:lang w:eastAsia="es-MX"/>
              </w:rPr>
              <w:t>216</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8300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Convenios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concursable para tratamiento de aguas residuales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Apoyo estatal para acciones en materia de agua potable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Convenio otorgamiento de subsidios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HABITAT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rescate de espacios públicos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Fondo de Aportaciones para el Fortalecimiento de Entidades Federativas (FAFEF)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SUBSEMUN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8308</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de empleo temporal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lastRenderedPageBreak/>
              <w:t>8309</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extraordinario Gobierno del Estado - DIF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FOPAM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Apoyo extraordinario para el Instituto del Deporte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regional APAZU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FAIMUN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Piso Firme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8315</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Programa Desarrollo Zonas Prioritarias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8316</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Estatal directo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9000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Transferencias, Asignaciones, Subsidios y Otras Ayudas</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$800</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9300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Subsidios y Subvenciones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51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9301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Fideicomiso para coadyuvar al desarrollo de las entidades federativas y municipios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9302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FIDEM ejercicio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9303</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FIDEM ejercicios anteriores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9304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Rendimientos financieros FIDEM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9307</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Subsidios a paramunicipales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9400</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 xml:space="preserve">Ayudas Sociales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9401</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Ayudas sociales diversas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9402</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Pisos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vAlign w:val="center"/>
            <w:hideMark/>
          </w:tcPr>
          <w:p w:rsidR="00630F51" w:rsidRPr="00630F51" w:rsidRDefault="00630F51" w:rsidP="00630F51">
            <w:pPr>
              <w:spacing w:after="0"/>
              <w:jc w:val="center"/>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9404</w:t>
            </w: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Otros ingresos varios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100</w:t>
            </w: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color w:val="000000"/>
                <w:sz w:val="20"/>
                <w:szCs w:val="20"/>
                <w:lang w:eastAsia="es-MX"/>
              </w:rPr>
            </w:pPr>
            <w:r w:rsidRPr="00630F51">
              <w:rPr>
                <w:rFonts w:ascii="Times New Roman" w:hAnsi="Times New Roman" w:cs="Times New Roman"/>
                <w:color w:val="000000"/>
                <w:sz w:val="20"/>
                <w:szCs w:val="20"/>
                <w:lang w:eastAsia="es-MX"/>
              </w:rPr>
              <w:t xml:space="preserve">  </w:t>
            </w:r>
          </w:p>
        </w:tc>
      </w:tr>
      <w:tr w:rsidR="00630F51" w:rsidRPr="00630F51" w:rsidTr="003B2CD8">
        <w:trPr>
          <w:trHeight w:val="300"/>
        </w:trPr>
        <w:tc>
          <w:tcPr>
            <w:tcW w:w="1200" w:type="dxa"/>
            <w:tcBorders>
              <w:top w:val="nil"/>
              <w:left w:val="nil"/>
              <w:bottom w:val="nil"/>
              <w:right w:val="nil"/>
            </w:tcBorders>
            <w:shd w:val="clear" w:color="auto" w:fill="auto"/>
            <w:noWrap/>
            <w:vAlign w:val="bottom"/>
            <w:hideMark/>
          </w:tcPr>
          <w:p w:rsidR="00630F51" w:rsidRPr="00630F51" w:rsidRDefault="00630F51" w:rsidP="00630F51">
            <w:pPr>
              <w:spacing w:after="0"/>
              <w:jc w:val="right"/>
              <w:rPr>
                <w:rFonts w:ascii="Times New Roman" w:hAnsi="Times New Roman" w:cs="Times New Roman"/>
                <w:color w:val="000000"/>
                <w:sz w:val="20"/>
                <w:szCs w:val="20"/>
                <w:lang w:eastAsia="es-MX"/>
              </w:rPr>
            </w:pPr>
          </w:p>
        </w:tc>
        <w:tc>
          <w:tcPr>
            <w:tcW w:w="4187"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TOTAL PRESUPUESTO</w:t>
            </w:r>
            <w:r w:rsidRPr="00630F51">
              <w:rPr>
                <w:rFonts w:ascii="Times New Roman" w:hAnsi="Times New Roman" w:cs="Times New Roman"/>
                <w:color w:val="000000"/>
                <w:sz w:val="20"/>
                <w:szCs w:val="20"/>
                <w:lang w:eastAsia="es-MX"/>
              </w:rPr>
              <w:t xml:space="preserve"> </w:t>
            </w:r>
          </w:p>
        </w:tc>
        <w:tc>
          <w:tcPr>
            <w:tcW w:w="1180" w:type="dxa"/>
            <w:tcBorders>
              <w:top w:val="nil"/>
              <w:left w:val="nil"/>
              <w:bottom w:val="nil"/>
              <w:right w:val="nil"/>
            </w:tcBorders>
            <w:shd w:val="clear" w:color="auto" w:fill="auto"/>
            <w:vAlign w:val="center"/>
            <w:hideMark/>
          </w:tcPr>
          <w:p w:rsidR="00630F51" w:rsidRPr="00630F51" w:rsidRDefault="00630F51" w:rsidP="00630F51">
            <w:pPr>
              <w:spacing w:after="0"/>
              <w:rPr>
                <w:rFonts w:ascii="Times New Roman" w:hAnsi="Times New Roman" w:cs="Times New Roman"/>
                <w:b/>
                <w:bCs/>
                <w:color w:val="000000"/>
                <w:sz w:val="20"/>
                <w:szCs w:val="20"/>
                <w:lang w:eastAsia="es-MX"/>
              </w:rPr>
            </w:pPr>
          </w:p>
        </w:tc>
        <w:tc>
          <w:tcPr>
            <w:tcW w:w="1352"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sz w:val="20"/>
                <w:szCs w:val="20"/>
                <w:lang w:eastAsia="es-MX"/>
              </w:rPr>
            </w:pPr>
          </w:p>
        </w:tc>
        <w:tc>
          <w:tcPr>
            <w:tcW w:w="1531" w:type="dxa"/>
            <w:tcBorders>
              <w:top w:val="nil"/>
              <w:left w:val="nil"/>
              <w:bottom w:val="nil"/>
              <w:right w:val="nil"/>
            </w:tcBorders>
            <w:shd w:val="clear" w:color="auto" w:fill="auto"/>
            <w:vAlign w:val="center"/>
            <w:hideMark/>
          </w:tcPr>
          <w:p w:rsidR="00630F51" w:rsidRPr="00630F51" w:rsidRDefault="00630F51" w:rsidP="00630F51">
            <w:pPr>
              <w:spacing w:after="0"/>
              <w:jc w:val="right"/>
              <w:rPr>
                <w:rFonts w:ascii="Times New Roman" w:hAnsi="Times New Roman" w:cs="Times New Roman"/>
                <w:b/>
                <w:bCs/>
                <w:color w:val="000000"/>
                <w:sz w:val="20"/>
                <w:szCs w:val="20"/>
                <w:lang w:eastAsia="es-MX"/>
              </w:rPr>
            </w:pPr>
            <w:r w:rsidRPr="00630F51">
              <w:rPr>
                <w:rFonts w:ascii="Times New Roman" w:hAnsi="Times New Roman" w:cs="Times New Roman"/>
                <w:b/>
                <w:bCs/>
                <w:color w:val="000000"/>
                <w:sz w:val="20"/>
                <w:szCs w:val="20"/>
                <w:lang w:eastAsia="es-MX"/>
              </w:rPr>
              <w:t>$</w:t>
            </w:r>
            <w:r w:rsidR="004458DD" w:rsidRPr="004458DD">
              <w:rPr>
                <w:rFonts w:ascii="Times New Roman" w:hAnsi="Times New Roman" w:cs="Times New Roman"/>
                <w:b/>
                <w:bCs/>
                <w:color w:val="000000"/>
                <w:sz w:val="20"/>
                <w:szCs w:val="20"/>
                <w:lang w:eastAsia="es-MX"/>
              </w:rPr>
              <w:t>2,165,505,545</w:t>
            </w:r>
          </w:p>
        </w:tc>
      </w:tr>
    </w:tbl>
    <w:p w:rsidR="00630F51" w:rsidRPr="00630F51" w:rsidRDefault="00630F51" w:rsidP="00630F51">
      <w:pPr>
        <w:spacing w:after="0"/>
        <w:ind w:firstLine="709"/>
        <w:jc w:val="both"/>
        <w:rPr>
          <w:rFonts w:ascii="Times New Roman" w:hAnsi="Times New Roman" w:cs="Times New Roman"/>
          <w:lang w:eastAsia="es-MX"/>
        </w:rPr>
      </w:pPr>
    </w:p>
    <w:p w:rsidR="00630F51" w:rsidRPr="00630F51" w:rsidRDefault="00630F51" w:rsidP="00630F51">
      <w:pPr>
        <w:spacing w:after="0"/>
        <w:jc w:val="both"/>
        <w:rPr>
          <w:rFonts w:ascii="Times New Roman" w:hAnsi="Times New Roman" w:cs="Times New Roman"/>
          <w:lang w:eastAsia="es-MX"/>
        </w:rPr>
      </w:pPr>
      <w:r w:rsidRPr="00630F51">
        <w:rPr>
          <w:rFonts w:ascii="Times New Roman" w:hAnsi="Times New Roman" w:cs="Times New Roman"/>
          <w:b/>
          <w:bCs/>
        </w:rPr>
        <w:t xml:space="preserve">Artículo 143.- </w:t>
      </w:r>
      <w:r w:rsidRPr="00630F51">
        <w:rPr>
          <w:rFonts w:ascii="Times New Roman" w:hAnsi="Times New Roman" w:cs="Times New Roman"/>
        </w:rPr>
        <w:t>Para el ejercicio fiscal de 2020, se aprueba la Ley de Ingresos y Presupuesto de Ingresos del Ayuntamiento del Municipio de Cajeme, Sonora, con un importe de $</w:t>
      </w:r>
      <w:r w:rsidR="005D55E7" w:rsidRPr="005D55E7">
        <w:rPr>
          <w:rFonts w:ascii="Times New Roman" w:hAnsi="Times New Roman" w:cs="Times New Roman"/>
        </w:rPr>
        <w:t>2,165,505,545</w:t>
      </w:r>
      <w:r w:rsidRPr="00630F51">
        <w:rPr>
          <w:rFonts w:ascii="Times New Roman" w:hAnsi="Times New Roman" w:cs="Times New Roman"/>
        </w:rPr>
        <w:t xml:space="preserve">.00 (SON: DOS MIL CIENTO </w:t>
      </w:r>
      <w:r w:rsidR="005D55E7">
        <w:rPr>
          <w:rFonts w:ascii="Times New Roman" w:hAnsi="Times New Roman" w:cs="Times New Roman"/>
        </w:rPr>
        <w:t>SESE</w:t>
      </w:r>
      <w:r w:rsidRPr="00630F51">
        <w:rPr>
          <w:rFonts w:ascii="Times New Roman" w:hAnsi="Times New Roman" w:cs="Times New Roman"/>
        </w:rPr>
        <w:t>NTA Y C</w:t>
      </w:r>
      <w:r w:rsidR="005D55E7">
        <w:rPr>
          <w:rFonts w:ascii="Times New Roman" w:hAnsi="Times New Roman" w:cs="Times New Roman"/>
        </w:rPr>
        <w:t>INC</w:t>
      </w:r>
      <w:r w:rsidRPr="00630F51">
        <w:rPr>
          <w:rFonts w:ascii="Times New Roman" w:hAnsi="Times New Roman" w:cs="Times New Roman"/>
        </w:rPr>
        <w:t xml:space="preserve">O MILLONES </w:t>
      </w:r>
      <w:r w:rsidR="005D55E7">
        <w:rPr>
          <w:rFonts w:ascii="Times New Roman" w:hAnsi="Times New Roman" w:cs="Times New Roman"/>
        </w:rPr>
        <w:t>QUINI</w:t>
      </w:r>
      <w:r w:rsidRPr="00630F51">
        <w:rPr>
          <w:rFonts w:ascii="Times New Roman" w:hAnsi="Times New Roman" w:cs="Times New Roman"/>
        </w:rPr>
        <w:t xml:space="preserve">ENTOS </w:t>
      </w:r>
      <w:r w:rsidR="005D55E7">
        <w:rPr>
          <w:rFonts w:ascii="Times New Roman" w:hAnsi="Times New Roman" w:cs="Times New Roman"/>
        </w:rPr>
        <w:t>CINCO</w:t>
      </w:r>
      <w:r w:rsidRPr="00630F51">
        <w:rPr>
          <w:rFonts w:ascii="Times New Roman" w:hAnsi="Times New Roman" w:cs="Times New Roman"/>
        </w:rPr>
        <w:t xml:space="preserve"> MIL QUINIENTOS </w:t>
      </w:r>
      <w:r w:rsidR="005D55E7">
        <w:rPr>
          <w:rFonts w:ascii="Times New Roman" w:hAnsi="Times New Roman" w:cs="Times New Roman"/>
        </w:rPr>
        <w:t>CUARENTA Y CINCO</w:t>
      </w:r>
      <w:r w:rsidRPr="00630F51">
        <w:rPr>
          <w:rFonts w:ascii="Times New Roman" w:hAnsi="Times New Roman" w:cs="Times New Roman"/>
        </w:rPr>
        <w:t xml:space="preserve"> PESOS 00/100 M.N.).</w:t>
      </w:r>
    </w:p>
    <w:p w:rsidR="00630F51" w:rsidRPr="00630F51" w:rsidRDefault="00630F51" w:rsidP="00630F51">
      <w:pPr>
        <w:spacing w:after="0"/>
        <w:jc w:val="both"/>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TÍTULO CUARTO</w:t>
      </w:r>
    </w:p>
    <w:p w:rsidR="00630F51" w:rsidRPr="00630F51" w:rsidRDefault="00630F51" w:rsidP="00630F51">
      <w:pPr>
        <w:spacing w:after="0"/>
        <w:jc w:val="center"/>
        <w:rPr>
          <w:rFonts w:ascii="Times New Roman" w:hAnsi="Times New Roman" w:cs="Times New Roman"/>
          <w:b/>
          <w:bCs/>
        </w:rPr>
      </w:pPr>
      <w:r w:rsidRPr="00630F51">
        <w:rPr>
          <w:rFonts w:ascii="Times New Roman" w:hAnsi="Times New Roman" w:cs="Times New Roman"/>
          <w:b/>
          <w:bCs/>
        </w:rPr>
        <w:t>DISPOSICIONES FINALES</w:t>
      </w:r>
    </w:p>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line="276" w:lineRule="auto"/>
        <w:jc w:val="both"/>
        <w:rPr>
          <w:rFonts w:ascii="Times New Roman" w:hAnsi="Times New Roman" w:cs="Times New Roman"/>
          <w:b/>
          <w:bCs/>
        </w:rPr>
      </w:pPr>
      <w:r w:rsidRPr="00630F51">
        <w:rPr>
          <w:rFonts w:ascii="Times New Roman" w:hAnsi="Times New Roman" w:cs="Times New Roman"/>
          <w:b/>
          <w:bCs/>
        </w:rPr>
        <w:t xml:space="preserve">Artículo 144.- </w:t>
      </w:r>
      <w:r w:rsidRPr="00630F51">
        <w:rPr>
          <w:rFonts w:ascii="Times New Roman" w:hAnsi="Times New Roman" w:cs="Times New Roman"/>
        </w:rPr>
        <w:t>En los casos de otorgamiento de prórrogas para el pago de créditos fiscales, se causará interés del 2% mensual, sobre saldos insolutos, durante el año 2020</w:t>
      </w:r>
      <w:r w:rsidRPr="00630F51">
        <w:rPr>
          <w:rFonts w:ascii="Times New Roman" w:hAnsi="Times New Roman" w:cs="Times New Roman"/>
          <w:b/>
          <w:bCs/>
        </w:rPr>
        <w:t>.</w:t>
      </w:r>
    </w:p>
    <w:p w:rsidR="00630F51" w:rsidRPr="00630F51" w:rsidRDefault="00630F51" w:rsidP="00630F51">
      <w:pPr>
        <w:spacing w:after="0" w:line="276" w:lineRule="auto"/>
        <w:jc w:val="both"/>
        <w:rPr>
          <w:rFonts w:ascii="Times New Roman" w:hAnsi="Times New Roman" w:cs="Times New Roman"/>
          <w:b/>
          <w:bCs/>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 xml:space="preserve">Artículo 145.- </w:t>
      </w:r>
      <w:r w:rsidRPr="00630F51">
        <w:rPr>
          <w:rFonts w:ascii="Times New Roman" w:hAnsi="Times New Roman" w:cs="Times New Roman"/>
        </w:rPr>
        <w:t xml:space="preserve">En los términos del artículo 33 de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Hacienda Municipal, el pago extemporáneo de los créditos fiscales dará lugar al cobro de recargos, siendo la tasa de los mismos de un 50% mayor a la señalada en el artículo que antecede.</w:t>
      </w:r>
    </w:p>
    <w:p w:rsidR="00630F51" w:rsidRPr="00630F51" w:rsidRDefault="00630F51" w:rsidP="00630F51">
      <w:pPr>
        <w:spacing w:after="0" w:line="276" w:lineRule="auto"/>
        <w:jc w:val="both"/>
        <w:rPr>
          <w:rFonts w:ascii="Times New Roman" w:hAnsi="Times New Roman" w:cs="Times New Roman"/>
          <w:b/>
          <w:bCs/>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 xml:space="preserve">Artículo 146.- </w:t>
      </w:r>
      <w:r w:rsidRPr="00630F51">
        <w:rPr>
          <w:rFonts w:ascii="Times New Roman" w:hAnsi="Times New Roman" w:cs="Times New Roman"/>
        </w:rPr>
        <w:t xml:space="preserve">Tratándose de autorizaciones, anuencias o permisos que sean tramitados ante </w:t>
      </w:r>
      <w:smartTag w:uri="urn:schemas-microsoft-com:office:smarttags" w:element="PersonName">
        <w:smartTagPr>
          <w:attr w:name="ProductID" w:val="la Direcci￳n"/>
        </w:smartTagPr>
        <w:r w:rsidRPr="00630F51">
          <w:rPr>
            <w:rFonts w:ascii="Times New Roman" w:hAnsi="Times New Roman" w:cs="Times New Roman"/>
          </w:rPr>
          <w:t>la Dirección</w:t>
        </w:r>
      </w:smartTag>
      <w:r w:rsidRPr="00630F51">
        <w:rPr>
          <w:rFonts w:ascii="Times New Roman" w:hAnsi="Times New Roman" w:cs="Times New Roman"/>
        </w:rPr>
        <w:t xml:space="preserve"> de Inspección y Vigilancia adscrita a </w:t>
      </w:r>
      <w:smartTag w:uri="urn:schemas-microsoft-com:office:smarttags" w:element="PersonName">
        <w:smartTagPr>
          <w:attr w:name="ProductID" w:val="la Secretar￭a"/>
        </w:smartTagPr>
        <w:r w:rsidRPr="00630F51">
          <w:rPr>
            <w:rFonts w:ascii="Times New Roman" w:hAnsi="Times New Roman" w:cs="Times New Roman"/>
          </w:rPr>
          <w:t>la Secretaría</w:t>
        </w:r>
      </w:smartTag>
      <w:r w:rsidRPr="00630F51">
        <w:rPr>
          <w:rFonts w:ascii="Times New Roman" w:hAnsi="Times New Roman" w:cs="Times New Roman"/>
        </w:rPr>
        <w:t xml:space="preserve"> del Ayuntamiento, por personas de escasos recursos económicos u organizaciones que no persigan fines de lucro, podrá reducirse el monto de los derechos u otorgarse sin costo dependiendo de las circunstancias particulares del caso, debiendo de realizarse la gestión de autorización de Tesorería Municipal.</w:t>
      </w:r>
    </w:p>
    <w:p w:rsidR="00630F51" w:rsidRPr="00630F51" w:rsidRDefault="00630F51" w:rsidP="00630F51">
      <w:pPr>
        <w:autoSpaceDE w:val="0"/>
        <w:autoSpaceDN w:val="0"/>
        <w:adjustRightInd w:val="0"/>
        <w:spacing w:after="0" w:line="276" w:lineRule="auto"/>
        <w:ind w:firstLine="708"/>
        <w:jc w:val="both"/>
        <w:rPr>
          <w:rFonts w:ascii="Times New Roman" w:hAnsi="Times New Roman" w:cs="Times New Roman"/>
          <w:b/>
          <w:bCs/>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 xml:space="preserve">Artículo 147.- </w:t>
      </w:r>
      <w:r w:rsidRPr="00630F51">
        <w:rPr>
          <w:rFonts w:ascii="Times New Roman" w:hAnsi="Times New Roman" w:cs="Times New Roman"/>
        </w:rPr>
        <w:t xml:space="preserve">El Ayuntamiento del Municipio de Cajeme, Sonora, deberá remitir al Congreso del Estado para la entrega al Instituto Superior de Auditoría y Fiscalización, </w:t>
      </w:r>
      <w:smartTag w:uri="urn:schemas-microsoft-com:office:smarttags" w:element="PersonName">
        <w:smartTagPr>
          <w:attr w:name="ProductID" w:val="la Calendarizaci￳n"/>
        </w:smartTagPr>
        <w:r w:rsidRPr="00630F51">
          <w:rPr>
            <w:rFonts w:ascii="Times New Roman" w:hAnsi="Times New Roman" w:cs="Times New Roman"/>
          </w:rPr>
          <w:t>la Calendarización</w:t>
        </w:r>
      </w:smartTag>
      <w:r w:rsidRPr="00630F51">
        <w:rPr>
          <w:rFonts w:ascii="Times New Roman" w:hAnsi="Times New Roman" w:cs="Times New Roman"/>
        </w:rPr>
        <w:t xml:space="preserve"> anual de los Ingresos aprobados en la presente Ley y Presupuesto de Ingresos, a más tardar el 31 de enero del año 2020.</w:t>
      </w:r>
    </w:p>
    <w:p w:rsidR="00630F51" w:rsidRPr="00630F51" w:rsidRDefault="00630F51" w:rsidP="00630F51">
      <w:pPr>
        <w:spacing w:after="0" w:line="276" w:lineRule="auto"/>
        <w:jc w:val="both"/>
        <w:rPr>
          <w:rFonts w:ascii="Times New Roman" w:hAnsi="Times New Roman" w:cs="Times New Roman"/>
          <w:b/>
          <w:bCs/>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 xml:space="preserve">Artículo 148.- </w:t>
      </w:r>
      <w:r w:rsidRPr="00630F51">
        <w:rPr>
          <w:rFonts w:ascii="Times New Roman" w:hAnsi="Times New Roman" w:cs="Times New Roman"/>
        </w:rPr>
        <w:t xml:space="preserve">El Ayuntamiento del Municipio de Cajeme, Sonora, enviará al Congreso del Estado para la entrega al Instituto Superior de Auditoría y Fiscalización trimestralmente, dentro de los cuarenta y cinco días naturales siguientes al trimestre vencido, la información y documentación señalada en la fracción XXIII de los artículos 136 de </w:t>
      </w:r>
      <w:smartTag w:uri="urn:schemas-microsoft-com:office:smarttags" w:element="PersonName">
        <w:smartTagPr>
          <w:attr w:name="ProductID" w:val="la Constituci￳n Pol￭tica"/>
        </w:smartTagPr>
        <w:r w:rsidRPr="00630F51">
          <w:rPr>
            <w:rFonts w:ascii="Times New Roman" w:hAnsi="Times New Roman" w:cs="Times New Roman"/>
          </w:rPr>
          <w:t>la Constitución Política</w:t>
        </w:r>
      </w:smartTag>
      <w:r w:rsidRPr="00630F51">
        <w:rPr>
          <w:rFonts w:ascii="Times New Roman" w:hAnsi="Times New Roman" w:cs="Times New Roman"/>
        </w:rPr>
        <w:t xml:space="preserve"> del Estado de Sonora y 7º de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Fiscalización Superior para el Estado de Sonora.</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 xml:space="preserve">Artículo 149.- </w:t>
      </w:r>
      <w:r w:rsidRPr="00630F51">
        <w:rPr>
          <w:rFonts w:ascii="Times New Roman" w:hAnsi="Times New Roman" w:cs="Times New Roman"/>
        </w:rPr>
        <w:t>El ejercicio de todo ingreso adicional o excedente que reciba el Ayuntamiento, deberá ser informado al Congreso del Estado, de acuerdo con lo dispuesto en los Artículos 136, fracción XXI, última parte de la Constitución Política del Estado de Sonora y 61, fracción IV, inciso B) de la Ley de Gobierno y Administración Municipal.</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 xml:space="preserve">Artículo 150.- </w:t>
      </w:r>
      <w:r w:rsidRPr="00630F51">
        <w:rPr>
          <w:rFonts w:ascii="Times New Roman" w:hAnsi="Times New Roman" w:cs="Times New Roman"/>
        </w:rPr>
        <w:t xml:space="preserve">Las sanciones pecuniarias o restitutorias que en su caso pudieran cuantificar el Órgano de Control y Evaluación Municipal o el Instituto Superior de Auditoría y Fiscalización, se equipararán a créditos fiscales, teniendo la obligación </w:t>
      </w:r>
      <w:smartTag w:uri="urn:schemas-microsoft-com:office:smarttags" w:element="PersonName">
        <w:smartTagPr>
          <w:attr w:name="ProductID" w:val="la Tesorer￭a Municipal"/>
        </w:smartTagPr>
        <w:r w:rsidRPr="00630F51">
          <w:rPr>
            <w:rFonts w:ascii="Times New Roman" w:hAnsi="Times New Roman" w:cs="Times New Roman"/>
          </w:rPr>
          <w:t>la Tesorería Municipal</w:t>
        </w:r>
      </w:smartTag>
      <w:r w:rsidRPr="00630F51">
        <w:rPr>
          <w:rFonts w:ascii="Times New Roman" w:hAnsi="Times New Roman" w:cs="Times New Roman"/>
        </w:rPr>
        <w:t xml:space="preserve"> de hacerlas efectivas.</w:t>
      </w: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Artículo 151.-</w:t>
      </w:r>
      <w:r w:rsidRPr="00630F51">
        <w:rPr>
          <w:rFonts w:ascii="Times New Roman" w:hAnsi="Times New Roman" w:cs="Times New Roman"/>
        </w:rPr>
        <w:t xml:space="preserve"> Los recursos que sean recaudados por las autoridades municipales por mandato expreso de las disposiciones de esta Ley y del Presupuesto de Egresos, estarán sujetos a la presentación de un informe trimestral por parte de los beneficiarios ante </w:t>
      </w:r>
      <w:smartTag w:uri="urn:schemas-microsoft-com:office:smarttags" w:element="PersonName">
        <w:smartTagPr>
          <w:attr w:name="ProductID" w:val="la Tesorer￭a Municipal"/>
        </w:smartTagPr>
        <w:r w:rsidRPr="00630F51">
          <w:rPr>
            <w:rFonts w:ascii="Times New Roman" w:hAnsi="Times New Roman" w:cs="Times New Roman"/>
          </w:rPr>
          <w:t>la Tesorería Municipal</w:t>
        </w:r>
      </w:smartTag>
      <w:r w:rsidRPr="00630F51">
        <w:rPr>
          <w:rFonts w:ascii="Times New Roman" w:hAnsi="Times New Roman" w:cs="Times New Roman"/>
        </w:rPr>
        <w:t xml:space="preserve">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rsidR="00630F51" w:rsidRPr="00630F51" w:rsidRDefault="00630F51" w:rsidP="00630F51">
      <w:pPr>
        <w:spacing w:before="100" w:beforeAutospacing="1" w:after="0" w:line="240" w:lineRule="auto"/>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b/>
          <w:bCs/>
          <w:sz w:val="24"/>
          <w:szCs w:val="24"/>
          <w:lang w:val="es-ES" w:eastAsia="es-ES"/>
        </w:rPr>
        <w:t xml:space="preserve">Artículo 152.- </w:t>
      </w:r>
      <w:r w:rsidRPr="00630F51">
        <w:rPr>
          <w:rFonts w:ascii="Times New Roman" w:eastAsia="Times New Roman" w:hAnsi="Times New Roman" w:cs="Times New Roman"/>
          <w:sz w:val="24"/>
          <w:szCs w:val="24"/>
          <w:lang w:val="es-ES" w:eastAsia="es-ES"/>
        </w:rPr>
        <w:t xml:space="preserve">Con la finalidad de cuidar la economía familiar, se aplicará la reducción correspondiente en el impuesto predial del ejercicio 2020 en aquellos casos en que como </w:t>
      </w:r>
      <w:r w:rsidRPr="00630F51">
        <w:rPr>
          <w:rFonts w:ascii="Times New Roman" w:eastAsia="Times New Roman" w:hAnsi="Times New Roman" w:cs="Times New Roman"/>
          <w:sz w:val="24"/>
          <w:szCs w:val="24"/>
          <w:lang w:val="es-ES" w:eastAsia="es-ES"/>
        </w:rPr>
        <w:lastRenderedPageBreak/>
        <w:t>consecuencia de la actualización de los valores catastrales unitarios de suelo y construcción el importe a cargo resultara mayor al 10% del causado en el ejercicio 2019;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rsidR="00630F51" w:rsidRPr="00630F51" w:rsidRDefault="00630F51" w:rsidP="00630F51">
      <w:pPr>
        <w:spacing w:after="0"/>
        <w:jc w:val="center"/>
        <w:rPr>
          <w:rFonts w:ascii="Times New Roman" w:hAnsi="Times New Roman" w:cs="Times New Roman"/>
          <w:b/>
          <w:bCs/>
        </w:rPr>
      </w:pPr>
    </w:p>
    <w:p w:rsidR="00630F51" w:rsidRPr="00630F51" w:rsidRDefault="00630F51" w:rsidP="00630F51">
      <w:pPr>
        <w:spacing w:after="0"/>
        <w:jc w:val="center"/>
        <w:rPr>
          <w:rFonts w:ascii="Times New Roman" w:hAnsi="Times New Roman" w:cs="Times New Roman"/>
          <w:b/>
          <w:bCs/>
          <w:lang w:val="en-US"/>
        </w:rPr>
      </w:pPr>
      <w:r w:rsidRPr="00630F51">
        <w:rPr>
          <w:rFonts w:ascii="Times New Roman" w:hAnsi="Times New Roman" w:cs="Times New Roman"/>
          <w:b/>
          <w:bCs/>
          <w:lang w:val="en-US"/>
        </w:rPr>
        <w:t>T R A N S I T O R I O S</w:t>
      </w:r>
    </w:p>
    <w:p w:rsidR="00630F51" w:rsidRPr="00630F51" w:rsidRDefault="00630F51" w:rsidP="00630F51">
      <w:pPr>
        <w:autoSpaceDE w:val="0"/>
        <w:autoSpaceDN w:val="0"/>
        <w:adjustRightInd w:val="0"/>
        <w:spacing w:after="0"/>
        <w:jc w:val="both"/>
        <w:rPr>
          <w:rFonts w:ascii="Times New Roman" w:hAnsi="Times New Roman" w:cs="Times New Roman"/>
          <w:b/>
          <w:bCs/>
          <w:lang w:val="en-US"/>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Artículo Primero.-</w:t>
      </w:r>
      <w:r w:rsidRPr="00630F51">
        <w:rPr>
          <w:rFonts w:ascii="Times New Roman" w:hAnsi="Times New Roman" w:cs="Times New Roman"/>
        </w:rPr>
        <w:t xml:space="preserve"> La presente Ley entrará en vigor el día primero de enero del año 2020, previa su publicación en el Boletín Oficial del Gobierno del Estado.</w:t>
      </w: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b/>
          <w:bCs/>
        </w:rPr>
        <w:t>Artículo Segundo.-</w:t>
      </w:r>
      <w:r w:rsidRPr="00630F51">
        <w:rPr>
          <w:rFonts w:ascii="Times New Roman" w:hAnsi="Times New Roman" w:cs="Times New Roman"/>
        </w:rPr>
        <w:t xml:space="preserve"> El Ayuntamiento del Municipio de Cajeme, remitirá a </w:t>
      </w:r>
      <w:smartTag w:uri="urn:schemas-microsoft-com:office:smarttags" w:element="PersonName">
        <w:smartTagPr>
          <w:attr w:name="ProductID" w:val="la Secretar￭a"/>
        </w:smartTagPr>
        <w:r w:rsidRPr="00630F51">
          <w:rPr>
            <w:rFonts w:ascii="Times New Roman" w:hAnsi="Times New Roman" w:cs="Times New Roman"/>
          </w:rPr>
          <w:t>la Secretaría</w:t>
        </w:r>
      </w:smartTag>
      <w:r w:rsidRPr="00630F51">
        <w:rPr>
          <w:rFonts w:ascii="Times New Roman" w:hAnsi="Times New Roman" w:cs="Times New Roman"/>
        </w:rPr>
        <w:t xml:space="preserve"> de Hacienda del Gobierno del Estado, por conducto del Instituto Superior de Auditoria y Fiscalización, la información correspondiente a su recaudación de impuesto predial y derechos por servicios de agua potable y alcantarillado recaudados por el organismo municipal o intermunicipal que preste dichos servicios, incluyendo conceptos accesorios.</w:t>
      </w: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p>
    <w:p w:rsidR="00630F51" w:rsidRPr="00630F51" w:rsidRDefault="00630F51" w:rsidP="00630F51">
      <w:pPr>
        <w:autoSpaceDE w:val="0"/>
        <w:autoSpaceDN w:val="0"/>
        <w:adjustRightInd w:val="0"/>
        <w:spacing w:after="0" w:line="276" w:lineRule="auto"/>
        <w:jc w:val="both"/>
        <w:rPr>
          <w:rFonts w:ascii="Times New Roman" w:hAnsi="Times New Roman" w:cs="Times New Roman"/>
        </w:rPr>
      </w:pPr>
      <w:r w:rsidRPr="00630F51">
        <w:rPr>
          <w:rFonts w:ascii="Times New Roman" w:hAnsi="Times New Roman" w:cs="Times New Roman"/>
        </w:rPr>
        <w:t xml:space="preserve">Dicha información deberá ser entregada a más tardar en la fecha límite para hacer llegar al Congreso del Estado el informe del Cuarto Trimestre del Ejercicios Fiscal inmediato anterior, con el  desglose de términos que sean definidos de conformidad con la reglamentación federal aplicable, a fin de que sea remitida a </w:t>
      </w:r>
      <w:smartTag w:uri="urn:schemas-microsoft-com:office:smarttags" w:element="PersonName">
        <w:smartTagPr>
          <w:attr w:name="ProductID" w:val="la Secretar￭a"/>
        </w:smartTagPr>
        <w:r w:rsidRPr="00630F51">
          <w:rPr>
            <w:rFonts w:ascii="Times New Roman" w:hAnsi="Times New Roman" w:cs="Times New Roman"/>
          </w:rPr>
          <w:t>la Secretaría</w:t>
        </w:r>
      </w:smartTag>
      <w:r w:rsidRPr="00630F51">
        <w:rPr>
          <w:rFonts w:ascii="Times New Roman" w:hAnsi="Times New Roman" w:cs="Times New Roman"/>
        </w:rPr>
        <w:t xml:space="preserve"> de Hacienda y Crédito Público para su validación y determinación de los coeficientes al Fondo General y al Fondo de Fomento Municipal, en los términos de </w:t>
      </w:r>
      <w:smartTag w:uri="urn:schemas-microsoft-com:office:smarttags" w:element="PersonName">
        <w:smartTagPr>
          <w:attr w:name="ProductID" w:val="la Ley"/>
        </w:smartTagPr>
        <w:r w:rsidRPr="00630F51">
          <w:rPr>
            <w:rFonts w:ascii="Times New Roman" w:hAnsi="Times New Roman" w:cs="Times New Roman"/>
          </w:rPr>
          <w:t>la Ley</w:t>
        </w:r>
      </w:smartTag>
      <w:r w:rsidRPr="00630F51">
        <w:rPr>
          <w:rFonts w:ascii="Times New Roman" w:hAnsi="Times New Roman" w:cs="Times New Roman"/>
        </w:rPr>
        <w:t xml:space="preserve"> de Coordinación Fiscal.</w:t>
      </w:r>
    </w:p>
    <w:p w:rsidR="00630F51" w:rsidRPr="00630F51" w:rsidRDefault="00630F51" w:rsidP="00630F51">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 xml:space="preserve">Artículo </w:t>
      </w:r>
      <w:proofErr w:type="gramStart"/>
      <w:r w:rsidRPr="00630F51">
        <w:rPr>
          <w:rFonts w:ascii="Times New Roman" w:hAnsi="Times New Roman" w:cs="Times New Roman"/>
          <w:b/>
          <w:bCs/>
        </w:rPr>
        <w:t>Tercero.-</w:t>
      </w:r>
      <w:proofErr w:type="gramEnd"/>
      <w:r w:rsidRPr="00630F51">
        <w:rPr>
          <w:rFonts w:ascii="Times New Roman" w:hAnsi="Times New Roman" w:cs="Times New Roman"/>
        </w:rPr>
        <w:t xml:space="preserve"> Con el propósito de fomentar la actividades agrícolas, ganaderas, acuícolas, mineras y turísticas, considerando la situación económica de este sector productivo de la región, se establece una tasa del 0</w:t>
      </w:r>
      <w:r w:rsidRPr="00630F51">
        <w:rPr>
          <w:rFonts w:ascii="Times New Roman" w:hAnsi="Times New Roman" w:cs="Times New Roman"/>
          <w:shd w:val="clear" w:color="auto" w:fill="FFFFFF"/>
        </w:rPr>
        <w:t>.57</w:t>
      </w:r>
      <w:r w:rsidRPr="00630F51">
        <w:rPr>
          <w:rFonts w:ascii="Times New Roman" w:hAnsi="Times New Roman" w:cs="Times New Roman"/>
        </w:rPr>
        <w:t xml:space="preserve"> al millar para el cálculo del impuesto predial del ejercicio 2020 en el artículo </w:t>
      </w:r>
      <w:r w:rsidRPr="00F1153C">
        <w:rPr>
          <w:rFonts w:ascii="Times New Roman" w:hAnsi="Times New Roman" w:cs="Times New Roman"/>
          <w:highlight w:val="yellow"/>
        </w:rPr>
        <w:t>1</w:t>
      </w:r>
      <w:r w:rsidR="00F1153C" w:rsidRPr="00F1153C">
        <w:rPr>
          <w:rFonts w:ascii="Times New Roman" w:hAnsi="Times New Roman" w:cs="Times New Roman"/>
          <w:highlight w:val="yellow"/>
        </w:rPr>
        <w:t>1</w:t>
      </w:r>
      <w:r w:rsidRPr="00630F51">
        <w:rPr>
          <w:rFonts w:ascii="Times New Roman" w:hAnsi="Times New Roman" w:cs="Times New Roman"/>
        </w:rPr>
        <w:t xml:space="preserve"> </w:t>
      </w:r>
      <w:r w:rsidR="00F1153C">
        <w:rPr>
          <w:rFonts w:ascii="Times New Roman" w:hAnsi="Times New Roman" w:cs="Times New Roman"/>
        </w:rPr>
        <w:t>d</w:t>
      </w:r>
      <w:r w:rsidRPr="00630F51">
        <w:rPr>
          <w:rFonts w:ascii="Times New Roman" w:hAnsi="Times New Roman" w:cs="Times New Roman"/>
        </w:rPr>
        <w:t>e la presente Ley, con el objetivo de equilibrar condiciones con el sector urbano.</w:t>
      </w:r>
    </w:p>
    <w:p w:rsidR="00630F51" w:rsidRPr="00630F51" w:rsidRDefault="00630F51" w:rsidP="00F1153C">
      <w:pPr>
        <w:spacing w:after="0" w:line="276" w:lineRule="auto"/>
        <w:jc w:val="both"/>
        <w:rPr>
          <w:rFonts w:ascii="Times New Roman" w:hAnsi="Times New Roman" w:cs="Times New Roman"/>
        </w:rPr>
      </w:pPr>
    </w:p>
    <w:p w:rsidR="00630F51" w:rsidRPr="00630F51" w:rsidRDefault="00630F51" w:rsidP="00630F51">
      <w:pPr>
        <w:spacing w:after="0" w:line="276" w:lineRule="auto"/>
        <w:jc w:val="both"/>
        <w:rPr>
          <w:rFonts w:ascii="Times New Roman" w:hAnsi="Times New Roman" w:cs="Times New Roman"/>
        </w:rPr>
      </w:pPr>
      <w:r w:rsidRPr="00630F51">
        <w:rPr>
          <w:rFonts w:ascii="Times New Roman" w:hAnsi="Times New Roman" w:cs="Times New Roman"/>
          <w:b/>
          <w:bCs/>
        </w:rPr>
        <w:t xml:space="preserve">Artículo Cuarto.- </w:t>
      </w:r>
      <w:r w:rsidRPr="00630F51">
        <w:rPr>
          <w:rFonts w:ascii="Times New Roman" w:hAnsi="Times New Roman" w:cs="Times New Roman"/>
        </w:rPr>
        <w:t xml:space="preserve">Para los efectos de los señalado en el artículo 99 incisos b) y c), de la presente ley, con respecto a las reducciones en las multas referidas en el inciso a), el trabajo comunitario será aplicable únicamente a partir de que la dirección correspondiente defina bajo que lineamientos se reglamentara, mediante disposiciones administrativas. </w:t>
      </w:r>
    </w:p>
    <w:p w:rsidR="00630F51" w:rsidRPr="00630F51" w:rsidRDefault="00630F51" w:rsidP="00F1153C">
      <w:pPr>
        <w:spacing w:after="0" w:line="276" w:lineRule="auto"/>
        <w:jc w:val="both"/>
        <w:rPr>
          <w:rFonts w:ascii="Times New Roman" w:hAnsi="Times New Roman" w:cs="Times New Roman"/>
        </w:rPr>
      </w:pPr>
    </w:p>
    <w:p w:rsidR="00630F51" w:rsidRPr="00630F51" w:rsidRDefault="00630F51" w:rsidP="00630F51">
      <w:pPr>
        <w:spacing w:after="0" w:line="276" w:lineRule="auto"/>
        <w:ind w:right="-79"/>
        <w:jc w:val="both"/>
        <w:rPr>
          <w:rFonts w:ascii="Times New Roman" w:hAnsi="Times New Roman" w:cs="Times New Roman"/>
        </w:rPr>
      </w:pPr>
      <w:r w:rsidRPr="00630F51">
        <w:rPr>
          <w:rFonts w:ascii="Times New Roman" w:hAnsi="Times New Roman" w:cs="Times New Roman"/>
        </w:rPr>
        <w:t xml:space="preserve">Las Comisiones unidas de Hacienda, Patrimonio y Cuenta Pública, así como la de Seguridad Pública y Tránsito Municipal supervisarán la emisión de las disposiciones administrativas para el cumplimiento de los </w:t>
      </w:r>
      <w:r w:rsidRPr="00630F51">
        <w:rPr>
          <w:rFonts w:ascii="Times New Roman" w:hAnsi="Times New Roman" w:cs="Times New Roman"/>
        </w:rPr>
        <w:lastRenderedPageBreak/>
        <w:t>incisos b) y c) del artículo 101 de la presente ley, para que a más tardar el día 31 del mes de enero de 2020 estén establecidas.</w:t>
      </w:r>
    </w:p>
    <w:p w:rsidR="00630F51" w:rsidRPr="00630F51" w:rsidRDefault="00630F51" w:rsidP="00630F51">
      <w:pPr>
        <w:spacing w:after="0" w:line="276" w:lineRule="auto"/>
        <w:ind w:right="-79"/>
        <w:jc w:val="both"/>
        <w:rPr>
          <w:rFonts w:ascii="Times New Roman" w:hAnsi="Times New Roman" w:cs="Times New Roman"/>
        </w:rPr>
      </w:pPr>
    </w:p>
    <w:p w:rsidR="00630F51" w:rsidRPr="00630F51" w:rsidRDefault="00630F51" w:rsidP="00630F51">
      <w:pPr>
        <w:spacing w:after="0" w:line="276" w:lineRule="auto"/>
        <w:ind w:right="-79"/>
        <w:jc w:val="both"/>
        <w:rPr>
          <w:rFonts w:ascii="Times New Roman" w:hAnsi="Times New Roman" w:cs="Times New Roman"/>
        </w:rPr>
      </w:pPr>
      <w:r w:rsidRPr="00630F51">
        <w:rPr>
          <w:rFonts w:ascii="Times New Roman" w:hAnsi="Times New Roman" w:cs="Times New Roman"/>
          <w:b/>
          <w:bCs/>
        </w:rPr>
        <w:t xml:space="preserve">Artículo </w:t>
      </w:r>
      <w:proofErr w:type="gramStart"/>
      <w:r w:rsidRPr="00630F51">
        <w:rPr>
          <w:rFonts w:ascii="Times New Roman" w:hAnsi="Times New Roman" w:cs="Times New Roman"/>
          <w:b/>
          <w:bCs/>
        </w:rPr>
        <w:t>Quinto.</w:t>
      </w:r>
      <w:r w:rsidRPr="00630F51">
        <w:rPr>
          <w:rFonts w:ascii="Times New Roman" w:hAnsi="Times New Roman" w:cs="Times New Roman"/>
        </w:rPr>
        <w:t>-</w:t>
      </w:r>
      <w:proofErr w:type="gramEnd"/>
      <w:r w:rsidRPr="00630F51">
        <w:rPr>
          <w:rFonts w:ascii="Times New Roman" w:hAnsi="Times New Roman" w:cs="Times New Roman"/>
        </w:rPr>
        <w:t xml:space="preserve">  Para los efectos de la presente ley, lo señalado en la Sección VII de la presente Ley, Articulo 31, y lo dispuesto por la Ley de Hacienda Municipal en el T</w:t>
      </w:r>
      <w:r w:rsidR="00F1153C">
        <w:rPr>
          <w:rFonts w:ascii="Times New Roman" w:hAnsi="Times New Roman" w:cs="Times New Roman"/>
        </w:rPr>
        <w:t>í</w:t>
      </w:r>
      <w:r w:rsidRPr="00630F51">
        <w:rPr>
          <w:rFonts w:ascii="Times New Roman" w:hAnsi="Times New Roman" w:cs="Times New Roman"/>
        </w:rPr>
        <w:t xml:space="preserve">tulo Segundo </w:t>
      </w:r>
      <w:r w:rsidR="00F1153C">
        <w:rPr>
          <w:rFonts w:ascii="Times New Roman" w:hAnsi="Times New Roman" w:cs="Times New Roman"/>
        </w:rPr>
        <w:t>S</w:t>
      </w:r>
      <w:r w:rsidRPr="00630F51">
        <w:rPr>
          <w:rFonts w:ascii="Times New Roman" w:hAnsi="Times New Roman" w:cs="Times New Roman"/>
        </w:rPr>
        <w:t>ección Séptima, el Ayuntamiento de Cajeme podrá, recibir ingresos por concepto de Tenencia Municipal, causado en ejercicios anteriores, así como recargos, por el concepto previamente mencionado.</w:t>
      </w:r>
    </w:p>
    <w:p w:rsidR="00630F51" w:rsidRPr="00630F51" w:rsidRDefault="00630F51" w:rsidP="00630F51">
      <w:pPr>
        <w:spacing w:after="0" w:line="276" w:lineRule="auto"/>
        <w:ind w:right="-79"/>
        <w:jc w:val="both"/>
        <w:rPr>
          <w:rFonts w:ascii="Times New Roman" w:hAnsi="Times New Roman" w:cs="Times New Roman"/>
        </w:rPr>
      </w:pPr>
    </w:p>
    <w:p w:rsidR="00630F51" w:rsidRPr="00630F51" w:rsidRDefault="00630F51" w:rsidP="00630F51">
      <w:pPr>
        <w:spacing w:after="0" w:line="276" w:lineRule="auto"/>
        <w:ind w:right="-79"/>
        <w:jc w:val="both"/>
        <w:rPr>
          <w:rFonts w:ascii="Times New Roman" w:hAnsi="Times New Roman" w:cs="Times New Roman"/>
        </w:rPr>
      </w:pPr>
      <w:r w:rsidRPr="00630F51">
        <w:rPr>
          <w:rFonts w:ascii="Times New Roman" w:hAnsi="Times New Roman" w:cs="Times New Roman"/>
          <w:b/>
          <w:bCs/>
        </w:rPr>
        <w:t>Artículo Sexto.</w:t>
      </w:r>
      <w:r w:rsidRPr="00630F51">
        <w:rPr>
          <w:rFonts w:ascii="Times New Roman" w:hAnsi="Times New Roman" w:cs="Times New Roman"/>
        </w:rPr>
        <w:t>-  En el ejercicio 2020 el Ayuntamiento del Municipio de Cajeme, podrá ejercer los aprovechamientos de ejercicios anteriores.</w:t>
      </w:r>
    </w:p>
    <w:p w:rsidR="00630F51" w:rsidRPr="00630F51" w:rsidRDefault="00630F51" w:rsidP="00630F51">
      <w:pPr>
        <w:spacing w:after="0" w:line="276" w:lineRule="auto"/>
        <w:ind w:right="-79" w:firstLine="708"/>
        <w:jc w:val="both"/>
        <w:rPr>
          <w:rFonts w:ascii="Times New Roman" w:hAnsi="Times New Roman" w:cs="Times New Roman"/>
        </w:rPr>
      </w:pPr>
    </w:p>
    <w:p w:rsidR="00630F51" w:rsidRPr="00630F51" w:rsidRDefault="00630F51" w:rsidP="00630F51">
      <w:pPr>
        <w:spacing w:after="0" w:line="276" w:lineRule="auto"/>
        <w:ind w:right="-79"/>
        <w:jc w:val="both"/>
        <w:rPr>
          <w:rFonts w:ascii="Times New Roman" w:hAnsi="Times New Roman" w:cs="Times New Roman"/>
        </w:rPr>
      </w:pPr>
      <w:r w:rsidRPr="00630F51">
        <w:rPr>
          <w:rFonts w:ascii="Times New Roman" w:hAnsi="Times New Roman" w:cs="Times New Roman"/>
          <w:b/>
        </w:rPr>
        <w:t>Artículo Séptimo.-</w:t>
      </w:r>
      <w:r w:rsidRPr="00630F51">
        <w:rPr>
          <w:rFonts w:ascii="Times New Roman" w:hAnsi="Times New Roman" w:cs="Times New Roman"/>
        </w:rPr>
        <w:t xml:space="preserve"> El recurso mensual egresado no podrá exceder de los ingresos reales, tanto en el Ayuntamiento del Municipio de Cajeme, Sonora como en las paramunicipales, lo anterior para que en ningún momento se excedan los egresos en relación con los ingresos.</w:t>
      </w:r>
    </w:p>
    <w:p w:rsidR="00630F51" w:rsidRPr="00630F51" w:rsidRDefault="00630F51" w:rsidP="00630F51">
      <w:pPr>
        <w:rPr>
          <w:rFonts w:ascii="Times New Roman" w:hAnsi="Times New Roman" w:cs="Times New Roman"/>
          <w:sz w:val="24"/>
          <w:szCs w:val="24"/>
          <w:lang w:val="es-ES"/>
        </w:rPr>
      </w:pPr>
    </w:p>
    <w:p w:rsidR="00630F51" w:rsidRPr="00630F51" w:rsidRDefault="00630F51" w:rsidP="00630F51">
      <w:pPr>
        <w:spacing w:after="0" w:line="360" w:lineRule="auto"/>
        <w:ind w:firstLine="2160"/>
        <w:jc w:val="both"/>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rsidR="00630F51" w:rsidRPr="00630F51" w:rsidRDefault="00630F51" w:rsidP="00630F51">
      <w:pPr>
        <w:spacing w:after="0" w:line="276"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SALA DE COMISIONES DEL H. CONGRESO DEL ESTADO</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630F51">
          <w:rPr>
            <w:rFonts w:ascii="Times New Roman" w:eastAsia="Times New Roman" w:hAnsi="Times New Roman" w:cs="Times New Roman"/>
            <w:b/>
            <w:sz w:val="24"/>
            <w:szCs w:val="24"/>
            <w:lang w:val="es-ES" w:eastAsia="es-ES"/>
          </w:rPr>
          <w:t>1917”</w:t>
        </w:r>
      </w:smartTag>
    </w:p>
    <w:p w:rsidR="00630F51" w:rsidRPr="00630F51" w:rsidRDefault="00630F51" w:rsidP="00630F51">
      <w:pPr>
        <w:spacing w:after="0" w:line="240" w:lineRule="auto"/>
        <w:jc w:val="center"/>
        <w:rPr>
          <w:rFonts w:ascii="Times New Roman" w:eastAsia="Times New Roman" w:hAnsi="Times New Roman" w:cs="Times New Roman"/>
          <w:sz w:val="24"/>
          <w:szCs w:val="24"/>
          <w:lang w:val="es-ES" w:eastAsia="es-ES"/>
        </w:rPr>
      </w:pPr>
      <w:r w:rsidRPr="00630F51">
        <w:rPr>
          <w:rFonts w:ascii="Times New Roman" w:eastAsia="Times New Roman" w:hAnsi="Times New Roman" w:cs="Times New Roman"/>
          <w:sz w:val="24"/>
          <w:szCs w:val="24"/>
          <w:lang w:val="es-ES" w:eastAsia="es-ES"/>
        </w:rPr>
        <w:t xml:space="preserve">Hermosillo, Sonora a </w:t>
      </w:r>
      <w:r w:rsidR="007454BC">
        <w:rPr>
          <w:rFonts w:ascii="Times New Roman" w:eastAsia="Times New Roman" w:hAnsi="Times New Roman" w:cs="Times New Roman"/>
          <w:sz w:val="24"/>
          <w:szCs w:val="24"/>
          <w:lang w:val="es-ES" w:eastAsia="es-ES"/>
        </w:rPr>
        <w:t>20</w:t>
      </w:r>
      <w:r w:rsidRPr="00630F51">
        <w:rPr>
          <w:rFonts w:ascii="Times New Roman" w:eastAsia="Times New Roman" w:hAnsi="Times New Roman" w:cs="Times New Roman"/>
          <w:sz w:val="24"/>
          <w:szCs w:val="24"/>
          <w:lang w:val="es-ES" w:eastAsia="es-ES"/>
        </w:rPr>
        <w:t xml:space="preserve"> de diciembre de 2019.</w:t>
      </w:r>
    </w:p>
    <w:p w:rsidR="00630F51" w:rsidRPr="00630F51" w:rsidRDefault="00630F51" w:rsidP="00630F51">
      <w:pPr>
        <w:spacing w:after="0" w:line="240" w:lineRule="auto"/>
        <w:jc w:val="center"/>
        <w:rPr>
          <w:rFonts w:ascii="Times New Roman" w:eastAsia="Times New Roman" w:hAnsi="Times New Roman" w:cs="Times New Roman"/>
          <w:sz w:val="24"/>
          <w:szCs w:val="24"/>
          <w:lang w:val="es-ES" w:eastAsia="es-ES"/>
        </w:rPr>
      </w:pPr>
    </w:p>
    <w:p w:rsidR="00630F51" w:rsidRPr="00630F51" w:rsidRDefault="00630F51" w:rsidP="00630F51">
      <w:pPr>
        <w:spacing w:after="0" w:line="240" w:lineRule="auto"/>
        <w:rPr>
          <w:rFonts w:ascii="Times New Roman" w:eastAsia="Times New Roman" w:hAnsi="Times New Roman" w:cs="Times New Roman"/>
          <w:sz w:val="24"/>
          <w:szCs w:val="24"/>
          <w:lang w:val="es-ES" w:eastAsia="es-ES"/>
        </w:rPr>
      </w:pPr>
    </w:p>
    <w:p w:rsidR="00630F51" w:rsidRPr="00630F51" w:rsidRDefault="00630F51" w:rsidP="00630F51">
      <w:pPr>
        <w:spacing w:after="0" w:line="240" w:lineRule="auto"/>
        <w:rPr>
          <w:rFonts w:ascii="Times New Roman" w:eastAsia="Times New Roman" w:hAnsi="Times New Roman" w:cs="Times New Roman"/>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C. DIP. RODOLFO LIZÁRRAGA ARELLANO</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C. DIP. HÉCTOR RAÚL CASTELO MONTAÑO</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lastRenderedPageBreak/>
        <w:t>C. DIP. MIROSLAVA LUJÁN LÓPEZ</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color w:val="000000" w:themeColor="text1"/>
          <w:sz w:val="24"/>
          <w:szCs w:val="24"/>
          <w:lang w:val="es-ES" w:eastAsia="es-ES"/>
        </w:rPr>
      </w:pPr>
      <w:r w:rsidRPr="00630F51">
        <w:rPr>
          <w:rFonts w:ascii="Times New Roman" w:eastAsia="Times New Roman" w:hAnsi="Times New Roman" w:cs="Times New Roman"/>
          <w:b/>
          <w:sz w:val="24"/>
          <w:szCs w:val="24"/>
          <w:lang w:val="es-ES" w:eastAsia="es-ES"/>
        </w:rPr>
        <w:t xml:space="preserve">C. DIP. </w:t>
      </w:r>
      <w:r w:rsidRPr="00630F51">
        <w:rPr>
          <w:rFonts w:ascii="Times New Roman" w:eastAsia="Times New Roman" w:hAnsi="Times New Roman" w:cs="Times New Roman"/>
          <w:b/>
          <w:color w:val="000000" w:themeColor="text1"/>
          <w:sz w:val="24"/>
          <w:szCs w:val="24"/>
          <w:lang w:val="es-ES" w:eastAsia="es-ES"/>
        </w:rPr>
        <w:t>YUMIKO YERANIA PALOMAREZ HERRERA</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C. DIP. ROSA ICELA MARTÍNEZ ESPINOZA</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r w:rsidRPr="00630F51">
        <w:rPr>
          <w:rFonts w:ascii="Times New Roman" w:eastAsia="Times New Roman" w:hAnsi="Times New Roman" w:cs="Times New Roman"/>
          <w:b/>
          <w:sz w:val="24"/>
          <w:szCs w:val="24"/>
          <w:lang w:val="es-ES" w:eastAsia="es-ES"/>
        </w:rPr>
        <w:t>C. DIP. LUIS MARIO RIVERA AGUILAR</w:t>
      </w: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spacing w:after="0" w:line="240" w:lineRule="auto"/>
        <w:jc w:val="center"/>
        <w:rPr>
          <w:rFonts w:ascii="Times New Roman" w:eastAsia="Times New Roman" w:hAnsi="Times New Roman" w:cs="Times New Roman"/>
          <w:b/>
          <w:sz w:val="24"/>
          <w:szCs w:val="24"/>
          <w:lang w:val="es-ES" w:eastAsia="es-ES"/>
        </w:rPr>
      </w:pPr>
    </w:p>
    <w:p w:rsidR="00630F51" w:rsidRPr="00630F51" w:rsidRDefault="00630F51" w:rsidP="00630F51">
      <w:pPr>
        <w:jc w:val="center"/>
        <w:rPr>
          <w:rFonts w:ascii="Times New Roman" w:hAnsi="Times New Roman" w:cs="Times New Roman"/>
          <w:sz w:val="24"/>
          <w:szCs w:val="24"/>
          <w:lang w:val="es-ES"/>
        </w:rPr>
      </w:pPr>
      <w:r w:rsidRPr="00630F51">
        <w:rPr>
          <w:rFonts w:ascii="Times New Roman" w:eastAsia="Times New Roman" w:hAnsi="Times New Roman" w:cs="Times New Roman"/>
          <w:b/>
          <w:sz w:val="24"/>
          <w:szCs w:val="24"/>
          <w:lang w:val="es-ES" w:eastAsia="es-ES"/>
        </w:rPr>
        <w:t>C. DIP. ERNESTINA CASTRO VALENZUELA</w:t>
      </w:r>
    </w:p>
    <w:p w:rsidR="00630F51" w:rsidRPr="00630F51" w:rsidRDefault="00630F51" w:rsidP="00630F51">
      <w:pPr>
        <w:rPr>
          <w:rFonts w:ascii="Times New Roman" w:hAnsi="Times New Roman" w:cs="Times New Roman"/>
          <w:sz w:val="24"/>
          <w:szCs w:val="24"/>
        </w:rPr>
      </w:pPr>
    </w:p>
    <w:p w:rsidR="00630F51" w:rsidRPr="00630F51" w:rsidRDefault="00630F51" w:rsidP="00630F51"/>
    <w:p w:rsidR="008D285B" w:rsidRDefault="008D285B"/>
    <w:sectPr w:rsidR="008D285B" w:rsidSect="003B2CD8">
      <w:pgSz w:w="12240" w:h="15840"/>
      <w:pgMar w:top="340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426"/>
        </w:tabs>
        <w:ind w:left="53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Num10"/>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00000012"/>
    <w:name w:val="WWNum20"/>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multilevel"/>
    <w:tmpl w:val="00000014"/>
    <w:name w:val="WWNum23"/>
    <w:lvl w:ilvl="0">
      <w:start w:val="1"/>
      <w:numFmt w:val="upperRoman"/>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F"/>
    <w:multiLevelType w:val="multilevel"/>
    <w:tmpl w:val="0000001F"/>
    <w:name w:val="WWNum35"/>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3"/>
    <w:multiLevelType w:val="multilevel"/>
    <w:tmpl w:val="00000023"/>
    <w:name w:val="WWNum4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7"/>
    <w:multiLevelType w:val="multilevel"/>
    <w:tmpl w:val="00000027"/>
    <w:name w:val="WWNum45"/>
    <w:lvl w:ilvl="0">
      <w:start w:val="1"/>
      <w:numFmt w:val="upperRoman"/>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lef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9" w15:restartNumberingAfterBreak="0">
    <w:nsid w:val="0006015A"/>
    <w:multiLevelType w:val="hybridMultilevel"/>
    <w:tmpl w:val="D1321E28"/>
    <w:lvl w:ilvl="0" w:tplc="C30C16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4C23260"/>
    <w:multiLevelType w:val="hybridMultilevel"/>
    <w:tmpl w:val="060A2A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80150E3"/>
    <w:multiLevelType w:val="multilevel"/>
    <w:tmpl w:val="0000000B"/>
    <w:lvl w:ilvl="0">
      <w:start w:val="1"/>
      <w:numFmt w:val="lowerLetter"/>
      <w:lvlText w:val="%1)"/>
      <w:lvlJc w:val="left"/>
      <w:pPr>
        <w:tabs>
          <w:tab w:val="num" w:pos="0"/>
        </w:tabs>
        <w:ind w:left="108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A0F1844"/>
    <w:multiLevelType w:val="hybridMultilevel"/>
    <w:tmpl w:val="11E257C2"/>
    <w:lvl w:ilvl="0" w:tplc="DFB0EDA6">
      <w:start w:val="1"/>
      <w:numFmt w:val="lowerLetter"/>
      <w:lvlText w:val="%1)"/>
      <w:lvlJc w:val="left"/>
      <w:pPr>
        <w:ind w:left="1582" w:hanging="360"/>
      </w:pPr>
      <w:rPr>
        <w:rFonts w:hint="default"/>
      </w:rPr>
    </w:lvl>
    <w:lvl w:ilvl="1" w:tplc="235CF812">
      <w:start w:val="1"/>
      <w:numFmt w:val="upperRoman"/>
      <w:lvlText w:val="%2."/>
      <w:lvlJc w:val="left"/>
      <w:pPr>
        <w:ind w:left="2302" w:hanging="720"/>
      </w:pPr>
      <w:rPr>
        <w:rFonts w:hint="default"/>
      </w:r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3" w15:restartNumberingAfterBreak="0">
    <w:nsid w:val="0A8E1F5C"/>
    <w:multiLevelType w:val="hybridMultilevel"/>
    <w:tmpl w:val="9B5A4D5E"/>
    <w:lvl w:ilvl="0" w:tplc="662291CC">
      <w:start w:val="1"/>
      <w:numFmt w:val="lowerLetter"/>
      <w:lvlText w:val="%1)"/>
      <w:lvlJc w:val="left"/>
      <w:pPr>
        <w:ind w:hanging="293"/>
      </w:pPr>
      <w:rPr>
        <w:rFonts w:ascii="Arial" w:eastAsia="Times New Roman" w:hAnsi="Arial" w:hint="default"/>
        <w:sz w:val="24"/>
        <w:szCs w:val="24"/>
      </w:rPr>
    </w:lvl>
    <w:lvl w:ilvl="1" w:tplc="D1264DA0">
      <w:start w:val="1"/>
      <w:numFmt w:val="lowerLetter"/>
      <w:lvlText w:val="%2)"/>
      <w:lvlJc w:val="left"/>
      <w:pPr>
        <w:ind w:hanging="281"/>
      </w:pPr>
      <w:rPr>
        <w:rFonts w:ascii="Arial" w:eastAsia="Times New Roman" w:hAnsi="Arial" w:hint="default"/>
        <w:sz w:val="24"/>
        <w:szCs w:val="24"/>
      </w:rPr>
    </w:lvl>
    <w:lvl w:ilvl="2" w:tplc="59E2CDFA">
      <w:start w:val="1"/>
      <w:numFmt w:val="bullet"/>
      <w:lvlText w:val="•"/>
      <w:lvlJc w:val="left"/>
      <w:rPr>
        <w:rFonts w:hint="default"/>
      </w:rPr>
    </w:lvl>
    <w:lvl w:ilvl="3" w:tplc="66E614D8">
      <w:start w:val="1"/>
      <w:numFmt w:val="bullet"/>
      <w:lvlText w:val="•"/>
      <w:lvlJc w:val="left"/>
      <w:rPr>
        <w:rFonts w:hint="default"/>
      </w:rPr>
    </w:lvl>
    <w:lvl w:ilvl="4" w:tplc="EC02B8A6">
      <w:start w:val="1"/>
      <w:numFmt w:val="bullet"/>
      <w:lvlText w:val="•"/>
      <w:lvlJc w:val="left"/>
      <w:rPr>
        <w:rFonts w:hint="default"/>
      </w:rPr>
    </w:lvl>
    <w:lvl w:ilvl="5" w:tplc="427E30B4">
      <w:start w:val="1"/>
      <w:numFmt w:val="bullet"/>
      <w:lvlText w:val="•"/>
      <w:lvlJc w:val="left"/>
      <w:rPr>
        <w:rFonts w:hint="default"/>
      </w:rPr>
    </w:lvl>
    <w:lvl w:ilvl="6" w:tplc="EEA273D4">
      <w:start w:val="1"/>
      <w:numFmt w:val="bullet"/>
      <w:lvlText w:val="•"/>
      <w:lvlJc w:val="left"/>
      <w:rPr>
        <w:rFonts w:hint="default"/>
      </w:rPr>
    </w:lvl>
    <w:lvl w:ilvl="7" w:tplc="18E466F4">
      <w:start w:val="1"/>
      <w:numFmt w:val="bullet"/>
      <w:lvlText w:val="•"/>
      <w:lvlJc w:val="left"/>
      <w:rPr>
        <w:rFonts w:hint="default"/>
      </w:rPr>
    </w:lvl>
    <w:lvl w:ilvl="8" w:tplc="0C907096">
      <w:start w:val="1"/>
      <w:numFmt w:val="bullet"/>
      <w:lvlText w:val="•"/>
      <w:lvlJc w:val="left"/>
      <w:rPr>
        <w:rFonts w:hint="default"/>
      </w:rPr>
    </w:lvl>
  </w:abstractNum>
  <w:abstractNum w:abstractNumId="14" w15:restartNumberingAfterBreak="0">
    <w:nsid w:val="0B59068D"/>
    <w:multiLevelType w:val="hybridMultilevel"/>
    <w:tmpl w:val="E45095D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0CC62FDD"/>
    <w:multiLevelType w:val="hybridMultilevel"/>
    <w:tmpl w:val="EC947788"/>
    <w:lvl w:ilvl="0" w:tplc="DFB0EDA6">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466C05"/>
    <w:multiLevelType w:val="hybridMultilevel"/>
    <w:tmpl w:val="9D66001E"/>
    <w:lvl w:ilvl="0" w:tplc="DFB0ED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0DC741A7"/>
    <w:multiLevelType w:val="hybridMultilevel"/>
    <w:tmpl w:val="DF148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F7D55E0"/>
    <w:multiLevelType w:val="hybridMultilevel"/>
    <w:tmpl w:val="4F9CAD58"/>
    <w:lvl w:ilvl="0" w:tplc="6548E0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044322C"/>
    <w:multiLevelType w:val="hybridMultilevel"/>
    <w:tmpl w:val="A204EBB4"/>
    <w:lvl w:ilvl="0" w:tplc="70C0ED8C">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144C5F87"/>
    <w:multiLevelType w:val="hybridMultilevel"/>
    <w:tmpl w:val="1AF8041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1457040C"/>
    <w:multiLevelType w:val="hybridMultilevel"/>
    <w:tmpl w:val="43D0E6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BB7FAE"/>
    <w:multiLevelType w:val="hybridMultilevel"/>
    <w:tmpl w:val="10FCE0BC"/>
    <w:lvl w:ilvl="0" w:tplc="DFB0EDA6">
      <w:start w:val="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51E4E19"/>
    <w:multiLevelType w:val="hybridMultilevel"/>
    <w:tmpl w:val="C2D85D04"/>
    <w:lvl w:ilvl="0" w:tplc="0E94BE02">
      <w:start w:val="1"/>
      <w:numFmt w:val="decimal"/>
      <w:lvlText w:val="%1."/>
      <w:lvlJc w:val="left"/>
      <w:pPr>
        <w:ind w:left="927" w:hanging="360"/>
      </w:pPr>
      <w:rPr>
        <w:rFonts w:hint="default"/>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4" w15:restartNumberingAfterBreak="0">
    <w:nsid w:val="160330F5"/>
    <w:multiLevelType w:val="hybridMultilevel"/>
    <w:tmpl w:val="E660B874"/>
    <w:lvl w:ilvl="0" w:tplc="DFB0EDA6">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179A1293"/>
    <w:multiLevelType w:val="multilevel"/>
    <w:tmpl w:val="0000002B"/>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62D398F"/>
    <w:multiLevelType w:val="hybridMultilevel"/>
    <w:tmpl w:val="B380A23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26B52EE5"/>
    <w:multiLevelType w:val="hybridMultilevel"/>
    <w:tmpl w:val="9836D630"/>
    <w:lvl w:ilvl="0" w:tplc="DFB0ED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2A1936A0"/>
    <w:multiLevelType w:val="hybridMultilevel"/>
    <w:tmpl w:val="B20C0944"/>
    <w:lvl w:ilvl="0" w:tplc="DFB0EDA6">
      <w:start w:val="1"/>
      <w:numFmt w:val="lowerLetter"/>
      <w:lvlText w:val="%1)"/>
      <w:lvlJc w:val="left"/>
      <w:pPr>
        <w:ind w:left="144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2E2D4003"/>
    <w:multiLevelType w:val="multilevel"/>
    <w:tmpl w:val="9AAC4EAA"/>
    <w:lvl w:ilvl="0">
      <w:start w:val="1"/>
      <w:numFmt w:val="decimal"/>
      <w:lvlText w:val="%1."/>
      <w:lvlJc w:val="left"/>
      <w:pPr>
        <w:ind w:hanging="269"/>
      </w:pPr>
      <w:rPr>
        <w:rFonts w:ascii="Arial" w:eastAsia="Times New Roman" w:hAnsi="Arial" w:hint="default"/>
        <w:i/>
        <w:iCs/>
        <w:sz w:val="24"/>
        <w:szCs w:val="24"/>
      </w:rPr>
    </w:lvl>
    <w:lvl w:ilvl="1">
      <w:start w:val="1"/>
      <w:numFmt w:val="decimal"/>
      <w:lvlText w:val="%1.%2."/>
      <w:lvlJc w:val="left"/>
      <w:pPr>
        <w:ind w:hanging="468"/>
      </w:pPr>
      <w:rPr>
        <w:rFonts w:ascii="Arial" w:eastAsia="Times New Roman" w:hAnsi="Arial" w:hint="default"/>
        <w:i/>
        <w:i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30100BD6"/>
    <w:multiLevelType w:val="hybridMultilevel"/>
    <w:tmpl w:val="AF54BAA4"/>
    <w:lvl w:ilvl="0" w:tplc="93FE0F28">
      <w:start w:val="1"/>
      <w:numFmt w:val="lowerLetter"/>
      <w:lvlText w:val="%1)"/>
      <w:lvlJc w:val="left"/>
      <w:pPr>
        <w:ind w:left="1778" w:hanging="36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30710A3E"/>
    <w:multiLevelType w:val="hybridMultilevel"/>
    <w:tmpl w:val="F8A8E338"/>
    <w:lvl w:ilvl="0" w:tplc="3BBC2056">
      <w:start w:val="1"/>
      <w:numFmt w:val="lowerLetter"/>
      <w:lvlText w:val="%1)"/>
      <w:lvlJc w:val="left"/>
      <w:pPr>
        <w:ind w:left="1867" w:hanging="360"/>
      </w:pPr>
      <w:rPr>
        <w:rFonts w:hint="default"/>
      </w:rPr>
    </w:lvl>
    <w:lvl w:ilvl="1" w:tplc="080A0019" w:tentative="1">
      <w:start w:val="1"/>
      <w:numFmt w:val="lowerLetter"/>
      <w:lvlText w:val="%2."/>
      <w:lvlJc w:val="left"/>
      <w:pPr>
        <w:ind w:left="2587" w:hanging="360"/>
      </w:pPr>
    </w:lvl>
    <w:lvl w:ilvl="2" w:tplc="080A001B" w:tentative="1">
      <w:start w:val="1"/>
      <w:numFmt w:val="lowerRoman"/>
      <w:lvlText w:val="%3."/>
      <w:lvlJc w:val="right"/>
      <w:pPr>
        <w:ind w:left="3307" w:hanging="180"/>
      </w:pPr>
    </w:lvl>
    <w:lvl w:ilvl="3" w:tplc="080A000F" w:tentative="1">
      <w:start w:val="1"/>
      <w:numFmt w:val="decimal"/>
      <w:lvlText w:val="%4."/>
      <w:lvlJc w:val="left"/>
      <w:pPr>
        <w:ind w:left="4027" w:hanging="360"/>
      </w:pPr>
    </w:lvl>
    <w:lvl w:ilvl="4" w:tplc="080A0019" w:tentative="1">
      <w:start w:val="1"/>
      <w:numFmt w:val="lowerLetter"/>
      <w:lvlText w:val="%5."/>
      <w:lvlJc w:val="left"/>
      <w:pPr>
        <w:ind w:left="4747" w:hanging="360"/>
      </w:pPr>
    </w:lvl>
    <w:lvl w:ilvl="5" w:tplc="080A001B" w:tentative="1">
      <w:start w:val="1"/>
      <w:numFmt w:val="lowerRoman"/>
      <w:lvlText w:val="%6."/>
      <w:lvlJc w:val="right"/>
      <w:pPr>
        <w:ind w:left="5467" w:hanging="180"/>
      </w:pPr>
    </w:lvl>
    <w:lvl w:ilvl="6" w:tplc="080A000F" w:tentative="1">
      <w:start w:val="1"/>
      <w:numFmt w:val="decimal"/>
      <w:lvlText w:val="%7."/>
      <w:lvlJc w:val="left"/>
      <w:pPr>
        <w:ind w:left="6187" w:hanging="360"/>
      </w:pPr>
    </w:lvl>
    <w:lvl w:ilvl="7" w:tplc="080A0019" w:tentative="1">
      <w:start w:val="1"/>
      <w:numFmt w:val="lowerLetter"/>
      <w:lvlText w:val="%8."/>
      <w:lvlJc w:val="left"/>
      <w:pPr>
        <w:ind w:left="6907" w:hanging="360"/>
      </w:pPr>
    </w:lvl>
    <w:lvl w:ilvl="8" w:tplc="080A001B" w:tentative="1">
      <w:start w:val="1"/>
      <w:numFmt w:val="lowerRoman"/>
      <w:lvlText w:val="%9."/>
      <w:lvlJc w:val="right"/>
      <w:pPr>
        <w:ind w:left="7627" w:hanging="180"/>
      </w:pPr>
    </w:lvl>
  </w:abstractNum>
  <w:abstractNum w:abstractNumId="32" w15:restartNumberingAfterBreak="0">
    <w:nsid w:val="393850D1"/>
    <w:multiLevelType w:val="hybridMultilevel"/>
    <w:tmpl w:val="6C6613CC"/>
    <w:lvl w:ilvl="0" w:tplc="D4F433EA">
      <w:start w:val="1"/>
      <w:numFmt w:val="upperLetter"/>
      <w:lvlText w:val="%1."/>
      <w:lvlJc w:val="left"/>
      <w:pPr>
        <w:ind w:left="720" w:hanging="360"/>
      </w:pPr>
      <w:rPr>
        <w:rFonts w:ascii="Arial"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39622DAF"/>
    <w:multiLevelType w:val="hybridMultilevel"/>
    <w:tmpl w:val="9746E654"/>
    <w:lvl w:ilvl="0" w:tplc="C29A305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A3C43DB"/>
    <w:multiLevelType w:val="hybridMultilevel"/>
    <w:tmpl w:val="B736281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B1B358A"/>
    <w:multiLevelType w:val="hybridMultilevel"/>
    <w:tmpl w:val="1376EB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9237F6"/>
    <w:multiLevelType w:val="hybridMultilevel"/>
    <w:tmpl w:val="A47462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3EAB6488"/>
    <w:multiLevelType w:val="multilevel"/>
    <w:tmpl w:val="0000000A"/>
    <w:lvl w:ilvl="0">
      <w:start w:val="1"/>
      <w:numFmt w:val="lowerLetter"/>
      <w:lvlText w:val="%1)"/>
      <w:lvlJc w:val="left"/>
      <w:pPr>
        <w:tabs>
          <w:tab w:val="num" w:pos="0"/>
        </w:tabs>
        <w:ind w:left="108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ED52438"/>
    <w:multiLevelType w:val="hybridMultilevel"/>
    <w:tmpl w:val="85BE465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410B111C"/>
    <w:multiLevelType w:val="hybridMultilevel"/>
    <w:tmpl w:val="02B8CC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41701C6D"/>
    <w:multiLevelType w:val="hybridMultilevel"/>
    <w:tmpl w:val="6C6E5638"/>
    <w:lvl w:ilvl="0" w:tplc="080A0017">
      <w:start w:val="1"/>
      <w:numFmt w:val="lowerLetter"/>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abstractNum w:abstractNumId="41" w15:restartNumberingAfterBreak="0">
    <w:nsid w:val="42F85C7C"/>
    <w:multiLevelType w:val="hybridMultilevel"/>
    <w:tmpl w:val="3B8CE7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31704A8"/>
    <w:multiLevelType w:val="hybridMultilevel"/>
    <w:tmpl w:val="91A03B0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68E76AF"/>
    <w:multiLevelType w:val="multilevel"/>
    <w:tmpl w:val="88D6097C"/>
    <w:lvl w:ilvl="0">
      <w:start w:val="1"/>
      <w:numFmt w:val="decimal"/>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6DD3CC4"/>
    <w:multiLevelType w:val="hybridMultilevel"/>
    <w:tmpl w:val="F11C4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8BB7971"/>
    <w:multiLevelType w:val="hybridMultilevel"/>
    <w:tmpl w:val="78500EF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535239A6"/>
    <w:multiLevelType w:val="multilevel"/>
    <w:tmpl w:val="00000016"/>
    <w:lvl w:ilvl="0">
      <w:start w:val="1"/>
      <w:numFmt w:val="lowerLetter"/>
      <w:lvlText w:val="%1)"/>
      <w:lvlJc w:val="left"/>
      <w:pPr>
        <w:tabs>
          <w:tab w:val="num" w:pos="0"/>
        </w:tabs>
        <w:ind w:left="144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3FF2B7E"/>
    <w:multiLevelType w:val="hybridMultilevel"/>
    <w:tmpl w:val="1AD264C4"/>
    <w:lvl w:ilvl="0" w:tplc="62EED216">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8" w15:restartNumberingAfterBreak="0">
    <w:nsid w:val="55085E59"/>
    <w:multiLevelType w:val="hybridMultilevel"/>
    <w:tmpl w:val="8C680FEC"/>
    <w:lvl w:ilvl="0" w:tplc="19728612">
      <w:start w:val="1"/>
      <w:numFmt w:val="lowerLetter"/>
      <w:lvlText w:val="%1)"/>
      <w:lvlJc w:val="left"/>
      <w:pPr>
        <w:ind w:hanging="267"/>
      </w:pPr>
      <w:rPr>
        <w:rFonts w:ascii="Arial" w:eastAsia="Times New Roman" w:hAnsi="Arial" w:hint="default"/>
        <w:i/>
        <w:iCs/>
        <w:w w:val="99"/>
        <w:sz w:val="20"/>
        <w:szCs w:val="20"/>
      </w:rPr>
    </w:lvl>
    <w:lvl w:ilvl="1" w:tplc="DF4CFC20">
      <w:start w:val="1"/>
      <w:numFmt w:val="bullet"/>
      <w:lvlText w:val=""/>
      <w:lvlJc w:val="left"/>
      <w:pPr>
        <w:ind w:hanging="360"/>
      </w:pPr>
      <w:rPr>
        <w:rFonts w:ascii="Symbol" w:eastAsia="Times New Roman" w:hAnsi="Symbol" w:hint="default"/>
        <w:sz w:val="24"/>
        <w:szCs w:val="24"/>
      </w:rPr>
    </w:lvl>
    <w:lvl w:ilvl="2" w:tplc="2416BE56">
      <w:start w:val="1"/>
      <w:numFmt w:val="bullet"/>
      <w:lvlText w:val="•"/>
      <w:lvlJc w:val="left"/>
      <w:rPr>
        <w:rFonts w:hint="default"/>
      </w:rPr>
    </w:lvl>
    <w:lvl w:ilvl="3" w:tplc="7B8C4E2E">
      <w:start w:val="1"/>
      <w:numFmt w:val="bullet"/>
      <w:lvlText w:val="•"/>
      <w:lvlJc w:val="left"/>
      <w:rPr>
        <w:rFonts w:hint="default"/>
      </w:rPr>
    </w:lvl>
    <w:lvl w:ilvl="4" w:tplc="C240C8EA">
      <w:start w:val="1"/>
      <w:numFmt w:val="bullet"/>
      <w:lvlText w:val="•"/>
      <w:lvlJc w:val="left"/>
      <w:rPr>
        <w:rFonts w:hint="default"/>
      </w:rPr>
    </w:lvl>
    <w:lvl w:ilvl="5" w:tplc="2C562E98">
      <w:start w:val="1"/>
      <w:numFmt w:val="bullet"/>
      <w:lvlText w:val="•"/>
      <w:lvlJc w:val="left"/>
      <w:rPr>
        <w:rFonts w:hint="default"/>
      </w:rPr>
    </w:lvl>
    <w:lvl w:ilvl="6" w:tplc="0374BA3C">
      <w:start w:val="1"/>
      <w:numFmt w:val="bullet"/>
      <w:lvlText w:val="•"/>
      <w:lvlJc w:val="left"/>
      <w:rPr>
        <w:rFonts w:hint="default"/>
      </w:rPr>
    </w:lvl>
    <w:lvl w:ilvl="7" w:tplc="2276698E">
      <w:start w:val="1"/>
      <w:numFmt w:val="bullet"/>
      <w:lvlText w:val="•"/>
      <w:lvlJc w:val="left"/>
      <w:rPr>
        <w:rFonts w:hint="default"/>
      </w:rPr>
    </w:lvl>
    <w:lvl w:ilvl="8" w:tplc="04AA679E">
      <w:start w:val="1"/>
      <w:numFmt w:val="bullet"/>
      <w:lvlText w:val="•"/>
      <w:lvlJc w:val="left"/>
      <w:rPr>
        <w:rFonts w:hint="default"/>
      </w:rPr>
    </w:lvl>
  </w:abstractNum>
  <w:abstractNum w:abstractNumId="49" w15:restartNumberingAfterBreak="0">
    <w:nsid w:val="56B77A21"/>
    <w:multiLevelType w:val="hybridMultilevel"/>
    <w:tmpl w:val="58DA3714"/>
    <w:lvl w:ilvl="0" w:tplc="500C6CC8">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56E9021D"/>
    <w:multiLevelType w:val="hybridMultilevel"/>
    <w:tmpl w:val="02C6CC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58132553"/>
    <w:multiLevelType w:val="hybridMultilevel"/>
    <w:tmpl w:val="3864AF4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58184D70"/>
    <w:multiLevelType w:val="hybridMultilevel"/>
    <w:tmpl w:val="007854D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59486C3B"/>
    <w:multiLevelType w:val="hybridMultilevel"/>
    <w:tmpl w:val="C0AE7E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5B911A2E"/>
    <w:multiLevelType w:val="hybridMultilevel"/>
    <w:tmpl w:val="BA9A5D3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5C59196B"/>
    <w:multiLevelType w:val="hybridMultilevel"/>
    <w:tmpl w:val="BB52AA0E"/>
    <w:lvl w:ilvl="0" w:tplc="6840E72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5E507042"/>
    <w:multiLevelType w:val="hybridMultilevel"/>
    <w:tmpl w:val="C4E63D84"/>
    <w:lvl w:ilvl="0" w:tplc="6548E0E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EED7D80"/>
    <w:multiLevelType w:val="hybridMultilevel"/>
    <w:tmpl w:val="1376EB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00F5F15"/>
    <w:multiLevelType w:val="hybridMultilevel"/>
    <w:tmpl w:val="9A8A1D1C"/>
    <w:lvl w:ilvl="0" w:tplc="DFB0ED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61B36E7D"/>
    <w:multiLevelType w:val="hybridMultilevel"/>
    <w:tmpl w:val="A47462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0" w15:restartNumberingAfterBreak="0">
    <w:nsid w:val="62436C8A"/>
    <w:multiLevelType w:val="hybridMultilevel"/>
    <w:tmpl w:val="681EA9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62E2492D"/>
    <w:multiLevelType w:val="hybridMultilevel"/>
    <w:tmpl w:val="E648E194"/>
    <w:lvl w:ilvl="0" w:tplc="AC0CCA92">
      <w:start w:val="1"/>
      <w:numFmt w:val="upperRoman"/>
      <w:lvlText w:val="%1."/>
      <w:lvlJc w:val="right"/>
      <w:pPr>
        <w:ind w:left="360" w:hanging="360"/>
      </w:pPr>
      <w:rPr>
        <w:rFonts w:ascii="Times New Roman" w:hAnsi="Times New Roman" w:cs="Times New Roman" w:hint="default"/>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62" w15:restartNumberingAfterBreak="0">
    <w:nsid w:val="63AF0395"/>
    <w:multiLevelType w:val="hybridMultilevel"/>
    <w:tmpl w:val="D820C42E"/>
    <w:lvl w:ilvl="0" w:tplc="1A847A72">
      <w:start w:val="2"/>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3" w15:restartNumberingAfterBreak="0">
    <w:nsid w:val="670F74FB"/>
    <w:multiLevelType w:val="hybridMultilevel"/>
    <w:tmpl w:val="62583DB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681E128B"/>
    <w:multiLevelType w:val="hybridMultilevel"/>
    <w:tmpl w:val="9D6A65C4"/>
    <w:lvl w:ilvl="0" w:tplc="5B0EA7A2">
      <w:start w:val="1"/>
      <w:numFmt w:val="upperRoman"/>
      <w:lvlText w:val="%1."/>
      <w:lvlJc w:val="left"/>
      <w:pPr>
        <w:ind w:left="1429" w:hanging="720"/>
      </w:pPr>
      <w:rPr>
        <w:rFonts w:hint="default"/>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5" w15:restartNumberingAfterBreak="0">
    <w:nsid w:val="6B6418E0"/>
    <w:multiLevelType w:val="hybridMultilevel"/>
    <w:tmpl w:val="F3DCF68E"/>
    <w:lvl w:ilvl="0" w:tplc="4FC24844">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6B8B7013"/>
    <w:multiLevelType w:val="hybridMultilevel"/>
    <w:tmpl w:val="8FA082BA"/>
    <w:lvl w:ilvl="0" w:tplc="99585C04">
      <w:start w:val="1"/>
      <w:numFmt w:val="lowerLetter"/>
      <w:lvlText w:val="%1)"/>
      <w:lvlJc w:val="left"/>
      <w:pPr>
        <w:ind w:left="720" w:hanging="360"/>
      </w:pPr>
      <w:rPr>
        <w:rFonts w:ascii="Arial" w:hAnsi="Arial" w:cs="Aria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6E8663A5"/>
    <w:multiLevelType w:val="hybridMultilevel"/>
    <w:tmpl w:val="E01075FA"/>
    <w:lvl w:ilvl="0" w:tplc="DFB0ED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703C0F33"/>
    <w:multiLevelType w:val="hybridMultilevel"/>
    <w:tmpl w:val="724661FC"/>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69" w15:restartNumberingAfterBreak="0">
    <w:nsid w:val="714E19DD"/>
    <w:multiLevelType w:val="hybridMultilevel"/>
    <w:tmpl w:val="6F069736"/>
    <w:lvl w:ilvl="0" w:tplc="080A0017">
      <w:start w:val="1"/>
      <w:numFmt w:val="lowerLetter"/>
      <w:lvlText w:val="%1)"/>
      <w:lvlJc w:val="left"/>
      <w:pPr>
        <w:ind w:left="1500" w:hanging="360"/>
      </w:pPr>
    </w:lvl>
    <w:lvl w:ilvl="1" w:tplc="080A0019">
      <w:start w:val="1"/>
      <w:numFmt w:val="lowerLetter"/>
      <w:lvlText w:val="%2."/>
      <w:lvlJc w:val="left"/>
      <w:pPr>
        <w:ind w:left="2220" w:hanging="360"/>
      </w:pPr>
    </w:lvl>
    <w:lvl w:ilvl="2" w:tplc="080A001B">
      <w:start w:val="1"/>
      <w:numFmt w:val="lowerRoman"/>
      <w:lvlText w:val="%3."/>
      <w:lvlJc w:val="right"/>
      <w:pPr>
        <w:ind w:left="2940" w:hanging="180"/>
      </w:pPr>
    </w:lvl>
    <w:lvl w:ilvl="3" w:tplc="080A000F">
      <w:start w:val="1"/>
      <w:numFmt w:val="decimal"/>
      <w:lvlText w:val="%4."/>
      <w:lvlJc w:val="left"/>
      <w:pPr>
        <w:ind w:left="3660" w:hanging="360"/>
      </w:pPr>
    </w:lvl>
    <w:lvl w:ilvl="4" w:tplc="080A0019">
      <w:start w:val="1"/>
      <w:numFmt w:val="lowerLetter"/>
      <w:lvlText w:val="%5."/>
      <w:lvlJc w:val="left"/>
      <w:pPr>
        <w:ind w:left="4380" w:hanging="360"/>
      </w:pPr>
    </w:lvl>
    <w:lvl w:ilvl="5" w:tplc="080A001B">
      <w:start w:val="1"/>
      <w:numFmt w:val="lowerRoman"/>
      <w:lvlText w:val="%6."/>
      <w:lvlJc w:val="right"/>
      <w:pPr>
        <w:ind w:left="5100" w:hanging="180"/>
      </w:pPr>
    </w:lvl>
    <w:lvl w:ilvl="6" w:tplc="080A000F">
      <w:start w:val="1"/>
      <w:numFmt w:val="decimal"/>
      <w:lvlText w:val="%7."/>
      <w:lvlJc w:val="left"/>
      <w:pPr>
        <w:ind w:left="5820" w:hanging="360"/>
      </w:pPr>
    </w:lvl>
    <w:lvl w:ilvl="7" w:tplc="080A0019">
      <w:start w:val="1"/>
      <w:numFmt w:val="lowerLetter"/>
      <w:lvlText w:val="%8."/>
      <w:lvlJc w:val="left"/>
      <w:pPr>
        <w:ind w:left="6540" w:hanging="360"/>
      </w:pPr>
    </w:lvl>
    <w:lvl w:ilvl="8" w:tplc="080A001B">
      <w:start w:val="1"/>
      <w:numFmt w:val="lowerRoman"/>
      <w:lvlText w:val="%9."/>
      <w:lvlJc w:val="right"/>
      <w:pPr>
        <w:ind w:left="7260" w:hanging="180"/>
      </w:pPr>
    </w:lvl>
  </w:abstractNum>
  <w:abstractNum w:abstractNumId="70" w15:restartNumberingAfterBreak="0">
    <w:nsid w:val="72B1457C"/>
    <w:multiLevelType w:val="hybridMultilevel"/>
    <w:tmpl w:val="58A4FE44"/>
    <w:lvl w:ilvl="0" w:tplc="2E04BE20">
      <w:start w:val="1"/>
      <w:numFmt w:val="upperRoman"/>
      <w:lvlText w:val="%1."/>
      <w:lvlJc w:val="right"/>
      <w:pPr>
        <w:ind w:left="1424" w:hanging="360"/>
      </w:pPr>
      <w:rPr>
        <w:rFonts w:ascii="Times New Roman" w:hAnsi="Times New Roman" w:cs="Times New Roman" w:hint="default"/>
      </w:rPr>
    </w:lvl>
    <w:lvl w:ilvl="1" w:tplc="080A0019">
      <w:start w:val="1"/>
      <w:numFmt w:val="lowerLetter"/>
      <w:lvlText w:val="%2."/>
      <w:lvlJc w:val="left"/>
      <w:pPr>
        <w:ind w:left="2002" w:hanging="360"/>
      </w:pPr>
    </w:lvl>
    <w:lvl w:ilvl="2" w:tplc="080A001B">
      <w:start w:val="1"/>
      <w:numFmt w:val="lowerRoman"/>
      <w:lvlText w:val="%3."/>
      <w:lvlJc w:val="right"/>
      <w:pPr>
        <w:ind w:left="2722" w:hanging="180"/>
      </w:pPr>
    </w:lvl>
    <w:lvl w:ilvl="3" w:tplc="080A000F">
      <w:start w:val="1"/>
      <w:numFmt w:val="decimal"/>
      <w:lvlText w:val="%4."/>
      <w:lvlJc w:val="left"/>
      <w:pPr>
        <w:ind w:left="3442" w:hanging="360"/>
      </w:pPr>
    </w:lvl>
    <w:lvl w:ilvl="4" w:tplc="080A0019">
      <w:start w:val="1"/>
      <w:numFmt w:val="lowerLetter"/>
      <w:lvlText w:val="%5."/>
      <w:lvlJc w:val="left"/>
      <w:pPr>
        <w:ind w:left="4162" w:hanging="360"/>
      </w:pPr>
    </w:lvl>
    <w:lvl w:ilvl="5" w:tplc="080A001B">
      <w:start w:val="1"/>
      <w:numFmt w:val="lowerRoman"/>
      <w:lvlText w:val="%6."/>
      <w:lvlJc w:val="right"/>
      <w:pPr>
        <w:ind w:left="4882" w:hanging="180"/>
      </w:pPr>
    </w:lvl>
    <w:lvl w:ilvl="6" w:tplc="080A000F">
      <w:start w:val="1"/>
      <w:numFmt w:val="decimal"/>
      <w:lvlText w:val="%7."/>
      <w:lvlJc w:val="left"/>
      <w:pPr>
        <w:ind w:left="5602" w:hanging="360"/>
      </w:pPr>
    </w:lvl>
    <w:lvl w:ilvl="7" w:tplc="080A0019">
      <w:start w:val="1"/>
      <w:numFmt w:val="lowerLetter"/>
      <w:lvlText w:val="%8."/>
      <w:lvlJc w:val="left"/>
      <w:pPr>
        <w:ind w:left="6322" w:hanging="360"/>
      </w:pPr>
    </w:lvl>
    <w:lvl w:ilvl="8" w:tplc="080A001B">
      <w:start w:val="1"/>
      <w:numFmt w:val="lowerRoman"/>
      <w:lvlText w:val="%9."/>
      <w:lvlJc w:val="right"/>
      <w:pPr>
        <w:ind w:left="7042" w:hanging="180"/>
      </w:pPr>
    </w:lvl>
  </w:abstractNum>
  <w:abstractNum w:abstractNumId="71" w15:restartNumberingAfterBreak="0">
    <w:nsid w:val="747A3AA6"/>
    <w:multiLevelType w:val="hybridMultilevel"/>
    <w:tmpl w:val="6D7A6C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59524E2"/>
    <w:multiLevelType w:val="hybridMultilevel"/>
    <w:tmpl w:val="4FCA4D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773D29EA"/>
    <w:multiLevelType w:val="hybridMultilevel"/>
    <w:tmpl w:val="9040752E"/>
    <w:lvl w:ilvl="0" w:tplc="D304CB72">
      <w:start w:val="1"/>
      <w:numFmt w:val="lowerLetter"/>
      <w:lvlText w:val="%1)"/>
      <w:lvlJc w:val="left"/>
      <w:pPr>
        <w:ind w:left="644" w:hanging="360"/>
      </w:pPr>
      <w:rPr>
        <w:b/>
        <w:bCs/>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7BAE1E37"/>
    <w:multiLevelType w:val="hybridMultilevel"/>
    <w:tmpl w:val="9A2E7C90"/>
    <w:lvl w:ilvl="0" w:tplc="440CE67A">
      <w:start w:val="1"/>
      <w:numFmt w:val="lowerLetter"/>
      <w:lvlText w:val="%1)"/>
      <w:lvlJc w:val="left"/>
      <w:pPr>
        <w:ind w:left="502" w:hanging="360"/>
      </w:pPr>
      <w:rPr>
        <w:rFonts w:hint="default"/>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75" w15:restartNumberingAfterBreak="0">
    <w:nsid w:val="7C1C0A58"/>
    <w:multiLevelType w:val="hybridMultilevel"/>
    <w:tmpl w:val="0706CA92"/>
    <w:lvl w:ilvl="0" w:tplc="DFB0ED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DE76759"/>
    <w:multiLevelType w:val="hybridMultilevel"/>
    <w:tmpl w:val="F866E614"/>
    <w:lvl w:ilvl="0" w:tplc="080A000F">
      <w:start w:val="1"/>
      <w:numFmt w:val="decimal"/>
      <w:lvlText w:val="%1."/>
      <w:lvlJc w:val="left"/>
      <w:pPr>
        <w:ind w:left="780" w:hanging="360"/>
      </w:p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start w:val="1"/>
      <w:numFmt w:val="lowerLetter"/>
      <w:lvlText w:val="%5."/>
      <w:lvlJc w:val="left"/>
      <w:pPr>
        <w:ind w:left="3660" w:hanging="360"/>
      </w:pPr>
    </w:lvl>
    <w:lvl w:ilvl="5" w:tplc="080A001B">
      <w:start w:val="1"/>
      <w:numFmt w:val="lowerRoman"/>
      <w:lvlText w:val="%6."/>
      <w:lvlJc w:val="right"/>
      <w:pPr>
        <w:ind w:left="4380" w:hanging="180"/>
      </w:pPr>
    </w:lvl>
    <w:lvl w:ilvl="6" w:tplc="080A000F">
      <w:start w:val="1"/>
      <w:numFmt w:val="decimal"/>
      <w:lvlText w:val="%7."/>
      <w:lvlJc w:val="left"/>
      <w:pPr>
        <w:ind w:left="5100" w:hanging="360"/>
      </w:pPr>
    </w:lvl>
    <w:lvl w:ilvl="7" w:tplc="080A0019">
      <w:start w:val="1"/>
      <w:numFmt w:val="lowerLetter"/>
      <w:lvlText w:val="%8."/>
      <w:lvlJc w:val="left"/>
      <w:pPr>
        <w:ind w:left="5820" w:hanging="360"/>
      </w:pPr>
    </w:lvl>
    <w:lvl w:ilvl="8" w:tplc="080A001B">
      <w:start w:val="1"/>
      <w:numFmt w:val="lowerRoman"/>
      <w:lvlText w:val="%9."/>
      <w:lvlJc w:val="right"/>
      <w:pPr>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52"/>
  </w:num>
  <w:num w:numId="11">
    <w:abstractNumId w:val="37"/>
  </w:num>
  <w:num w:numId="12">
    <w:abstractNumId w:val="11"/>
  </w:num>
  <w:num w:numId="13">
    <w:abstractNumId w:val="46"/>
  </w:num>
  <w:num w:numId="14">
    <w:abstractNumId w:val="43"/>
  </w:num>
  <w:num w:numId="15">
    <w:abstractNumId w:val="74"/>
  </w:num>
  <w:num w:numId="16">
    <w:abstractNumId w:val="54"/>
  </w:num>
  <w:num w:numId="17">
    <w:abstractNumId w:val="69"/>
  </w:num>
  <w:num w:numId="18">
    <w:abstractNumId w:val="68"/>
  </w:num>
  <w:num w:numId="19">
    <w:abstractNumId w:val="40"/>
  </w:num>
  <w:num w:numId="20">
    <w:abstractNumId w:val="55"/>
  </w:num>
  <w:num w:numId="21">
    <w:abstractNumId w:val="73"/>
  </w:num>
  <w:num w:numId="22">
    <w:abstractNumId w:val="23"/>
  </w:num>
  <w:num w:numId="23">
    <w:abstractNumId w:val="39"/>
  </w:num>
  <w:num w:numId="24">
    <w:abstractNumId w:val="26"/>
  </w:num>
  <w:num w:numId="25">
    <w:abstractNumId w:val="20"/>
  </w:num>
  <w:num w:numId="26">
    <w:abstractNumId w:val="14"/>
  </w:num>
  <w:num w:numId="27">
    <w:abstractNumId w:val="53"/>
  </w:num>
  <w:num w:numId="28">
    <w:abstractNumId w:val="49"/>
  </w:num>
  <w:num w:numId="29">
    <w:abstractNumId w:val="41"/>
  </w:num>
  <w:num w:numId="30">
    <w:abstractNumId w:val="13"/>
  </w:num>
  <w:num w:numId="31">
    <w:abstractNumId w:val="48"/>
  </w:num>
  <w:num w:numId="32">
    <w:abstractNumId w:val="29"/>
  </w:num>
  <w:num w:numId="33">
    <w:abstractNumId w:val="66"/>
  </w:num>
  <w:num w:numId="34">
    <w:abstractNumId w:val="32"/>
  </w:num>
  <w:num w:numId="35">
    <w:abstractNumId w:val="60"/>
  </w:num>
  <w:num w:numId="36">
    <w:abstractNumId w:val="59"/>
  </w:num>
  <w:num w:numId="37">
    <w:abstractNumId w:val="36"/>
  </w:num>
  <w:num w:numId="38">
    <w:abstractNumId w:val="42"/>
  </w:num>
  <w:num w:numId="39">
    <w:abstractNumId w:val="50"/>
  </w:num>
  <w:num w:numId="40">
    <w:abstractNumId w:val="65"/>
  </w:num>
  <w:num w:numId="41">
    <w:abstractNumId w:val="76"/>
  </w:num>
  <w:num w:numId="42">
    <w:abstractNumId w:val="51"/>
  </w:num>
  <w:num w:numId="43">
    <w:abstractNumId w:val="10"/>
  </w:num>
  <w:num w:numId="44">
    <w:abstractNumId w:val="38"/>
  </w:num>
  <w:num w:numId="45">
    <w:abstractNumId w:val="45"/>
  </w:num>
  <w:num w:numId="46">
    <w:abstractNumId w:val="61"/>
  </w:num>
  <w:num w:numId="47">
    <w:abstractNumId w:val="70"/>
  </w:num>
  <w:num w:numId="48">
    <w:abstractNumId w:val="72"/>
  </w:num>
  <w:num w:numId="49">
    <w:abstractNumId w:val="63"/>
  </w:num>
  <w:num w:numId="50">
    <w:abstractNumId w:val="34"/>
  </w:num>
  <w:num w:numId="51">
    <w:abstractNumId w:val="64"/>
  </w:num>
  <w:num w:numId="52">
    <w:abstractNumId w:val="62"/>
  </w:num>
  <w:num w:numId="53">
    <w:abstractNumId w:val="31"/>
  </w:num>
  <w:num w:numId="54">
    <w:abstractNumId w:val="30"/>
  </w:num>
  <w:num w:numId="55">
    <w:abstractNumId w:val="56"/>
  </w:num>
  <w:num w:numId="56">
    <w:abstractNumId w:val="18"/>
  </w:num>
  <w:num w:numId="57">
    <w:abstractNumId w:val="57"/>
  </w:num>
  <w:num w:numId="58">
    <w:abstractNumId w:val="35"/>
  </w:num>
  <w:num w:numId="59">
    <w:abstractNumId w:val="17"/>
  </w:num>
  <w:num w:numId="60">
    <w:abstractNumId w:val="25"/>
  </w:num>
  <w:num w:numId="61">
    <w:abstractNumId w:val="33"/>
  </w:num>
  <w:num w:numId="62">
    <w:abstractNumId w:val="58"/>
  </w:num>
  <w:num w:numId="63">
    <w:abstractNumId w:val="28"/>
  </w:num>
  <w:num w:numId="64">
    <w:abstractNumId w:val="22"/>
  </w:num>
  <w:num w:numId="65">
    <w:abstractNumId w:val="12"/>
  </w:num>
  <w:num w:numId="66">
    <w:abstractNumId w:val="67"/>
  </w:num>
  <w:num w:numId="67">
    <w:abstractNumId w:val="16"/>
  </w:num>
  <w:num w:numId="68">
    <w:abstractNumId w:val="24"/>
  </w:num>
  <w:num w:numId="69">
    <w:abstractNumId w:val="75"/>
  </w:num>
  <w:num w:numId="70">
    <w:abstractNumId w:val="15"/>
  </w:num>
  <w:num w:numId="71">
    <w:abstractNumId w:val="27"/>
  </w:num>
  <w:num w:numId="72">
    <w:abstractNumId w:val="71"/>
  </w:num>
  <w:num w:numId="73">
    <w:abstractNumId w:val="9"/>
  </w:num>
  <w:num w:numId="74">
    <w:abstractNumId w:val="21"/>
  </w:num>
  <w:num w:numId="75">
    <w:abstractNumId w:val="44"/>
  </w:num>
  <w:num w:numId="76">
    <w:abstractNumId w:val="47"/>
  </w:num>
  <w:num w:numId="77">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51"/>
    <w:rsid w:val="00120B94"/>
    <w:rsid w:val="00351981"/>
    <w:rsid w:val="003B2CD8"/>
    <w:rsid w:val="004458DD"/>
    <w:rsid w:val="005D55E7"/>
    <w:rsid w:val="0062205B"/>
    <w:rsid w:val="00630F51"/>
    <w:rsid w:val="006604BE"/>
    <w:rsid w:val="007454BC"/>
    <w:rsid w:val="007514C0"/>
    <w:rsid w:val="008D285B"/>
    <w:rsid w:val="00BE485A"/>
    <w:rsid w:val="00E93CF9"/>
    <w:rsid w:val="00F1153C"/>
    <w:rsid w:val="00F16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DAC5CA9"/>
  <w15:chartTrackingRefBased/>
  <w15:docId w15:val="{24317FEF-87A5-4817-83E1-659FBB04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uiPriority w:val="99"/>
    <w:qFormat/>
    <w:rsid w:val="00630F51"/>
    <w:pPr>
      <w:keepNext/>
      <w:numPr>
        <w:numId w:val="1"/>
      </w:numPr>
      <w:tabs>
        <w:tab w:val="left" w:pos="864"/>
      </w:tabs>
      <w:suppressAutoHyphens/>
      <w:spacing w:before="240" w:after="60" w:line="240" w:lineRule="auto"/>
      <w:jc w:val="center"/>
      <w:outlineLvl w:val="0"/>
    </w:pPr>
    <w:rPr>
      <w:rFonts w:ascii="Arial" w:eastAsia="Times New Roman" w:hAnsi="Arial" w:cs="Arial"/>
      <w:b/>
      <w:bCs/>
      <w:kern w:val="1"/>
      <w:sz w:val="32"/>
      <w:szCs w:val="32"/>
      <w:lang w:eastAsia="ar-SA"/>
    </w:rPr>
  </w:style>
  <w:style w:type="paragraph" w:styleId="Ttulo2">
    <w:name w:val="heading 2"/>
    <w:basedOn w:val="Normal"/>
    <w:next w:val="Normal"/>
    <w:link w:val="Ttulo2Car"/>
    <w:uiPriority w:val="99"/>
    <w:qFormat/>
    <w:rsid w:val="00630F51"/>
    <w:pPr>
      <w:keepNext/>
      <w:keepLines/>
      <w:suppressAutoHyphens/>
      <w:spacing w:before="40" w:after="0" w:line="240" w:lineRule="auto"/>
      <w:outlineLvl w:val="1"/>
    </w:pPr>
    <w:rPr>
      <w:rFonts w:ascii="Calibri Light" w:eastAsia="Times New Roman" w:hAnsi="Calibri Light" w:cs="Calibri Light"/>
      <w:color w:val="2E74B5"/>
      <w:kern w:val="1"/>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30F51"/>
    <w:rPr>
      <w:rFonts w:ascii="Arial" w:eastAsia="Times New Roman" w:hAnsi="Arial" w:cs="Arial"/>
      <w:b/>
      <w:bCs/>
      <w:kern w:val="1"/>
      <w:sz w:val="32"/>
      <w:szCs w:val="32"/>
      <w:lang w:eastAsia="ar-SA"/>
    </w:rPr>
  </w:style>
  <w:style w:type="character" w:customStyle="1" w:styleId="Ttulo2Car">
    <w:name w:val="Título 2 Car"/>
    <w:basedOn w:val="Fuentedeprrafopredeter"/>
    <w:link w:val="Ttulo2"/>
    <w:uiPriority w:val="99"/>
    <w:rsid w:val="00630F51"/>
    <w:rPr>
      <w:rFonts w:ascii="Calibri Light" w:eastAsia="Times New Roman" w:hAnsi="Calibri Light" w:cs="Calibri Light"/>
      <w:color w:val="2E74B5"/>
      <w:kern w:val="1"/>
      <w:sz w:val="26"/>
      <w:szCs w:val="26"/>
      <w:lang w:val="es-ES" w:eastAsia="ar-SA"/>
    </w:rPr>
  </w:style>
  <w:style w:type="paragraph" w:styleId="Textoindependiente">
    <w:name w:val="Body Text"/>
    <w:basedOn w:val="Normal"/>
    <w:link w:val="TextoindependienteCar"/>
    <w:uiPriority w:val="99"/>
    <w:unhideWhenUsed/>
    <w:rsid w:val="00630F51"/>
    <w:pPr>
      <w:spacing w:after="0" w:line="24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uiPriority w:val="99"/>
    <w:rsid w:val="00630F51"/>
    <w:rPr>
      <w:rFonts w:ascii="Arial" w:eastAsia="Times New Roman" w:hAnsi="Arial" w:cs="Arial"/>
      <w:szCs w:val="24"/>
      <w:lang w:val="es-ES" w:eastAsia="es-ES"/>
    </w:rPr>
  </w:style>
  <w:style w:type="character" w:styleId="Hipervnculo">
    <w:name w:val="Hyperlink"/>
    <w:uiPriority w:val="99"/>
    <w:rsid w:val="00630F51"/>
    <w:rPr>
      <w:color w:val="0000FF"/>
      <w:u w:val="single"/>
    </w:rPr>
  </w:style>
  <w:style w:type="character" w:customStyle="1" w:styleId="TextodegloboCar">
    <w:name w:val="Texto de globo Car"/>
    <w:basedOn w:val="Fuentedeprrafopredeter"/>
    <w:link w:val="Textodeglobo"/>
    <w:uiPriority w:val="99"/>
    <w:semiHidden/>
    <w:rsid w:val="00630F51"/>
    <w:rPr>
      <w:rFonts w:ascii="Segoe UI" w:hAnsi="Segoe UI" w:cs="Segoe UI"/>
      <w:sz w:val="18"/>
      <w:szCs w:val="18"/>
    </w:rPr>
  </w:style>
  <w:style w:type="paragraph" w:styleId="Textodeglobo">
    <w:name w:val="Balloon Text"/>
    <w:basedOn w:val="Normal"/>
    <w:link w:val="TextodegloboCar"/>
    <w:uiPriority w:val="99"/>
    <w:semiHidden/>
    <w:unhideWhenUsed/>
    <w:rsid w:val="00630F51"/>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630F51"/>
    <w:rPr>
      <w:rFonts w:ascii="Segoe UI" w:hAnsi="Segoe UI" w:cs="Segoe UI"/>
      <w:sz w:val="18"/>
      <w:szCs w:val="18"/>
    </w:rPr>
  </w:style>
  <w:style w:type="paragraph" w:customStyle="1" w:styleId="msonormal0">
    <w:name w:val="msonormal"/>
    <w:basedOn w:val="Normal"/>
    <w:rsid w:val="00630F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30F5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30F5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30F51"/>
    <w:pPr>
      <w:tabs>
        <w:tab w:val="center" w:pos="4680"/>
        <w:tab w:val="right" w:pos="9360"/>
      </w:tabs>
      <w:spacing w:after="0" w:line="240" w:lineRule="auto"/>
    </w:pPr>
    <w:rPr>
      <w:rFonts w:ascii="Times New Roman" w:eastAsia="Times New Roman" w:hAnsi="Times New Roman" w:cs="Times New Roman"/>
      <w:sz w:val="24"/>
      <w:szCs w:val="24"/>
      <w:lang w:val="es-ES" w:eastAsia="es-ES"/>
    </w:rPr>
  </w:style>
  <w:style w:type="character" w:customStyle="1" w:styleId="EncabezadoCar1">
    <w:name w:val="Encabezado Car1"/>
    <w:basedOn w:val="Fuentedeprrafopredeter"/>
    <w:uiPriority w:val="99"/>
    <w:semiHidden/>
    <w:rsid w:val="00630F51"/>
  </w:style>
  <w:style w:type="character" w:customStyle="1" w:styleId="PiedepginaCar">
    <w:name w:val="Pie de página Car"/>
    <w:basedOn w:val="Fuentedeprrafopredeter"/>
    <w:link w:val="Piedepgina"/>
    <w:uiPriority w:val="99"/>
    <w:rsid w:val="00630F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30F51"/>
    <w:pPr>
      <w:tabs>
        <w:tab w:val="center" w:pos="4680"/>
        <w:tab w:val="right" w:pos="9360"/>
      </w:tabs>
      <w:spacing w:after="0" w:line="240" w:lineRule="auto"/>
    </w:pPr>
    <w:rPr>
      <w:rFonts w:ascii="Times New Roman" w:eastAsia="Times New Roman" w:hAnsi="Times New Roman" w:cs="Times New Roman"/>
      <w:sz w:val="24"/>
      <w:szCs w:val="24"/>
      <w:lang w:val="es-ES" w:eastAsia="es-ES"/>
    </w:rPr>
  </w:style>
  <w:style w:type="character" w:customStyle="1" w:styleId="PiedepginaCar1">
    <w:name w:val="Pie de página Car1"/>
    <w:basedOn w:val="Fuentedeprrafopredeter"/>
    <w:uiPriority w:val="99"/>
    <w:semiHidden/>
    <w:rsid w:val="00630F51"/>
  </w:style>
  <w:style w:type="character" w:customStyle="1" w:styleId="TextosinformatoCar">
    <w:name w:val="Texto sin formato Car"/>
    <w:basedOn w:val="Fuentedeprrafopredeter"/>
    <w:link w:val="Textosinformato"/>
    <w:semiHidden/>
    <w:rsid w:val="00630F51"/>
    <w:rPr>
      <w:rFonts w:ascii="Courier New" w:eastAsia="Times New Roman" w:hAnsi="Courier New" w:cs="Courier New"/>
      <w:sz w:val="20"/>
      <w:szCs w:val="20"/>
      <w:lang w:val="es-ES" w:eastAsia="es-ES"/>
    </w:rPr>
  </w:style>
  <w:style w:type="paragraph" w:styleId="Textosinformato">
    <w:name w:val="Plain Text"/>
    <w:basedOn w:val="Normal"/>
    <w:link w:val="TextosinformatoCar"/>
    <w:semiHidden/>
    <w:unhideWhenUsed/>
    <w:rsid w:val="00630F51"/>
    <w:pPr>
      <w:spacing w:after="0" w:line="240" w:lineRule="auto"/>
    </w:pPr>
    <w:rPr>
      <w:rFonts w:ascii="Courier New" w:eastAsia="Times New Roman" w:hAnsi="Courier New" w:cs="Courier New"/>
      <w:sz w:val="20"/>
      <w:szCs w:val="20"/>
      <w:lang w:val="es-ES" w:eastAsia="es-ES"/>
    </w:rPr>
  </w:style>
  <w:style w:type="character" w:customStyle="1" w:styleId="TextosinformatoCar1">
    <w:name w:val="Texto sin formato Car1"/>
    <w:basedOn w:val="Fuentedeprrafopredeter"/>
    <w:uiPriority w:val="99"/>
    <w:semiHidden/>
    <w:rsid w:val="00630F51"/>
    <w:rPr>
      <w:rFonts w:ascii="Consolas" w:hAnsi="Consolas"/>
      <w:sz w:val="21"/>
      <w:szCs w:val="21"/>
    </w:rPr>
  </w:style>
  <w:style w:type="character" w:customStyle="1" w:styleId="ListLabel1">
    <w:name w:val="ListLabel 1"/>
    <w:uiPriority w:val="99"/>
    <w:rsid w:val="00630F51"/>
    <w:rPr>
      <w:color w:val="auto"/>
    </w:rPr>
  </w:style>
  <w:style w:type="character" w:customStyle="1" w:styleId="ListLabel2">
    <w:name w:val="ListLabel 2"/>
    <w:uiPriority w:val="99"/>
    <w:rsid w:val="00630F51"/>
    <w:rPr>
      <w:b/>
      <w:bCs/>
    </w:rPr>
  </w:style>
  <w:style w:type="character" w:customStyle="1" w:styleId="ListLabel3">
    <w:name w:val="ListLabel 3"/>
    <w:uiPriority w:val="99"/>
    <w:rsid w:val="00630F51"/>
    <w:rPr>
      <w:sz w:val="24"/>
      <w:szCs w:val="24"/>
    </w:rPr>
  </w:style>
  <w:style w:type="character" w:customStyle="1" w:styleId="ListLabel4">
    <w:name w:val="ListLabel 4"/>
    <w:uiPriority w:val="99"/>
    <w:rsid w:val="00630F51"/>
  </w:style>
  <w:style w:type="character" w:customStyle="1" w:styleId="Fuentedeprrafopredeter1">
    <w:name w:val="Fuente de párrafo predeter.1"/>
    <w:uiPriority w:val="99"/>
    <w:rsid w:val="00630F51"/>
  </w:style>
  <w:style w:type="character" w:customStyle="1" w:styleId="WW8Num4z0">
    <w:name w:val="WW8Num4z0"/>
    <w:uiPriority w:val="99"/>
    <w:rsid w:val="00630F51"/>
  </w:style>
  <w:style w:type="character" w:customStyle="1" w:styleId="WW8Num5z0">
    <w:name w:val="WW8Num5z0"/>
    <w:uiPriority w:val="99"/>
    <w:rsid w:val="00630F51"/>
  </w:style>
  <w:style w:type="character" w:customStyle="1" w:styleId="WW8Num15z0">
    <w:name w:val="WW8Num15z0"/>
    <w:uiPriority w:val="99"/>
    <w:rsid w:val="00630F51"/>
  </w:style>
  <w:style w:type="character" w:customStyle="1" w:styleId="WW8Num16z0">
    <w:name w:val="WW8Num16z0"/>
    <w:uiPriority w:val="99"/>
    <w:rsid w:val="00630F51"/>
  </w:style>
  <w:style w:type="character" w:customStyle="1" w:styleId="WW8Num39z0">
    <w:name w:val="WW8Num39z0"/>
    <w:uiPriority w:val="99"/>
    <w:rsid w:val="00630F51"/>
  </w:style>
  <w:style w:type="character" w:customStyle="1" w:styleId="WW8Num39z1">
    <w:name w:val="WW8Num39z1"/>
    <w:uiPriority w:val="99"/>
    <w:rsid w:val="00630F51"/>
  </w:style>
  <w:style w:type="character" w:customStyle="1" w:styleId="WW8Num39z2">
    <w:name w:val="WW8Num39z2"/>
    <w:uiPriority w:val="99"/>
    <w:rsid w:val="00630F51"/>
  </w:style>
  <w:style w:type="character" w:customStyle="1" w:styleId="WW8Num40z0">
    <w:name w:val="WW8Num40z0"/>
    <w:uiPriority w:val="99"/>
    <w:rsid w:val="00630F51"/>
  </w:style>
  <w:style w:type="character" w:customStyle="1" w:styleId="WW8Num72z0">
    <w:name w:val="WW8Num72z0"/>
    <w:uiPriority w:val="99"/>
    <w:rsid w:val="00630F51"/>
  </w:style>
  <w:style w:type="character" w:customStyle="1" w:styleId="Fuentedeprrafopredeter2">
    <w:name w:val="Fuente de párrafo predeter.2"/>
    <w:uiPriority w:val="99"/>
    <w:rsid w:val="00630F51"/>
  </w:style>
  <w:style w:type="character" w:customStyle="1" w:styleId="WW8Num7z0">
    <w:name w:val="WW8Num7z0"/>
    <w:uiPriority w:val="99"/>
    <w:rsid w:val="00630F51"/>
  </w:style>
  <w:style w:type="character" w:customStyle="1" w:styleId="WW8Num7z1">
    <w:name w:val="WW8Num7z1"/>
    <w:uiPriority w:val="99"/>
    <w:rsid w:val="00630F51"/>
  </w:style>
  <w:style w:type="character" w:customStyle="1" w:styleId="WW8Num7z2">
    <w:name w:val="WW8Num7z2"/>
    <w:uiPriority w:val="99"/>
    <w:rsid w:val="00630F51"/>
  </w:style>
  <w:style w:type="character" w:customStyle="1" w:styleId="WW8Num8z0">
    <w:name w:val="WW8Num8z0"/>
    <w:uiPriority w:val="99"/>
    <w:rsid w:val="00630F51"/>
  </w:style>
  <w:style w:type="character" w:customStyle="1" w:styleId="WW8Num8z1">
    <w:name w:val="WW8Num8z1"/>
    <w:uiPriority w:val="99"/>
    <w:rsid w:val="00630F51"/>
  </w:style>
  <w:style w:type="character" w:customStyle="1" w:styleId="WW8Num8z2">
    <w:name w:val="WW8Num8z2"/>
    <w:uiPriority w:val="99"/>
    <w:rsid w:val="00630F51"/>
  </w:style>
  <w:style w:type="character" w:customStyle="1" w:styleId="WW8Num9z0">
    <w:name w:val="WW8Num9z0"/>
    <w:uiPriority w:val="99"/>
    <w:rsid w:val="00630F51"/>
  </w:style>
  <w:style w:type="character" w:customStyle="1" w:styleId="WW8Num9z1">
    <w:name w:val="WW8Num9z1"/>
    <w:uiPriority w:val="99"/>
    <w:rsid w:val="00630F51"/>
  </w:style>
  <w:style w:type="character" w:customStyle="1" w:styleId="WW8Num9z2">
    <w:name w:val="WW8Num9z2"/>
    <w:uiPriority w:val="99"/>
    <w:rsid w:val="00630F51"/>
  </w:style>
  <w:style w:type="character" w:customStyle="1" w:styleId="Fuentedeprrafopredeter11">
    <w:name w:val="Fuente de párrafo predeter.11"/>
    <w:uiPriority w:val="99"/>
    <w:rsid w:val="00630F51"/>
  </w:style>
  <w:style w:type="character" w:customStyle="1" w:styleId="Refdecomentario1">
    <w:name w:val="Ref. de comentario1"/>
    <w:basedOn w:val="Fuentedeprrafopredeter11"/>
    <w:uiPriority w:val="99"/>
    <w:rsid w:val="00630F51"/>
  </w:style>
  <w:style w:type="character" w:customStyle="1" w:styleId="CarCar3">
    <w:name w:val="Car Car3"/>
    <w:basedOn w:val="Fuentedeprrafopredeter2"/>
    <w:uiPriority w:val="99"/>
    <w:rsid w:val="00630F51"/>
  </w:style>
  <w:style w:type="character" w:customStyle="1" w:styleId="CarCar2">
    <w:name w:val="Car Car2"/>
    <w:basedOn w:val="CarCar3"/>
    <w:uiPriority w:val="99"/>
    <w:rsid w:val="00630F51"/>
  </w:style>
  <w:style w:type="character" w:customStyle="1" w:styleId="CarCar1">
    <w:name w:val="Car Car1"/>
    <w:basedOn w:val="Fuentedeprrafopredeter2"/>
    <w:uiPriority w:val="99"/>
    <w:rsid w:val="00630F51"/>
  </w:style>
  <w:style w:type="character" w:customStyle="1" w:styleId="CarCar">
    <w:name w:val="Car Car"/>
    <w:basedOn w:val="Fuentedeprrafopredeter2"/>
    <w:uiPriority w:val="99"/>
    <w:rsid w:val="00630F51"/>
  </w:style>
  <w:style w:type="paragraph" w:customStyle="1" w:styleId="Encabezado3">
    <w:name w:val="Encabezado3"/>
    <w:basedOn w:val="Normal"/>
    <w:next w:val="Textoindependiente"/>
    <w:uiPriority w:val="99"/>
    <w:rsid w:val="00630F51"/>
    <w:pPr>
      <w:keepNext/>
      <w:suppressAutoHyphens/>
      <w:spacing w:before="240" w:after="120" w:line="240" w:lineRule="auto"/>
    </w:pPr>
    <w:rPr>
      <w:rFonts w:ascii="Arial" w:eastAsia="Times New Roman" w:hAnsi="Arial" w:cs="Arial"/>
      <w:kern w:val="1"/>
      <w:sz w:val="28"/>
      <w:szCs w:val="28"/>
      <w:lang w:val="es-ES" w:eastAsia="ar-SA"/>
    </w:rPr>
  </w:style>
  <w:style w:type="paragraph" w:styleId="Lista">
    <w:name w:val="List"/>
    <w:basedOn w:val="Textoindependiente"/>
    <w:uiPriority w:val="99"/>
    <w:rsid w:val="00630F51"/>
    <w:pPr>
      <w:suppressAutoHyphens/>
      <w:spacing w:after="120"/>
    </w:pPr>
    <w:rPr>
      <w:kern w:val="1"/>
      <w:szCs w:val="22"/>
      <w:lang w:val="es-MX" w:eastAsia="ar-SA"/>
    </w:rPr>
  </w:style>
  <w:style w:type="paragraph" w:customStyle="1" w:styleId="Etiqueta">
    <w:name w:val="Etiqueta"/>
    <w:basedOn w:val="Normal"/>
    <w:uiPriority w:val="99"/>
    <w:rsid w:val="00630F51"/>
    <w:pPr>
      <w:suppressLineNumbers/>
      <w:suppressAutoHyphens/>
      <w:spacing w:before="120" w:after="120" w:line="240" w:lineRule="auto"/>
    </w:pPr>
    <w:rPr>
      <w:rFonts w:ascii="Times New Roman" w:eastAsia="Times New Roman" w:hAnsi="Times New Roman" w:cs="Times New Roman"/>
      <w:i/>
      <w:iCs/>
      <w:kern w:val="1"/>
      <w:sz w:val="24"/>
      <w:szCs w:val="24"/>
      <w:lang w:val="es-ES" w:eastAsia="ar-SA"/>
    </w:rPr>
  </w:style>
  <w:style w:type="paragraph" w:customStyle="1" w:styleId="ndice">
    <w:name w:val="Índice"/>
    <w:basedOn w:val="Normal"/>
    <w:uiPriority w:val="99"/>
    <w:rsid w:val="00630F51"/>
    <w:pPr>
      <w:suppressLineNumbers/>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Encabezado2">
    <w:name w:val="Encabezado2"/>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Encabezado1">
    <w:name w:val="Encabezado1"/>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Textodeglobo1">
    <w:name w:val="Texto de globo1"/>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Textoindependiente21">
    <w:name w:val="Texto independiente 21"/>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Textoindependiente31">
    <w:name w:val="Texto independiente 31"/>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styleId="Ttulo">
    <w:name w:val="Title"/>
    <w:basedOn w:val="Normal"/>
    <w:next w:val="Subttulo"/>
    <w:link w:val="TtuloCar"/>
    <w:uiPriority w:val="99"/>
    <w:qFormat/>
    <w:rsid w:val="00630F51"/>
    <w:pPr>
      <w:suppressAutoHyphens/>
      <w:spacing w:after="0" w:line="240" w:lineRule="auto"/>
      <w:jc w:val="center"/>
    </w:pPr>
    <w:rPr>
      <w:rFonts w:ascii="Arial" w:eastAsia="Times New Roman" w:hAnsi="Arial" w:cs="Arial"/>
      <w:b/>
      <w:bCs/>
      <w:kern w:val="1"/>
      <w:lang w:eastAsia="ar-SA"/>
    </w:rPr>
  </w:style>
  <w:style w:type="character" w:customStyle="1" w:styleId="TtuloCar">
    <w:name w:val="Título Car"/>
    <w:basedOn w:val="Fuentedeprrafopredeter"/>
    <w:link w:val="Ttulo"/>
    <w:uiPriority w:val="99"/>
    <w:rsid w:val="00630F51"/>
    <w:rPr>
      <w:rFonts w:ascii="Arial" w:eastAsia="Times New Roman" w:hAnsi="Arial" w:cs="Arial"/>
      <w:b/>
      <w:bCs/>
      <w:kern w:val="1"/>
      <w:lang w:eastAsia="ar-SA"/>
    </w:rPr>
  </w:style>
  <w:style w:type="paragraph" w:styleId="Subttulo">
    <w:name w:val="Subtitle"/>
    <w:basedOn w:val="Encabezado1"/>
    <w:next w:val="Textoindependiente"/>
    <w:link w:val="SubttuloCar"/>
    <w:uiPriority w:val="99"/>
    <w:qFormat/>
    <w:rsid w:val="00630F51"/>
    <w:pPr>
      <w:jc w:val="center"/>
    </w:pPr>
    <w:rPr>
      <w:i/>
      <w:iCs/>
      <w:sz w:val="28"/>
      <w:szCs w:val="28"/>
    </w:rPr>
  </w:style>
  <w:style w:type="character" w:customStyle="1" w:styleId="SubttuloCar">
    <w:name w:val="Subtítulo Car"/>
    <w:basedOn w:val="Fuentedeprrafopredeter"/>
    <w:link w:val="Subttulo"/>
    <w:uiPriority w:val="99"/>
    <w:rsid w:val="00630F51"/>
    <w:rPr>
      <w:rFonts w:ascii="Times New Roman" w:eastAsia="Times New Roman" w:hAnsi="Times New Roman" w:cs="Times New Roman"/>
      <w:i/>
      <w:iCs/>
      <w:kern w:val="1"/>
      <w:sz w:val="28"/>
      <w:szCs w:val="28"/>
      <w:lang w:val="es-ES" w:eastAsia="ar-SA"/>
    </w:rPr>
  </w:style>
  <w:style w:type="paragraph" w:customStyle="1" w:styleId="Contenidodelatabla">
    <w:name w:val="Contenido de la tabla"/>
    <w:basedOn w:val="Normal"/>
    <w:uiPriority w:val="99"/>
    <w:rsid w:val="00630F51"/>
    <w:pPr>
      <w:suppressLineNumbers/>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Encabezadodelatabla">
    <w:name w:val="Encabezado de la tabla"/>
    <w:basedOn w:val="Contenidodelatabla"/>
    <w:uiPriority w:val="99"/>
    <w:rsid w:val="00630F51"/>
    <w:pPr>
      <w:jc w:val="center"/>
    </w:pPr>
    <w:rPr>
      <w:b/>
      <w:bCs/>
    </w:rPr>
  </w:style>
  <w:style w:type="paragraph" w:customStyle="1" w:styleId="Contenidodelmarco">
    <w:name w:val="Contenido del marco"/>
    <w:basedOn w:val="Textoindependiente"/>
    <w:uiPriority w:val="99"/>
    <w:rsid w:val="00630F51"/>
    <w:pPr>
      <w:suppressAutoHyphens/>
      <w:spacing w:after="120"/>
    </w:pPr>
    <w:rPr>
      <w:kern w:val="1"/>
      <w:szCs w:val="22"/>
      <w:lang w:val="es-MX" w:eastAsia="ar-SA"/>
    </w:rPr>
  </w:style>
  <w:style w:type="paragraph" w:customStyle="1" w:styleId="Lista21">
    <w:name w:val="Lista 21"/>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styleId="Sangradetextonormal">
    <w:name w:val="Body Text Indent"/>
    <w:basedOn w:val="Normal"/>
    <w:link w:val="SangradetextonormalCar"/>
    <w:uiPriority w:val="99"/>
    <w:rsid w:val="00630F51"/>
    <w:pPr>
      <w:suppressAutoHyphens/>
      <w:spacing w:after="120" w:line="240" w:lineRule="auto"/>
      <w:ind w:left="283"/>
    </w:pPr>
    <w:rPr>
      <w:rFonts w:ascii="Times New Roman" w:eastAsia="Times New Roman" w:hAnsi="Times New Roman" w:cs="Times New Roman"/>
      <w:kern w:val="1"/>
      <w:sz w:val="24"/>
      <w:szCs w:val="24"/>
      <w:lang w:val="es-ES" w:eastAsia="ar-SA"/>
    </w:rPr>
  </w:style>
  <w:style w:type="character" w:customStyle="1" w:styleId="SangradetextonormalCar">
    <w:name w:val="Sangría de texto normal Car"/>
    <w:basedOn w:val="Fuentedeprrafopredeter"/>
    <w:link w:val="Sangradetextonormal"/>
    <w:uiPriority w:val="99"/>
    <w:rsid w:val="00630F51"/>
    <w:rPr>
      <w:rFonts w:ascii="Times New Roman" w:eastAsia="Times New Roman" w:hAnsi="Times New Roman" w:cs="Times New Roman"/>
      <w:kern w:val="1"/>
      <w:sz w:val="24"/>
      <w:szCs w:val="24"/>
      <w:lang w:val="es-ES" w:eastAsia="ar-SA"/>
    </w:rPr>
  </w:style>
  <w:style w:type="paragraph" w:customStyle="1" w:styleId="Textoindependienteprimerasangra21">
    <w:name w:val="Texto independiente primera sangría 21"/>
    <w:basedOn w:val="Sangradetextonormal"/>
    <w:uiPriority w:val="99"/>
    <w:rsid w:val="00630F51"/>
  </w:style>
  <w:style w:type="paragraph" w:customStyle="1" w:styleId="Revisin1">
    <w:name w:val="Revisión1"/>
    <w:uiPriority w:val="99"/>
    <w:rsid w:val="00630F51"/>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Prrafodelista1">
    <w:name w:val="Párrafo de lista1"/>
    <w:basedOn w:val="Normal"/>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Default">
    <w:name w:val="Default"/>
    <w:uiPriority w:val="99"/>
    <w:rsid w:val="00630F51"/>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styleId="Textoindependiente2">
    <w:name w:val="Body Text 2"/>
    <w:basedOn w:val="Normal"/>
    <w:link w:val="Textoindependiente2Car"/>
    <w:uiPriority w:val="99"/>
    <w:rsid w:val="00630F51"/>
    <w:pPr>
      <w:suppressAutoHyphens/>
      <w:spacing w:after="120" w:line="480" w:lineRule="auto"/>
    </w:pPr>
    <w:rPr>
      <w:rFonts w:ascii="Times New Roman" w:eastAsia="Times New Roman" w:hAnsi="Times New Roman" w:cs="Times New Roman"/>
      <w:kern w:val="1"/>
      <w:sz w:val="24"/>
      <w:szCs w:val="24"/>
      <w:lang w:val="es-ES" w:eastAsia="ar-SA"/>
    </w:rPr>
  </w:style>
  <w:style w:type="character" w:customStyle="1" w:styleId="Textoindependiente2Car">
    <w:name w:val="Texto independiente 2 Car"/>
    <w:basedOn w:val="Fuentedeprrafopredeter"/>
    <w:link w:val="Textoindependiente2"/>
    <w:uiPriority w:val="99"/>
    <w:rsid w:val="00630F51"/>
    <w:rPr>
      <w:rFonts w:ascii="Times New Roman" w:eastAsia="Times New Roman" w:hAnsi="Times New Roman" w:cs="Times New Roman"/>
      <w:kern w:val="1"/>
      <w:sz w:val="24"/>
      <w:szCs w:val="24"/>
      <w:lang w:val="es-ES" w:eastAsia="ar-SA"/>
    </w:rPr>
  </w:style>
  <w:style w:type="paragraph" w:customStyle="1" w:styleId="ListParagraph1">
    <w:name w:val="List Paragraph1"/>
    <w:basedOn w:val="Normal"/>
    <w:uiPriority w:val="99"/>
    <w:rsid w:val="00630F51"/>
    <w:pPr>
      <w:suppressAutoHyphens/>
      <w:spacing w:after="0" w:line="240" w:lineRule="auto"/>
      <w:ind w:left="708"/>
    </w:pPr>
    <w:rPr>
      <w:rFonts w:ascii="Times New Roman" w:eastAsia="Times New Roman" w:hAnsi="Times New Roman" w:cs="Times New Roman"/>
      <w:kern w:val="1"/>
      <w:sz w:val="24"/>
      <w:szCs w:val="24"/>
      <w:lang w:val="es-ES" w:eastAsia="ar-SA"/>
    </w:rPr>
  </w:style>
  <w:style w:type="character" w:styleId="nfasis">
    <w:name w:val="Emphasis"/>
    <w:uiPriority w:val="99"/>
    <w:qFormat/>
    <w:rsid w:val="00630F51"/>
    <w:rPr>
      <w:i/>
      <w:iCs/>
    </w:rPr>
  </w:style>
  <w:style w:type="paragraph" w:customStyle="1" w:styleId="NoSpacing1">
    <w:name w:val="No Spacing1"/>
    <w:uiPriority w:val="99"/>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character" w:customStyle="1" w:styleId="TextocomentarioCar">
    <w:name w:val="Texto comentario Car"/>
    <w:basedOn w:val="Fuentedeprrafopredeter"/>
    <w:link w:val="Textocomentario"/>
    <w:uiPriority w:val="99"/>
    <w:semiHidden/>
    <w:rsid w:val="00630F5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semiHidden/>
    <w:rsid w:val="00630F51"/>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TextocomentarioCar1">
    <w:name w:val="Texto comentario Car1"/>
    <w:basedOn w:val="Fuentedeprrafopredeter"/>
    <w:uiPriority w:val="99"/>
    <w:semiHidden/>
    <w:rsid w:val="00630F51"/>
    <w:rPr>
      <w:sz w:val="20"/>
      <w:szCs w:val="20"/>
    </w:rPr>
  </w:style>
  <w:style w:type="character" w:customStyle="1" w:styleId="AsuntodelcomentarioCar">
    <w:name w:val="Asunto del comentario Car"/>
    <w:basedOn w:val="TextocomentarioCar"/>
    <w:link w:val="Asuntodelcomentario"/>
    <w:uiPriority w:val="99"/>
    <w:semiHidden/>
    <w:rsid w:val="00630F51"/>
    <w:rPr>
      <w:rFonts w:ascii="Times New Roman" w:eastAsia="Times New Roman" w:hAnsi="Times New Roman" w:cs="Times New Roman"/>
      <w:b/>
      <w:bCs/>
      <w:kern w:val="1"/>
      <w:sz w:val="20"/>
      <w:szCs w:val="20"/>
      <w:lang w:eastAsia="ar-SA"/>
    </w:rPr>
  </w:style>
  <w:style w:type="paragraph" w:styleId="Asuntodelcomentario">
    <w:name w:val="annotation subject"/>
    <w:basedOn w:val="Textocomentario"/>
    <w:next w:val="Textocomentario"/>
    <w:link w:val="AsuntodelcomentarioCar"/>
    <w:uiPriority w:val="99"/>
    <w:semiHidden/>
    <w:rsid w:val="00630F51"/>
    <w:rPr>
      <w:b/>
      <w:bCs/>
    </w:rPr>
  </w:style>
  <w:style w:type="character" w:customStyle="1" w:styleId="AsuntodelcomentarioCar1">
    <w:name w:val="Asunto del comentario Car1"/>
    <w:basedOn w:val="TextocomentarioCar1"/>
    <w:uiPriority w:val="99"/>
    <w:semiHidden/>
    <w:rsid w:val="00630F51"/>
    <w:rPr>
      <w:b/>
      <w:bCs/>
      <w:sz w:val="20"/>
      <w:szCs w:val="20"/>
    </w:rPr>
  </w:style>
  <w:style w:type="character" w:styleId="Hipervnculovisitado">
    <w:name w:val="FollowedHyperlink"/>
    <w:uiPriority w:val="99"/>
    <w:rsid w:val="00630F51"/>
    <w:rPr>
      <w:color w:val="auto"/>
      <w:u w:val="single"/>
    </w:rPr>
  </w:style>
  <w:style w:type="paragraph" w:customStyle="1" w:styleId="xl64">
    <w:name w:val="xl64"/>
    <w:basedOn w:val="Normal"/>
    <w:rsid w:val="00630F51"/>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5">
    <w:name w:val="xl65"/>
    <w:basedOn w:val="Normal"/>
    <w:rsid w:val="00630F5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6">
    <w:name w:val="xl66"/>
    <w:basedOn w:val="Normal"/>
    <w:rsid w:val="00630F51"/>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630F51"/>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68">
    <w:name w:val="xl68"/>
    <w:basedOn w:val="Normal"/>
    <w:rsid w:val="00630F5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630F5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70">
    <w:name w:val="xl70"/>
    <w:basedOn w:val="Normal"/>
    <w:rsid w:val="00630F51"/>
    <w:pPr>
      <w:spacing w:before="100" w:beforeAutospacing="1" w:after="100" w:afterAutospacing="1" w:line="240" w:lineRule="auto"/>
      <w:jc w:val="right"/>
      <w:textAlignment w:val="top"/>
    </w:pPr>
    <w:rPr>
      <w:rFonts w:ascii="Times New Roman" w:eastAsia="Times New Roman" w:hAnsi="Times New Roman" w:cs="Times New Roman"/>
      <w:sz w:val="16"/>
      <w:szCs w:val="16"/>
      <w:lang w:eastAsia="es-MX"/>
    </w:rPr>
  </w:style>
  <w:style w:type="paragraph" w:customStyle="1" w:styleId="xl71">
    <w:name w:val="xl71"/>
    <w:basedOn w:val="Normal"/>
    <w:rsid w:val="00630F51"/>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72">
    <w:name w:val="xl72"/>
    <w:basedOn w:val="Normal"/>
    <w:rsid w:val="00630F51"/>
    <w:pPr>
      <w:spacing w:before="100" w:beforeAutospacing="1" w:after="100" w:afterAutospacing="1" w:line="240" w:lineRule="auto"/>
      <w:jc w:val="right"/>
      <w:textAlignment w:val="top"/>
    </w:pPr>
    <w:rPr>
      <w:rFonts w:ascii="Times New Roman" w:eastAsia="Times New Roman" w:hAnsi="Times New Roman" w:cs="Times New Roman"/>
      <w:sz w:val="18"/>
      <w:szCs w:val="18"/>
      <w:lang w:eastAsia="es-MX"/>
    </w:rPr>
  </w:style>
  <w:style w:type="paragraph" w:customStyle="1" w:styleId="xl73">
    <w:name w:val="xl73"/>
    <w:basedOn w:val="Normal"/>
    <w:rsid w:val="00630F51"/>
    <w:pPr>
      <w:spacing w:before="100" w:beforeAutospacing="1" w:after="100" w:afterAutospacing="1" w:line="240" w:lineRule="auto"/>
      <w:jc w:val="right"/>
      <w:textAlignment w:val="top"/>
    </w:pPr>
    <w:rPr>
      <w:rFonts w:ascii="Times New Roman" w:eastAsia="Times New Roman" w:hAnsi="Times New Roman" w:cs="Times New Roman"/>
      <w:sz w:val="16"/>
      <w:szCs w:val="16"/>
      <w:lang w:eastAsia="es-MX"/>
    </w:rPr>
  </w:style>
  <w:style w:type="paragraph" w:customStyle="1" w:styleId="xl74">
    <w:name w:val="xl74"/>
    <w:basedOn w:val="Normal"/>
    <w:rsid w:val="00630F51"/>
    <w:pPr>
      <w:spacing w:before="100" w:beforeAutospacing="1" w:after="100" w:afterAutospacing="1" w:line="240" w:lineRule="auto"/>
      <w:jc w:val="right"/>
      <w:textAlignment w:val="top"/>
    </w:pPr>
    <w:rPr>
      <w:rFonts w:ascii="Times New Roman" w:eastAsia="Times New Roman" w:hAnsi="Times New Roman" w:cs="Times New Roman"/>
      <w:sz w:val="16"/>
      <w:szCs w:val="16"/>
      <w:lang w:eastAsia="es-MX"/>
    </w:rPr>
  </w:style>
  <w:style w:type="paragraph" w:customStyle="1" w:styleId="xl75">
    <w:name w:val="xl75"/>
    <w:basedOn w:val="Normal"/>
    <w:rsid w:val="00630F51"/>
    <w:pPr>
      <w:spacing w:before="100" w:beforeAutospacing="1" w:after="100" w:afterAutospacing="1" w:line="240" w:lineRule="auto"/>
      <w:textAlignment w:val="top"/>
    </w:pPr>
    <w:rPr>
      <w:rFonts w:ascii="Times New Roman" w:eastAsia="Times New Roman" w:hAnsi="Times New Roman" w:cs="Times New Roman"/>
      <w:b/>
      <w:bCs/>
      <w:sz w:val="18"/>
      <w:szCs w:val="18"/>
      <w:lang w:eastAsia="es-MX"/>
    </w:rPr>
  </w:style>
  <w:style w:type="paragraph" w:customStyle="1" w:styleId="xl76">
    <w:name w:val="xl76"/>
    <w:basedOn w:val="Normal"/>
    <w:rsid w:val="00630F51"/>
    <w:pPr>
      <w:spacing w:before="100" w:beforeAutospacing="1" w:after="100" w:afterAutospacing="1" w:line="240" w:lineRule="auto"/>
      <w:jc w:val="both"/>
      <w:textAlignment w:val="top"/>
    </w:pPr>
    <w:rPr>
      <w:rFonts w:ascii="Times New Roman" w:eastAsia="Times New Roman" w:hAnsi="Times New Roman" w:cs="Times New Roman"/>
      <w:b/>
      <w:bCs/>
      <w:sz w:val="18"/>
      <w:szCs w:val="18"/>
      <w:lang w:eastAsia="es-MX"/>
    </w:rPr>
  </w:style>
  <w:style w:type="paragraph" w:customStyle="1" w:styleId="xl77">
    <w:name w:val="xl77"/>
    <w:basedOn w:val="Normal"/>
    <w:rsid w:val="00630F51"/>
    <w:pPr>
      <w:spacing w:before="100" w:beforeAutospacing="1" w:after="100" w:afterAutospacing="1" w:line="240" w:lineRule="auto"/>
      <w:textAlignment w:val="top"/>
    </w:pPr>
    <w:rPr>
      <w:rFonts w:ascii="Times New Roman" w:eastAsia="Times New Roman" w:hAnsi="Times New Roman" w:cs="Times New Roman"/>
      <w:b/>
      <w:bCs/>
      <w:sz w:val="16"/>
      <w:szCs w:val="16"/>
      <w:lang w:eastAsia="es-MX"/>
    </w:rPr>
  </w:style>
  <w:style w:type="paragraph" w:customStyle="1" w:styleId="xl78">
    <w:name w:val="xl78"/>
    <w:basedOn w:val="Normal"/>
    <w:rsid w:val="00630F51"/>
    <w:pP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es-MX"/>
    </w:rPr>
  </w:style>
  <w:style w:type="paragraph" w:customStyle="1" w:styleId="xl79">
    <w:name w:val="xl79"/>
    <w:basedOn w:val="Normal"/>
    <w:uiPriority w:val="99"/>
    <w:rsid w:val="00630F51"/>
    <w:pP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80">
    <w:name w:val="xl80"/>
    <w:basedOn w:val="Normal"/>
    <w:uiPriority w:val="99"/>
    <w:rsid w:val="00630F51"/>
    <w:pPr>
      <w:spacing w:before="100" w:beforeAutospacing="1" w:after="100" w:afterAutospacing="1" w:line="240" w:lineRule="auto"/>
      <w:jc w:val="both"/>
      <w:textAlignment w:val="top"/>
    </w:pPr>
    <w:rPr>
      <w:rFonts w:ascii="Times New Roman" w:eastAsia="Times New Roman" w:hAnsi="Times New Roman" w:cs="Times New Roman"/>
      <w:sz w:val="16"/>
      <w:szCs w:val="16"/>
      <w:lang w:eastAsia="es-MX"/>
    </w:rPr>
  </w:style>
  <w:style w:type="paragraph" w:customStyle="1" w:styleId="xl81">
    <w:name w:val="xl81"/>
    <w:basedOn w:val="Normal"/>
    <w:uiPriority w:val="99"/>
    <w:rsid w:val="00630F51"/>
    <w:pPr>
      <w:spacing w:before="100" w:beforeAutospacing="1" w:after="100" w:afterAutospacing="1" w:line="240" w:lineRule="auto"/>
      <w:jc w:val="both"/>
      <w:textAlignment w:val="top"/>
    </w:pPr>
    <w:rPr>
      <w:rFonts w:ascii="Times New Roman" w:eastAsia="Times New Roman" w:hAnsi="Times New Roman" w:cs="Times New Roman"/>
      <w:i/>
      <w:iCs/>
      <w:sz w:val="16"/>
      <w:szCs w:val="16"/>
      <w:lang w:eastAsia="es-MX"/>
    </w:rPr>
  </w:style>
  <w:style w:type="paragraph" w:customStyle="1" w:styleId="xl82">
    <w:name w:val="xl82"/>
    <w:basedOn w:val="Normal"/>
    <w:uiPriority w:val="99"/>
    <w:rsid w:val="00630F51"/>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3">
    <w:name w:val="xl83"/>
    <w:basedOn w:val="Normal"/>
    <w:uiPriority w:val="99"/>
    <w:rsid w:val="00630F51"/>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lang w:eastAsia="es-MX"/>
    </w:rPr>
  </w:style>
  <w:style w:type="paragraph" w:customStyle="1" w:styleId="xl84">
    <w:name w:val="xl84"/>
    <w:basedOn w:val="Normal"/>
    <w:uiPriority w:val="99"/>
    <w:rsid w:val="00630F5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5">
    <w:name w:val="xl85"/>
    <w:basedOn w:val="Normal"/>
    <w:uiPriority w:val="99"/>
    <w:rsid w:val="00630F51"/>
    <w:pPr>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86">
    <w:name w:val="xl86"/>
    <w:basedOn w:val="Normal"/>
    <w:uiPriority w:val="99"/>
    <w:rsid w:val="00630F51"/>
    <w:pPr>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87">
    <w:name w:val="xl87"/>
    <w:basedOn w:val="Normal"/>
    <w:uiPriority w:val="99"/>
    <w:rsid w:val="00630F5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8">
    <w:name w:val="xl88"/>
    <w:basedOn w:val="Normal"/>
    <w:uiPriority w:val="99"/>
    <w:rsid w:val="00630F51"/>
    <w:pPr>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uiPriority w:val="99"/>
    <w:rsid w:val="00630F51"/>
    <w:pP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90">
    <w:name w:val="xl90"/>
    <w:basedOn w:val="Normal"/>
    <w:uiPriority w:val="99"/>
    <w:rsid w:val="00630F51"/>
    <w:pPr>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91">
    <w:name w:val="xl91"/>
    <w:basedOn w:val="Normal"/>
    <w:uiPriority w:val="99"/>
    <w:rsid w:val="00630F51"/>
    <w:pPr>
      <w:spacing w:before="100" w:beforeAutospacing="1" w:after="100" w:afterAutospacing="1" w:line="240" w:lineRule="auto"/>
      <w:textAlignment w:val="top"/>
    </w:pPr>
    <w:rPr>
      <w:rFonts w:ascii="Times New Roman" w:eastAsia="Times New Roman" w:hAnsi="Times New Roman" w:cs="Times New Roman"/>
      <w:b/>
      <w:bCs/>
      <w:sz w:val="16"/>
      <w:szCs w:val="16"/>
      <w:lang w:eastAsia="es-MX"/>
    </w:rPr>
  </w:style>
  <w:style w:type="paragraph" w:customStyle="1" w:styleId="xl92">
    <w:name w:val="xl92"/>
    <w:basedOn w:val="Normal"/>
    <w:uiPriority w:val="99"/>
    <w:rsid w:val="00630F51"/>
    <w:pPr>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styleId="Prrafodelista">
    <w:name w:val="List Paragraph"/>
    <w:basedOn w:val="Normal"/>
    <w:uiPriority w:val="99"/>
    <w:qFormat/>
    <w:rsid w:val="00630F51"/>
    <w:pPr>
      <w:suppressAutoHyphens/>
      <w:spacing w:after="0" w:line="240" w:lineRule="auto"/>
      <w:ind w:left="708"/>
    </w:pPr>
    <w:rPr>
      <w:rFonts w:ascii="Times New Roman" w:eastAsia="Times New Roman" w:hAnsi="Times New Roman" w:cs="Times New Roman"/>
      <w:kern w:val="1"/>
      <w:sz w:val="24"/>
      <w:szCs w:val="24"/>
      <w:lang w:val="es-ES" w:eastAsia="ar-SA"/>
    </w:rPr>
  </w:style>
  <w:style w:type="character" w:customStyle="1" w:styleId="PuestoCar">
    <w:name w:val="Puesto Car"/>
    <w:uiPriority w:val="99"/>
    <w:rsid w:val="00630F51"/>
    <w:rPr>
      <w:rFonts w:ascii="Arial" w:hAnsi="Arial" w:cs="Arial"/>
      <w:b/>
      <w:bCs/>
      <w:kern w:val="1"/>
      <w:sz w:val="20"/>
      <w:szCs w:val="20"/>
      <w:lang w:eastAsia="ar-SA" w:bidi="ar-SA"/>
    </w:rPr>
  </w:style>
  <w:style w:type="paragraph" w:styleId="Sinespaciado">
    <w:name w:val="No Spacing"/>
    <w:uiPriority w:val="99"/>
    <w:qFormat/>
    <w:rsid w:val="00630F51"/>
    <w:pPr>
      <w:suppressAutoHyphens/>
      <w:spacing w:after="0" w:line="240" w:lineRule="auto"/>
    </w:pPr>
    <w:rPr>
      <w:rFonts w:ascii="Times New Roman" w:eastAsia="Times New Roman" w:hAnsi="Times New Roman" w:cs="Times New Roman"/>
      <w:kern w:val="1"/>
      <w:sz w:val="24"/>
      <w:szCs w:val="24"/>
      <w:lang w:val="es-ES" w:eastAsia="ar-SA"/>
    </w:rPr>
  </w:style>
  <w:style w:type="paragraph" w:customStyle="1" w:styleId="TableParagraph">
    <w:name w:val="Table Paragraph"/>
    <w:basedOn w:val="Normal"/>
    <w:uiPriority w:val="1"/>
    <w:qFormat/>
    <w:rsid w:val="00630F51"/>
    <w:pPr>
      <w:widowControl w:val="0"/>
      <w:spacing w:after="0" w:line="240" w:lineRule="auto"/>
    </w:pPr>
    <w:rPr>
      <w:rFonts w:ascii="Calibri" w:eastAsia="Times New Roman" w:hAnsi="Calibri" w:cs="Calibri"/>
      <w:lang w:val="en-US"/>
    </w:rPr>
  </w:style>
  <w:style w:type="paragraph" w:customStyle="1" w:styleId="xl93">
    <w:name w:val="xl93"/>
    <w:basedOn w:val="Normal"/>
    <w:uiPriority w:val="99"/>
    <w:rsid w:val="00630F5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center"/>
    </w:pPr>
    <w:rPr>
      <w:rFonts w:ascii="Arial" w:eastAsia="Times New Roman" w:hAnsi="Arial" w:cs="Arial"/>
      <w:b/>
      <w:bCs/>
      <w:color w:val="006100"/>
      <w:sz w:val="24"/>
      <w:szCs w:val="24"/>
      <w:lang w:eastAsia="es-MX"/>
    </w:rPr>
  </w:style>
  <w:style w:type="paragraph" w:customStyle="1" w:styleId="xl94">
    <w:name w:val="xl94"/>
    <w:basedOn w:val="Normal"/>
    <w:uiPriority w:val="99"/>
    <w:rsid w:val="00630F5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center"/>
    </w:pPr>
    <w:rPr>
      <w:rFonts w:ascii="Arial" w:eastAsia="Times New Roman" w:hAnsi="Arial" w:cs="Arial"/>
      <w:b/>
      <w:bCs/>
      <w:color w:val="006100"/>
      <w:sz w:val="24"/>
      <w:szCs w:val="24"/>
      <w:lang w:eastAsia="es-MX"/>
    </w:rPr>
  </w:style>
  <w:style w:type="paragraph" w:customStyle="1" w:styleId="xl95">
    <w:name w:val="xl95"/>
    <w:basedOn w:val="Normal"/>
    <w:uiPriority w:val="99"/>
    <w:rsid w:val="00630F5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right"/>
      <w:textAlignment w:val="center"/>
    </w:pPr>
    <w:rPr>
      <w:rFonts w:ascii="Arial" w:eastAsia="Times New Roman" w:hAnsi="Arial" w:cs="Arial"/>
      <w:b/>
      <w:bCs/>
      <w:color w:val="006100"/>
      <w:sz w:val="24"/>
      <w:szCs w:val="24"/>
      <w:lang w:eastAsia="es-MX"/>
    </w:rPr>
  </w:style>
  <w:style w:type="paragraph" w:customStyle="1" w:styleId="xl96">
    <w:name w:val="xl96"/>
    <w:basedOn w:val="Normal"/>
    <w:uiPriority w:val="99"/>
    <w:rsid w:val="00630F51"/>
    <w:pPr>
      <w:pBdr>
        <w:top w:val="single" w:sz="4" w:space="0" w:color="auto"/>
        <w:left w:val="single" w:sz="4" w:space="0" w:color="7F7F7F"/>
        <w:bottom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3F3F76"/>
      <w:sz w:val="24"/>
      <w:szCs w:val="24"/>
      <w:lang w:eastAsia="es-MX"/>
    </w:rPr>
  </w:style>
  <w:style w:type="paragraph" w:customStyle="1" w:styleId="xl97">
    <w:name w:val="xl97"/>
    <w:basedOn w:val="Normal"/>
    <w:uiPriority w:val="99"/>
    <w:rsid w:val="00630F51"/>
    <w:pPr>
      <w:pBdr>
        <w:top w:val="single" w:sz="4" w:space="0" w:color="auto"/>
        <w:bottom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3F3F76"/>
      <w:sz w:val="24"/>
      <w:szCs w:val="24"/>
      <w:lang w:eastAsia="es-MX"/>
    </w:rPr>
  </w:style>
  <w:style w:type="paragraph" w:customStyle="1" w:styleId="xl98">
    <w:name w:val="xl98"/>
    <w:basedOn w:val="Normal"/>
    <w:uiPriority w:val="99"/>
    <w:rsid w:val="00630F51"/>
    <w:pPr>
      <w:pBdr>
        <w:top w:val="single" w:sz="4" w:space="0" w:color="auto"/>
        <w:bottom w:val="single" w:sz="4" w:space="0" w:color="auto"/>
        <w:right w:val="single" w:sz="4" w:space="0" w:color="7F7F7F"/>
      </w:pBdr>
      <w:shd w:val="clear" w:color="000000" w:fill="FFCC99"/>
      <w:spacing w:before="100" w:beforeAutospacing="1" w:after="100" w:afterAutospacing="1" w:line="240" w:lineRule="auto"/>
      <w:textAlignment w:val="center"/>
    </w:pPr>
    <w:rPr>
      <w:rFonts w:ascii="Arial" w:eastAsia="Times New Roman" w:hAnsi="Arial" w:cs="Arial"/>
      <w:b/>
      <w:bCs/>
      <w:color w:val="3F3F76"/>
      <w:sz w:val="24"/>
      <w:szCs w:val="24"/>
      <w:lang w:eastAsia="es-MX"/>
    </w:rPr>
  </w:style>
  <w:style w:type="paragraph" w:customStyle="1" w:styleId="xl99">
    <w:name w:val="xl99"/>
    <w:basedOn w:val="Normal"/>
    <w:uiPriority w:val="99"/>
    <w:rsid w:val="00630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630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01">
    <w:name w:val="xl101"/>
    <w:basedOn w:val="Normal"/>
    <w:uiPriority w:val="99"/>
    <w:rsid w:val="00630F5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pPr>
    <w:rPr>
      <w:rFonts w:ascii="Arial" w:eastAsia="Times New Roman" w:hAnsi="Arial" w:cs="Arial"/>
      <w:b/>
      <w:bCs/>
      <w:color w:val="006100"/>
      <w:sz w:val="24"/>
      <w:szCs w:val="24"/>
      <w:lang w:eastAsia="es-MX"/>
    </w:rPr>
  </w:style>
  <w:style w:type="paragraph" w:customStyle="1" w:styleId="xl102">
    <w:name w:val="xl102"/>
    <w:basedOn w:val="Normal"/>
    <w:uiPriority w:val="99"/>
    <w:rsid w:val="00630F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3">
    <w:name w:val="xl103"/>
    <w:basedOn w:val="Normal"/>
    <w:uiPriority w:val="99"/>
    <w:rsid w:val="00630F5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center"/>
    </w:pPr>
    <w:rPr>
      <w:rFonts w:ascii="Arial" w:eastAsia="Times New Roman" w:hAnsi="Arial" w:cs="Arial"/>
      <w:b/>
      <w:bCs/>
      <w:color w:val="006100"/>
      <w:sz w:val="24"/>
      <w:szCs w:val="24"/>
      <w:lang w:eastAsia="es-MX"/>
    </w:rPr>
  </w:style>
  <w:style w:type="paragraph" w:customStyle="1" w:styleId="xl104">
    <w:name w:val="xl104"/>
    <w:basedOn w:val="Normal"/>
    <w:uiPriority w:val="99"/>
    <w:rsid w:val="00630F51"/>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jc w:val="right"/>
      <w:textAlignment w:val="center"/>
    </w:pPr>
    <w:rPr>
      <w:rFonts w:ascii="Arial" w:eastAsia="Times New Roman" w:hAnsi="Arial" w:cs="Arial"/>
      <w:b/>
      <w:bCs/>
      <w:color w:val="3F3F76"/>
      <w:sz w:val="24"/>
      <w:szCs w:val="24"/>
      <w:lang w:eastAsia="es-MX"/>
    </w:rPr>
  </w:style>
  <w:style w:type="paragraph" w:customStyle="1" w:styleId="xl105">
    <w:name w:val="xl105"/>
    <w:basedOn w:val="Normal"/>
    <w:uiPriority w:val="99"/>
    <w:rsid w:val="00630F51"/>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right"/>
      <w:textAlignment w:val="center"/>
    </w:pPr>
    <w:rPr>
      <w:rFonts w:ascii="Arial" w:eastAsia="Times New Roman" w:hAnsi="Arial" w:cs="Arial"/>
      <w:b/>
      <w:bCs/>
      <w:color w:val="006100"/>
      <w:sz w:val="24"/>
      <w:szCs w:val="24"/>
      <w:lang w:eastAsia="es-MX"/>
    </w:rPr>
  </w:style>
  <w:style w:type="paragraph" w:customStyle="1" w:styleId="xl106">
    <w:name w:val="xl106"/>
    <w:basedOn w:val="Normal"/>
    <w:uiPriority w:val="99"/>
    <w:rsid w:val="00630F51"/>
    <w:pPr>
      <w:pBdr>
        <w:top w:val="single" w:sz="4" w:space="0" w:color="7F7F7F"/>
        <w:left w:val="single" w:sz="4" w:space="0" w:color="7F7F7F"/>
        <w:bottom w:val="single" w:sz="4" w:space="0" w:color="7F7F7F"/>
        <w:right w:val="single" w:sz="4" w:space="0" w:color="7F7F7F"/>
      </w:pBdr>
      <w:shd w:val="clear" w:color="000000" w:fill="FFCC99"/>
      <w:spacing w:before="100" w:beforeAutospacing="1" w:after="100" w:afterAutospacing="1" w:line="240" w:lineRule="auto"/>
      <w:textAlignment w:val="center"/>
    </w:pPr>
    <w:rPr>
      <w:rFonts w:ascii="Arial" w:eastAsia="Times New Roman" w:hAnsi="Arial" w:cs="Arial"/>
      <w:b/>
      <w:bCs/>
      <w:color w:val="3F3F76"/>
      <w:sz w:val="24"/>
      <w:szCs w:val="24"/>
      <w:lang w:eastAsia="es-MX"/>
    </w:rPr>
  </w:style>
  <w:style w:type="paragraph" w:customStyle="1" w:styleId="xl107">
    <w:name w:val="xl107"/>
    <w:basedOn w:val="Normal"/>
    <w:uiPriority w:val="99"/>
    <w:rsid w:val="00630F51"/>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Arial Black" w:eastAsia="Times New Roman" w:hAnsi="Arial Black" w:cs="Arial Black"/>
      <w:b/>
      <w:bCs/>
      <w:sz w:val="24"/>
      <w:szCs w:val="24"/>
      <w:lang w:eastAsia="es-MX"/>
    </w:rPr>
  </w:style>
  <w:style w:type="paragraph" w:customStyle="1" w:styleId="xl108">
    <w:name w:val="xl108"/>
    <w:basedOn w:val="Normal"/>
    <w:uiPriority w:val="99"/>
    <w:rsid w:val="00630F51"/>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Arial Black" w:eastAsia="Times New Roman" w:hAnsi="Arial Black" w:cs="Arial Black"/>
      <w:b/>
      <w:bCs/>
      <w:sz w:val="24"/>
      <w:szCs w:val="24"/>
      <w:lang w:eastAsia="es-MX"/>
    </w:rPr>
  </w:style>
  <w:style w:type="paragraph" w:customStyle="1" w:styleId="xl109">
    <w:name w:val="xl109"/>
    <w:basedOn w:val="Normal"/>
    <w:uiPriority w:val="99"/>
    <w:rsid w:val="00630F51"/>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right"/>
      <w:textAlignment w:val="center"/>
    </w:pPr>
    <w:rPr>
      <w:rFonts w:ascii="Arial Black" w:eastAsia="Times New Roman" w:hAnsi="Arial Black" w:cs="Arial Black"/>
      <w:b/>
      <w:bCs/>
      <w:sz w:val="24"/>
      <w:szCs w:val="24"/>
      <w:lang w:eastAsia="es-MX"/>
    </w:rPr>
  </w:style>
  <w:style w:type="paragraph" w:customStyle="1" w:styleId="font5">
    <w:name w:val="font5"/>
    <w:basedOn w:val="Normal"/>
    <w:rsid w:val="00630F51"/>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63">
    <w:name w:val="xl63"/>
    <w:basedOn w:val="Normal"/>
    <w:rsid w:val="00630F51"/>
    <w:pPr>
      <w:spacing w:before="100" w:beforeAutospacing="1" w:after="100" w:afterAutospacing="1" w:line="240" w:lineRule="auto"/>
    </w:pPr>
    <w:rPr>
      <w:rFonts w:ascii="Arial" w:eastAsia="Times New Roman" w:hAnsi="Arial" w:cs="Arial"/>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141</Pages>
  <Words>41396</Words>
  <Characters>227683</Characters>
  <Application>Microsoft Office Word</Application>
  <DocSecurity>0</DocSecurity>
  <Lines>1897</Lines>
  <Paragraphs>537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2019-12-19T15:14:00Z</dcterms:created>
  <dcterms:modified xsi:type="dcterms:W3CDTF">2019-12-24T17:53:00Z</dcterms:modified>
</cp:coreProperties>
</file>