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06D50" w14:textId="77777777" w:rsidR="001476A0" w:rsidRPr="001A596C" w:rsidRDefault="001476A0" w:rsidP="001476A0">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p>
    <w:p w14:paraId="084E7560" w14:textId="77777777" w:rsidR="001476A0" w:rsidRPr="001A596C" w:rsidRDefault="001476A0" w:rsidP="001476A0">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p>
    <w:p w14:paraId="44F99926" w14:textId="77777777" w:rsidR="001476A0" w:rsidRPr="001A596C" w:rsidRDefault="001476A0" w:rsidP="001476A0">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r w:rsidRPr="001A596C">
        <w:rPr>
          <w:rFonts w:ascii="Times New Roman" w:eastAsia="Times New Roman" w:hAnsi="Times New Roman" w:cs="Times New Roman"/>
          <w:b/>
          <w:sz w:val="24"/>
          <w:szCs w:val="24"/>
          <w:lang w:val="es-ES" w:eastAsia="es-MX"/>
        </w:rPr>
        <w:t xml:space="preserve">COMISIÓN DE PRESUPUESTOS Y ASUNTOS MUNICIPALES </w:t>
      </w:r>
    </w:p>
    <w:p w14:paraId="36752644"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p>
    <w:p w14:paraId="4749C1EA"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u w:val="single"/>
          <w:lang w:val="es-ES" w:eastAsia="es-ES"/>
        </w:rPr>
        <w:t>DIPUTADOS INTEGRANTES</w:t>
      </w:r>
      <w:r w:rsidRPr="001A596C">
        <w:rPr>
          <w:rFonts w:ascii="Times New Roman" w:eastAsia="Times New Roman" w:hAnsi="Times New Roman" w:cs="Times New Roman"/>
          <w:b/>
          <w:sz w:val="24"/>
          <w:szCs w:val="24"/>
          <w:lang w:val="es-ES" w:eastAsia="es-ES"/>
        </w:rPr>
        <w:t>:</w:t>
      </w:r>
    </w:p>
    <w:p w14:paraId="73A10539"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RODOLFO LIZÁRRAGA ARELLANO</w:t>
      </w:r>
    </w:p>
    <w:p w14:paraId="03524609"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HÉCTOR RAÚL CASTELO MONTAÑO</w:t>
      </w:r>
    </w:p>
    <w:p w14:paraId="06557129"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MIROSLAVA LUJÁN LÓPEZ</w:t>
      </w:r>
    </w:p>
    <w:p w14:paraId="16E2D39E" w14:textId="77777777" w:rsidR="001476A0" w:rsidRPr="001A596C" w:rsidRDefault="001476A0" w:rsidP="001476A0">
      <w:pPr>
        <w:spacing w:after="0" w:line="240" w:lineRule="auto"/>
        <w:ind w:left="3544"/>
        <w:rPr>
          <w:rFonts w:ascii="Times New Roman" w:eastAsia="Times New Roman" w:hAnsi="Times New Roman" w:cs="Times New Roman"/>
          <w:b/>
          <w:color w:val="000000" w:themeColor="text1"/>
          <w:sz w:val="24"/>
          <w:szCs w:val="24"/>
          <w:lang w:val="es-ES" w:eastAsia="es-ES"/>
        </w:rPr>
      </w:pPr>
      <w:r w:rsidRPr="001A596C">
        <w:rPr>
          <w:rFonts w:ascii="Times New Roman" w:eastAsia="Times New Roman" w:hAnsi="Times New Roman" w:cs="Times New Roman"/>
          <w:b/>
          <w:color w:val="000000" w:themeColor="text1"/>
          <w:sz w:val="24"/>
          <w:szCs w:val="24"/>
          <w:lang w:val="es-ES" w:eastAsia="es-ES"/>
        </w:rPr>
        <w:t>YUMIKO YERANIA PALOMAREZ HERRERA</w:t>
      </w:r>
    </w:p>
    <w:p w14:paraId="16DD14D5"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ROSA ICELA MARTÍNEZ ESPINOZA</w:t>
      </w:r>
    </w:p>
    <w:p w14:paraId="3A74DBB3"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LUIS MARIO RIVERA AGUILAR</w:t>
      </w:r>
    </w:p>
    <w:p w14:paraId="301D3995" w14:textId="77777777" w:rsidR="001476A0" w:rsidRPr="001A596C" w:rsidRDefault="001476A0" w:rsidP="001476A0">
      <w:pPr>
        <w:spacing w:after="0" w:line="240" w:lineRule="auto"/>
        <w:ind w:left="3544"/>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ERNESTINA CASTRO VALENZUELA</w:t>
      </w:r>
    </w:p>
    <w:p w14:paraId="6C36D94D" w14:textId="77777777" w:rsidR="001476A0" w:rsidRPr="001A596C" w:rsidRDefault="001476A0" w:rsidP="001476A0">
      <w:pPr>
        <w:spacing w:after="0" w:line="240" w:lineRule="auto"/>
        <w:ind w:left="3261"/>
        <w:rPr>
          <w:rFonts w:ascii="Times New Roman" w:eastAsia="Times New Roman" w:hAnsi="Times New Roman" w:cs="Times New Roman"/>
          <w:sz w:val="24"/>
          <w:szCs w:val="24"/>
          <w:lang w:val="es-ES" w:eastAsia="es-ES"/>
        </w:rPr>
      </w:pPr>
    </w:p>
    <w:p w14:paraId="0F3B4674" w14:textId="77777777" w:rsidR="001476A0" w:rsidRPr="001A596C" w:rsidRDefault="001476A0" w:rsidP="001476A0">
      <w:pPr>
        <w:spacing w:after="0" w:line="240" w:lineRule="auto"/>
        <w:jc w:val="both"/>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HONORABLE ASAMBLEA:</w:t>
      </w:r>
    </w:p>
    <w:p w14:paraId="700A7DC5" w14:textId="3027592A" w:rsidR="001476A0" w:rsidRDefault="001476A0" w:rsidP="001476A0">
      <w:pPr>
        <w:spacing w:after="0" w:line="240" w:lineRule="auto"/>
        <w:rPr>
          <w:rFonts w:ascii="Times New Roman" w:eastAsia="Times New Roman" w:hAnsi="Times New Roman" w:cs="Times New Roman"/>
          <w:sz w:val="24"/>
          <w:szCs w:val="24"/>
          <w:lang w:val="es-ES" w:eastAsia="es-ES"/>
        </w:rPr>
      </w:pPr>
    </w:p>
    <w:p w14:paraId="7094632B" w14:textId="77777777" w:rsidR="00C77AF9" w:rsidRPr="001A596C" w:rsidRDefault="00C77AF9" w:rsidP="001476A0">
      <w:pPr>
        <w:spacing w:after="0" w:line="240" w:lineRule="auto"/>
        <w:rPr>
          <w:rFonts w:ascii="Times New Roman" w:eastAsia="Times New Roman" w:hAnsi="Times New Roman" w:cs="Times New Roman"/>
          <w:sz w:val="24"/>
          <w:szCs w:val="24"/>
          <w:lang w:val="es-ES" w:eastAsia="es-ES"/>
        </w:rPr>
      </w:pPr>
    </w:p>
    <w:p w14:paraId="5D87E028" w14:textId="222415F4"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1A596C">
        <w:rPr>
          <w:rFonts w:ascii="Times New Roman" w:eastAsia="Times New Roman" w:hAnsi="Times New Roman" w:cs="Times New Roman"/>
          <w:b/>
          <w:sz w:val="24"/>
          <w:szCs w:val="24"/>
          <w:lang w:val="es-ES" w:eastAsia="es-ES"/>
        </w:rPr>
        <w:t>INICIATIVA DE LEY DE INGRESOS Y PRESUPUESTO DE INGRESOS DEL AYUNTAMIENTO DEL MUNICIPIO DE BENITO JUÁREZ, SONORA PARA EL EJERCICIO FISCAL DEL AÑO 202</w:t>
      </w:r>
      <w:r w:rsidR="006417E5" w:rsidRPr="001A596C">
        <w:rPr>
          <w:rFonts w:ascii="Times New Roman" w:eastAsia="Times New Roman" w:hAnsi="Times New Roman" w:cs="Times New Roman"/>
          <w:b/>
          <w:sz w:val="24"/>
          <w:szCs w:val="24"/>
          <w:lang w:val="es-ES" w:eastAsia="es-ES"/>
        </w:rPr>
        <w:t>1</w:t>
      </w:r>
      <w:r w:rsidRPr="001A596C">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40AF4675"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p>
    <w:p w14:paraId="1F2ECDDF"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619CB5E8" w14:textId="77777777" w:rsidR="001476A0" w:rsidRPr="001A596C" w:rsidRDefault="001476A0" w:rsidP="001476A0">
      <w:pPr>
        <w:spacing w:after="0" w:line="360" w:lineRule="auto"/>
        <w:jc w:val="center"/>
        <w:rPr>
          <w:rFonts w:ascii="Times New Roman" w:eastAsia="Times New Roman" w:hAnsi="Times New Roman" w:cs="Times New Roman"/>
          <w:b/>
          <w:sz w:val="24"/>
          <w:szCs w:val="24"/>
          <w:lang w:val="es-ES" w:eastAsia="es-ES"/>
        </w:rPr>
      </w:pPr>
    </w:p>
    <w:p w14:paraId="53FB7393" w14:textId="77777777" w:rsidR="001476A0" w:rsidRPr="001A596C" w:rsidRDefault="001476A0" w:rsidP="001476A0">
      <w:pPr>
        <w:spacing w:after="0" w:line="36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PARTE EXPOSITIVA:</w:t>
      </w:r>
    </w:p>
    <w:p w14:paraId="708DB6A0"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p>
    <w:p w14:paraId="07A40B5E" w14:textId="22B60711"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lastRenderedPageBreak/>
        <w:t>El Ayuntamiento de Benito Juárez, presentó ante esta Representación Popular, su iniciativa de Ley de Ingresos y Presupuesto de Ingresos para el ejercicio fiscal del año 202</w:t>
      </w:r>
      <w:r w:rsidR="006417E5" w:rsidRPr="001A596C">
        <w:rPr>
          <w:rFonts w:ascii="Times New Roman" w:eastAsia="Times New Roman" w:hAnsi="Times New Roman" w:cs="Times New Roman"/>
          <w:sz w:val="24"/>
          <w:szCs w:val="24"/>
          <w:lang w:val="es-ES" w:eastAsia="es-ES"/>
        </w:rPr>
        <w:t>1</w:t>
      </w:r>
      <w:r w:rsidRPr="001A596C">
        <w:rPr>
          <w:rFonts w:ascii="Times New Roman" w:eastAsia="Times New Roman" w:hAnsi="Times New Roman" w:cs="Times New Roman"/>
          <w:sz w:val="24"/>
          <w:szCs w:val="24"/>
          <w:lang w:val="es-ES" w:eastAsia="es-ES"/>
        </w:rPr>
        <w:t>, misma que contienen las contribuciones y demás formas de ingresos, con el objeto de encontrarse en aptitud legal de recaudar en su hacienda los fondos suficientes para sufragar sus gastos, la cual sustenta bajo los siguientes argumentos:</w:t>
      </w:r>
    </w:p>
    <w:p w14:paraId="3C39E148" w14:textId="13845349" w:rsidR="006417E5" w:rsidRPr="001A596C" w:rsidRDefault="006417E5" w:rsidP="001476A0">
      <w:pPr>
        <w:spacing w:after="0" w:line="360" w:lineRule="auto"/>
        <w:ind w:firstLine="2160"/>
        <w:jc w:val="both"/>
        <w:rPr>
          <w:rFonts w:ascii="Times New Roman" w:eastAsia="Times New Roman" w:hAnsi="Times New Roman" w:cs="Times New Roman"/>
          <w:sz w:val="24"/>
          <w:szCs w:val="24"/>
          <w:lang w:val="es-ES" w:eastAsia="es-ES"/>
        </w:rPr>
      </w:pPr>
    </w:p>
    <w:p w14:paraId="4E627A02" w14:textId="072FDC1B" w:rsidR="006417E5" w:rsidRPr="006417E5" w:rsidRDefault="006417E5" w:rsidP="006417E5">
      <w:pPr>
        <w:spacing w:after="0" w:line="360" w:lineRule="auto"/>
        <w:jc w:val="center"/>
        <w:rPr>
          <w:rFonts w:ascii="Times New Roman" w:eastAsia="Times New Roman" w:hAnsi="Times New Roman" w:cs="Times New Roman"/>
          <w:b/>
          <w:i/>
          <w:iCs/>
          <w:sz w:val="24"/>
          <w:szCs w:val="24"/>
          <w:lang w:eastAsia="es-ES"/>
        </w:rPr>
      </w:pPr>
      <w:r w:rsidRPr="001A596C">
        <w:rPr>
          <w:rFonts w:ascii="Times New Roman" w:eastAsia="Times New Roman" w:hAnsi="Times New Roman" w:cs="Times New Roman"/>
          <w:bCs/>
          <w:i/>
          <w:iCs/>
          <w:sz w:val="24"/>
          <w:szCs w:val="24"/>
          <w:lang w:eastAsia="es-ES"/>
        </w:rPr>
        <w:t>“</w:t>
      </w:r>
      <w:r w:rsidRPr="006417E5">
        <w:rPr>
          <w:rFonts w:ascii="Times New Roman" w:eastAsia="Times New Roman" w:hAnsi="Times New Roman" w:cs="Times New Roman"/>
          <w:b/>
          <w:i/>
          <w:iCs/>
          <w:sz w:val="24"/>
          <w:szCs w:val="24"/>
          <w:lang w:eastAsia="es-ES"/>
        </w:rPr>
        <w:t>Justificaciones a la Iniciativa de Ley de ingresos y Presupuesto de Ingresos 2021</w:t>
      </w:r>
    </w:p>
    <w:p w14:paraId="32EF8754"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2A276ADF"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453BC02F"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bCs/>
          <w:i/>
          <w:iCs/>
          <w:sz w:val="24"/>
          <w:szCs w:val="24"/>
          <w:lang w:eastAsia="es-ES"/>
        </w:rPr>
        <w:t>Artículo 5º.-</w:t>
      </w:r>
      <w:r w:rsidRPr="006417E5">
        <w:rPr>
          <w:rFonts w:ascii="Times New Roman" w:eastAsia="Times New Roman" w:hAnsi="Times New Roman" w:cs="Times New Roman"/>
          <w:i/>
          <w:iCs/>
          <w:sz w:val="24"/>
          <w:szCs w:val="24"/>
          <w:lang w:eastAsia="es-ES"/>
        </w:rPr>
        <w:t xml:space="preserve"> El impuesto predial se causará y pagará en los siguientes términos:</w:t>
      </w:r>
    </w:p>
    <w:p w14:paraId="20489661"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XII.- Como apoyo a grupos sociales marginados, la Tesorería Municipal podrá aplicar al monto del impuesto las siguientes reducciones en forma adicional:</w:t>
      </w:r>
    </w:p>
    <w:p w14:paraId="1BBDCFC5"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i/>
          <w:iCs/>
          <w:sz w:val="24"/>
          <w:szCs w:val="24"/>
          <w:lang w:eastAsia="es-ES"/>
        </w:rPr>
        <w:t xml:space="preserve">B). Si el sujeto del impuesto predial no posee la calidad de jubilado o pensionado, pero demuestra fehacientemente ante la Tesorería Municipal una edad superior a los 60 años, o ser viuda con hijos menores de edad o tener una discapacidad </w:t>
      </w:r>
      <w:r w:rsidRPr="006417E5">
        <w:rPr>
          <w:rFonts w:ascii="Times New Roman" w:eastAsia="Times New Roman" w:hAnsi="Times New Roman" w:cs="Times New Roman"/>
          <w:i/>
          <w:iCs/>
          <w:sz w:val="24"/>
          <w:szCs w:val="24"/>
          <w:u w:val="single"/>
          <w:lang w:eastAsia="es-ES"/>
        </w:rPr>
        <w:t>que mediante dictamen médico expedido por una institución oficial donde demuestre que se encuentra permanentemente imposibilitado para desempeñar empleo alguno</w:t>
      </w:r>
      <w:r w:rsidRPr="006417E5">
        <w:rPr>
          <w:rFonts w:ascii="Times New Roman" w:eastAsia="Times New Roman" w:hAnsi="Times New Roman" w:cs="Times New Roman"/>
          <w:i/>
          <w:iCs/>
          <w:sz w:val="24"/>
          <w:szCs w:val="24"/>
          <w:lang w:eastAsia="es-ES"/>
        </w:rPr>
        <w:t>, o ser menor de edad que acredite su orfandad mediante un albacea, tendrá derecho a una reducción de 50%, en lo que corresponda a un monto de 25 Veces la Unidad de Medida y Actualización Vigente, elevados al año en el valor catastral de su vivienda, siempre y cuando la habite y sea la única propiedad inmueble suya o de su cónyuge.</w:t>
      </w:r>
    </w:p>
    <w:p w14:paraId="5BD88BCF"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1D787CD6"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 xml:space="preserve">Justificación: </w:t>
      </w:r>
      <w:r w:rsidRPr="006417E5">
        <w:rPr>
          <w:rFonts w:ascii="Times New Roman" w:eastAsia="Times New Roman" w:hAnsi="Times New Roman" w:cs="Times New Roman"/>
          <w:i/>
          <w:iCs/>
          <w:sz w:val="24"/>
          <w:szCs w:val="24"/>
          <w:lang w:eastAsia="es-ES"/>
        </w:rPr>
        <w:t>Al Artículo 5 en la sección XII, B) se adicionó la leyenda que se marca arriba. Esto fue para tratar de ser más específico al momento de aplicar el descuento que se menciona en dicho artículo y evitar el uso inadecuado del mismo.</w:t>
      </w:r>
    </w:p>
    <w:p w14:paraId="3D45C5CA"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38C1A522"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77E8DF84" w14:textId="70390861"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bCs/>
          <w:i/>
          <w:iCs/>
          <w:sz w:val="24"/>
          <w:szCs w:val="24"/>
          <w:lang w:eastAsia="es-ES"/>
        </w:rPr>
        <w:lastRenderedPageBreak/>
        <w:t>Artículo 7</w:t>
      </w:r>
      <w:r w:rsidRPr="001A596C">
        <w:rPr>
          <w:rFonts w:ascii="Times New Roman" w:eastAsia="Times New Roman" w:hAnsi="Times New Roman" w:cs="Times New Roman"/>
          <w:b/>
          <w:bCs/>
          <w:i/>
          <w:iCs/>
          <w:sz w:val="24"/>
          <w:szCs w:val="24"/>
          <w:lang w:eastAsia="es-ES"/>
        </w:rPr>
        <w:t>°. -</w:t>
      </w:r>
      <w:r w:rsidRPr="006417E5">
        <w:rPr>
          <w:rFonts w:ascii="Times New Roman" w:eastAsia="Times New Roman" w:hAnsi="Times New Roman" w:cs="Times New Roman"/>
          <w:i/>
          <w:iCs/>
          <w:sz w:val="24"/>
          <w:szCs w:val="24"/>
          <w:lang w:eastAsia="es-ES"/>
        </w:rPr>
        <w:t>Son sujetos del Impuesto Predial Ejidal:</w:t>
      </w:r>
    </w:p>
    <w:p w14:paraId="3BD3C6CF"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u w:val="single"/>
          <w:lang w:eastAsia="es-ES"/>
        </w:rPr>
      </w:pPr>
      <w:r w:rsidRPr="006417E5">
        <w:rPr>
          <w:rFonts w:ascii="Times New Roman" w:eastAsia="Times New Roman" w:hAnsi="Times New Roman" w:cs="Times New Roman"/>
          <w:i/>
          <w:iCs/>
          <w:sz w:val="24"/>
          <w:szCs w:val="24"/>
          <w:lang w:eastAsia="es-ES"/>
        </w:rPr>
        <w:t xml:space="preserve">Tratándose del impuesto Predial sobre predios rústicos ejidales o comunales, la tarifa aplicable será de </w:t>
      </w:r>
      <w:r w:rsidRPr="006417E5">
        <w:rPr>
          <w:rFonts w:ascii="Times New Roman" w:eastAsia="Times New Roman" w:hAnsi="Times New Roman" w:cs="Times New Roman"/>
          <w:i/>
          <w:iCs/>
          <w:sz w:val="24"/>
          <w:szCs w:val="24"/>
          <w:u w:val="single"/>
          <w:lang w:eastAsia="es-ES"/>
        </w:rPr>
        <w:t>$420.00 (Son cuatrocientos veinte pesos 00/100 m.n.)</w:t>
      </w:r>
    </w:p>
    <w:p w14:paraId="467ED6C7"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u w:val="single"/>
          <w:lang w:eastAsia="es-ES"/>
        </w:rPr>
      </w:pPr>
    </w:p>
    <w:p w14:paraId="0B02797F" w14:textId="0AD925AF"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i/>
          <w:iCs/>
          <w:sz w:val="24"/>
          <w:szCs w:val="24"/>
          <w:lang w:eastAsia="es-ES"/>
        </w:rPr>
        <w:t xml:space="preserve">Justificación: </w:t>
      </w:r>
      <w:r w:rsidRPr="006417E5">
        <w:rPr>
          <w:rFonts w:ascii="Times New Roman" w:eastAsia="Times New Roman" w:hAnsi="Times New Roman" w:cs="Times New Roman"/>
          <w:i/>
          <w:iCs/>
          <w:sz w:val="24"/>
          <w:szCs w:val="24"/>
          <w:lang w:eastAsia="es-ES"/>
        </w:rPr>
        <w:t xml:space="preserve">Al Artículo </w:t>
      </w:r>
      <w:r w:rsidRPr="001A596C">
        <w:rPr>
          <w:rFonts w:ascii="Times New Roman" w:eastAsia="Times New Roman" w:hAnsi="Times New Roman" w:cs="Times New Roman"/>
          <w:i/>
          <w:iCs/>
          <w:sz w:val="24"/>
          <w:szCs w:val="24"/>
          <w:lang w:eastAsia="es-ES"/>
        </w:rPr>
        <w:t>7 referente</w:t>
      </w:r>
      <w:r w:rsidRPr="006417E5">
        <w:rPr>
          <w:rFonts w:ascii="Times New Roman" w:eastAsia="Times New Roman" w:hAnsi="Times New Roman" w:cs="Times New Roman"/>
          <w:i/>
          <w:iCs/>
          <w:sz w:val="24"/>
          <w:szCs w:val="24"/>
          <w:lang w:eastAsia="es-ES"/>
        </w:rPr>
        <w:t xml:space="preserve"> al Impuesto Predial Ejidal se modificó la tarifa de $400 a $420. Esto únicamente por motivos de actualización y comparación con los municipios vecinos, ya somos el municipio con la tarifa </w:t>
      </w:r>
      <w:r w:rsidRPr="001A596C">
        <w:rPr>
          <w:rFonts w:ascii="Times New Roman" w:eastAsia="Times New Roman" w:hAnsi="Times New Roman" w:cs="Times New Roman"/>
          <w:i/>
          <w:iCs/>
          <w:sz w:val="24"/>
          <w:szCs w:val="24"/>
          <w:lang w:eastAsia="es-ES"/>
        </w:rPr>
        <w:t>más</w:t>
      </w:r>
      <w:r w:rsidRPr="006417E5">
        <w:rPr>
          <w:rFonts w:ascii="Times New Roman" w:eastAsia="Times New Roman" w:hAnsi="Times New Roman" w:cs="Times New Roman"/>
          <w:i/>
          <w:iCs/>
          <w:sz w:val="24"/>
          <w:szCs w:val="24"/>
          <w:lang w:eastAsia="es-ES"/>
        </w:rPr>
        <w:t xml:space="preserve"> baja.</w:t>
      </w:r>
    </w:p>
    <w:p w14:paraId="6AD5C727"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264617FC"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6A12D8EA" w14:textId="77777777" w:rsidR="006417E5" w:rsidRPr="006417E5" w:rsidRDefault="006417E5" w:rsidP="006417E5">
      <w:pPr>
        <w:spacing w:after="0" w:line="360" w:lineRule="auto"/>
        <w:jc w:val="both"/>
        <w:rPr>
          <w:rFonts w:ascii="Times New Roman" w:eastAsia="Times New Roman" w:hAnsi="Times New Roman" w:cs="Times New Roman"/>
          <w:b/>
          <w:bCs/>
          <w:i/>
          <w:iCs/>
          <w:sz w:val="24"/>
          <w:szCs w:val="24"/>
          <w:lang w:eastAsia="es-ES"/>
        </w:rPr>
      </w:pPr>
      <w:r w:rsidRPr="006417E5">
        <w:rPr>
          <w:rFonts w:ascii="Times New Roman" w:eastAsia="Times New Roman" w:hAnsi="Times New Roman" w:cs="Times New Roman"/>
          <w:b/>
          <w:bCs/>
          <w:i/>
          <w:iCs/>
          <w:sz w:val="24"/>
          <w:szCs w:val="24"/>
          <w:lang w:eastAsia="es-ES"/>
        </w:rPr>
        <w:t xml:space="preserve">Artículo 12.- </w:t>
      </w:r>
      <w:r w:rsidRPr="006417E5">
        <w:rPr>
          <w:rFonts w:ascii="Times New Roman" w:eastAsia="Times New Roman" w:hAnsi="Times New Roman" w:cs="Times New Roman"/>
          <w:bCs/>
          <w:i/>
          <w:iCs/>
          <w:sz w:val="24"/>
          <w:szCs w:val="24"/>
          <w:u w:val="single"/>
          <w:lang w:eastAsia="es-ES"/>
        </w:rPr>
        <w:t>Impuestos Adicionales (DEROGADO)</w:t>
      </w:r>
    </w:p>
    <w:p w14:paraId="701875F3"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7571EF86"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i/>
          <w:iCs/>
          <w:sz w:val="24"/>
          <w:szCs w:val="24"/>
          <w:lang w:eastAsia="es-ES"/>
        </w:rPr>
        <w:t xml:space="preserve">Justificación: </w:t>
      </w:r>
      <w:r w:rsidRPr="006417E5">
        <w:rPr>
          <w:rFonts w:ascii="Times New Roman" w:eastAsia="Times New Roman" w:hAnsi="Times New Roman" w:cs="Times New Roman"/>
          <w:i/>
          <w:iCs/>
          <w:sz w:val="24"/>
          <w:szCs w:val="24"/>
          <w:lang w:eastAsia="es-ES"/>
        </w:rPr>
        <w:t>El Articulo 12 referente a los Impuestos Adicionales que en nuestro caso equivalen al 50% fue derogado. Esto por acatar la instrucción emitida por el ISAF en el oficio AM/13518/2020 de fecha 6 de noviembre de 2020 el cual se marca en el inciso d).</w:t>
      </w:r>
    </w:p>
    <w:p w14:paraId="2EC4528F"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00F95FE9"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79E124DD"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bCs/>
          <w:i/>
          <w:iCs/>
          <w:sz w:val="24"/>
          <w:szCs w:val="24"/>
          <w:lang w:eastAsia="es-ES"/>
        </w:rPr>
        <w:t xml:space="preserve">Artículo 47.- </w:t>
      </w:r>
      <w:r w:rsidRPr="006417E5">
        <w:rPr>
          <w:rFonts w:ascii="Times New Roman" w:eastAsia="Times New Roman" w:hAnsi="Times New Roman" w:cs="Times New Roman"/>
          <w:i/>
          <w:iCs/>
          <w:sz w:val="24"/>
          <w:szCs w:val="24"/>
          <w:lang w:eastAsia="es-ES"/>
        </w:rPr>
        <w:t>Por los servicios catastrales prestados por el Ayuntamiento, se pagarán los derechos conforme a la siguiente base:</w:t>
      </w:r>
    </w:p>
    <w:tbl>
      <w:tblPr>
        <w:tblW w:w="8200" w:type="dxa"/>
        <w:tblInd w:w="55" w:type="dxa"/>
        <w:tblCellMar>
          <w:left w:w="70" w:type="dxa"/>
          <w:right w:w="70" w:type="dxa"/>
        </w:tblCellMar>
        <w:tblLook w:val="04A0" w:firstRow="1" w:lastRow="0" w:firstColumn="1" w:lastColumn="0" w:noHBand="0" w:noVBand="1"/>
      </w:tblPr>
      <w:tblGrid>
        <w:gridCol w:w="6820"/>
        <w:gridCol w:w="1380"/>
      </w:tblGrid>
      <w:tr w:rsidR="006417E5" w:rsidRPr="006417E5" w14:paraId="00A26F6F" w14:textId="77777777" w:rsidTr="001A596C">
        <w:trPr>
          <w:trHeight w:val="600"/>
        </w:trPr>
        <w:tc>
          <w:tcPr>
            <w:tcW w:w="6820" w:type="dxa"/>
            <w:tcBorders>
              <w:top w:val="nil"/>
              <w:left w:val="nil"/>
              <w:bottom w:val="nil"/>
              <w:right w:val="nil"/>
            </w:tcBorders>
            <w:shd w:val="clear" w:color="auto" w:fill="auto"/>
            <w:vAlign w:val="center"/>
            <w:hideMark/>
          </w:tcPr>
          <w:p w14:paraId="4D502D78"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V) Por expedición de certificados de NO Adeudo Catastral</w:t>
            </w:r>
          </w:p>
        </w:tc>
        <w:tc>
          <w:tcPr>
            <w:tcW w:w="1380" w:type="dxa"/>
            <w:tcBorders>
              <w:top w:val="nil"/>
              <w:left w:val="nil"/>
              <w:bottom w:val="nil"/>
              <w:right w:val="nil"/>
            </w:tcBorders>
            <w:shd w:val="clear" w:color="auto" w:fill="auto"/>
            <w:vAlign w:val="center"/>
            <w:hideMark/>
          </w:tcPr>
          <w:p w14:paraId="17ED2B4A"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$225.00</w:t>
            </w:r>
          </w:p>
        </w:tc>
      </w:tr>
      <w:tr w:rsidR="006417E5" w:rsidRPr="006417E5" w14:paraId="6DA2965C" w14:textId="77777777" w:rsidTr="001A596C">
        <w:trPr>
          <w:trHeight w:val="600"/>
        </w:trPr>
        <w:tc>
          <w:tcPr>
            <w:tcW w:w="6820" w:type="dxa"/>
            <w:tcBorders>
              <w:top w:val="nil"/>
              <w:left w:val="nil"/>
              <w:bottom w:val="nil"/>
              <w:right w:val="nil"/>
            </w:tcBorders>
            <w:shd w:val="clear" w:color="auto" w:fill="auto"/>
            <w:vAlign w:val="center"/>
            <w:hideMark/>
          </w:tcPr>
          <w:p w14:paraId="7299959E"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W) Por certificación de Traslado de Dominio</w:t>
            </w:r>
          </w:p>
        </w:tc>
        <w:tc>
          <w:tcPr>
            <w:tcW w:w="1380" w:type="dxa"/>
            <w:tcBorders>
              <w:top w:val="nil"/>
              <w:left w:val="nil"/>
              <w:bottom w:val="nil"/>
              <w:right w:val="nil"/>
            </w:tcBorders>
            <w:shd w:val="clear" w:color="auto" w:fill="auto"/>
            <w:vAlign w:val="center"/>
            <w:hideMark/>
          </w:tcPr>
          <w:p w14:paraId="090DB342"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$450.00</w:t>
            </w:r>
          </w:p>
        </w:tc>
      </w:tr>
      <w:tr w:rsidR="006417E5" w:rsidRPr="006417E5" w14:paraId="2B94DDB6" w14:textId="77777777" w:rsidTr="001A596C">
        <w:trPr>
          <w:trHeight w:val="600"/>
        </w:trPr>
        <w:tc>
          <w:tcPr>
            <w:tcW w:w="6820" w:type="dxa"/>
            <w:tcBorders>
              <w:top w:val="nil"/>
              <w:left w:val="nil"/>
              <w:bottom w:val="nil"/>
              <w:right w:val="nil"/>
            </w:tcBorders>
            <w:shd w:val="clear" w:color="auto" w:fill="auto"/>
            <w:vAlign w:val="center"/>
            <w:hideMark/>
          </w:tcPr>
          <w:p w14:paraId="116F27C8"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X) Por certificación de Formato de Subdivisión de Predios</w:t>
            </w:r>
          </w:p>
        </w:tc>
        <w:tc>
          <w:tcPr>
            <w:tcW w:w="1380" w:type="dxa"/>
            <w:tcBorders>
              <w:top w:val="nil"/>
              <w:left w:val="nil"/>
              <w:bottom w:val="nil"/>
              <w:right w:val="nil"/>
            </w:tcBorders>
            <w:shd w:val="clear" w:color="auto" w:fill="auto"/>
            <w:vAlign w:val="center"/>
            <w:hideMark/>
          </w:tcPr>
          <w:p w14:paraId="7055EDE8"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$525.00</w:t>
            </w:r>
          </w:p>
        </w:tc>
      </w:tr>
      <w:tr w:rsidR="006417E5" w:rsidRPr="006417E5" w14:paraId="40C43369" w14:textId="77777777" w:rsidTr="001A596C">
        <w:trPr>
          <w:trHeight w:val="600"/>
        </w:trPr>
        <w:tc>
          <w:tcPr>
            <w:tcW w:w="6820" w:type="dxa"/>
            <w:tcBorders>
              <w:top w:val="nil"/>
              <w:left w:val="nil"/>
              <w:bottom w:val="nil"/>
              <w:right w:val="nil"/>
            </w:tcBorders>
            <w:shd w:val="clear" w:color="auto" w:fill="auto"/>
            <w:vAlign w:val="center"/>
            <w:hideMark/>
          </w:tcPr>
          <w:p w14:paraId="090A4F7C"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Y) Por expedición de Valor Catastral</w:t>
            </w:r>
          </w:p>
        </w:tc>
        <w:tc>
          <w:tcPr>
            <w:tcW w:w="1380" w:type="dxa"/>
            <w:tcBorders>
              <w:top w:val="nil"/>
              <w:left w:val="nil"/>
              <w:bottom w:val="nil"/>
              <w:right w:val="nil"/>
            </w:tcBorders>
            <w:shd w:val="clear" w:color="auto" w:fill="auto"/>
            <w:vAlign w:val="center"/>
            <w:hideMark/>
          </w:tcPr>
          <w:p w14:paraId="6B97FCA5"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$225.00</w:t>
            </w:r>
          </w:p>
        </w:tc>
      </w:tr>
    </w:tbl>
    <w:p w14:paraId="31075530" w14:textId="77777777" w:rsidR="006417E5" w:rsidRPr="001A596C" w:rsidRDefault="006417E5" w:rsidP="006417E5">
      <w:pPr>
        <w:spacing w:after="0" w:line="360" w:lineRule="auto"/>
        <w:jc w:val="both"/>
        <w:rPr>
          <w:rFonts w:ascii="Times New Roman" w:eastAsia="Times New Roman" w:hAnsi="Times New Roman" w:cs="Times New Roman"/>
          <w:b/>
          <w:i/>
          <w:iCs/>
          <w:sz w:val="24"/>
          <w:szCs w:val="24"/>
          <w:lang w:eastAsia="es-ES"/>
        </w:rPr>
      </w:pPr>
    </w:p>
    <w:p w14:paraId="41F52B85" w14:textId="47876A5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i/>
          <w:iCs/>
          <w:sz w:val="24"/>
          <w:szCs w:val="24"/>
          <w:lang w:eastAsia="es-ES"/>
        </w:rPr>
        <w:lastRenderedPageBreak/>
        <w:t xml:space="preserve">Justificación: </w:t>
      </w:r>
      <w:r w:rsidRPr="006417E5">
        <w:rPr>
          <w:rFonts w:ascii="Times New Roman" w:eastAsia="Times New Roman" w:hAnsi="Times New Roman" w:cs="Times New Roman"/>
          <w:i/>
          <w:iCs/>
          <w:sz w:val="24"/>
          <w:szCs w:val="24"/>
          <w:lang w:eastAsia="es-ES"/>
        </w:rPr>
        <w:t>Al Artículo 47 se le adicionaron estos cuatro conceptos para el área de catastro, ya que son se bastante importancia a la hora de proporcionar ese servicio al contribuyente y así mismo poder cobrarlo.</w:t>
      </w:r>
    </w:p>
    <w:p w14:paraId="75936820"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330E9986"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522473EF"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bCs/>
          <w:i/>
          <w:iCs/>
          <w:sz w:val="24"/>
          <w:szCs w:val="24"/>
          <w:lang w:eastAsia="es-ES"/>
        </w:rPr>
        <w:t>Artículo 56.-</w:t>
      </w:r>
      <w:r w:rsidRPr="006417E5">
        <w:rPr>
          <w:rFonts w:ascii="Times New Roman" w:eastAsia="Times New Roman" w:hAnsi="Times New Roman" w:cs="Times New Roman"/>
          <w:i/>
          <w:iCs/>
          <w:sz w:val="24"/>
          <w:szCs w:val="24"/>
          <w:lang w:eastAsia="es-ES"/>
        </w:rPr>
        <w:t xml:space="preserve">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5B8071E3"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val="es-ES_tradnl" w:eastAsia="es-ES"/>
        </w:rPr>
      </w:pPr>
    </w:p>
    <w:p w14:paraId="699DF80A" w14:textId="015BD427" w:rsidR="006417E5" w:rsidRPr="001A596C" w:rsidRDefault="006417E5" w:rsidP="006417E5">
      <w:pPr>
        <w:spacing w:after="0" w:line="360" w:lineRule="auto"/>
        <w:jc w:val="both"/>
        <w:rPr>
          <w:rFonts w:ascii="Times New Roman" w:eastAsia="Times New Roman" w:hAnsi="Times New Roman" w:cs="Times New Roman"/>
          <w:i/>
          <w:iCs/>
          <w:sz w:val="24"/>
          <w:szCs w:val="24"/>
          <w:lang w:val="es-ES_tradnl" w:eastAsia="es-ES"/>
        </w:rPr>
      </w:pPr>
      <w:r w:rsidRPr="006417E5">
        <w:rPr>
          <w:rFonts w:ascii="Times New Roman" w:eastAsia="Times New Roman" w:hAnsi="Times New Roman" w:cs="Times New Roman"/>
          <w:i/>
          <w:iCs/>
          <w:sz w:val="24"/>
          <w:szCs w:val="24"/>
          <w:lang w:val="es-ES_tradnl" w:eastAsia="es-ES"/>
        </w:rPr>
        <w:t>Tratándose de la expedición de anuencias municipales por cambio de domicilio o giro se aplicarán las cuotas anteriores reducidas en un 50%.</w:t>
      </w:r>
    </w:p>
    <w:p w14:paraId="3AE69B1C"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val="pt-PT" w:eastAsia="es-ES"/>
        </w:rPr>
      </w:pPr>
    </w:p>
    <w:p w14:paraId="6C418B05" w14:textId="77777777" w:rsidR="006417E5" w:rsidRPr="006417E5" w:rsidRDefault="006417E5" w:rsidP="006417E5">
      <w:pPr>
        <w:spacing w:after="0" w:line="360" w:lineRule="auto"/>
        <w:ind w:left="4956"/>
        <w:jc w:val="both"/>
        <w:rPr>
          <w:rFonts w:ascii="Times New Roman" w:eastAsia="Times New Roman" w:hAnsi="Times New Roman" w:cs="Times New Roman"/>
          <w:b/>
          <w:bCs/>
          <w:i/>
          <w:iCs/>
          <w:sz w:val="24"/>
          <w:szCs w:val="24"/>
          <w:lang w:eastAsia="es-ES"/>
        </w:rPr>
      </w:pPr>
      <w:r w:rsidRPr="006417E5">
        <w:rPr>
          <w:rFonts w:ascii="Times New Roman" w:eastAsia="Times New Roman" w:hAnsi="Times New Roman" w:cs="Times New Roman"/>
          <w:b/>
          <w:bCs/>
          <w:i/>
          <w:iCs/>
          <w:sz w:val="24"/>
          <w:szCs w:val="24"/>
          <w:lang w:val="pt-PT" w:eastAsia="es-ES"/>
        </w:rPr>
        <w:t xml:space="preserve">Veces </w:t>
      </w:r>
      <w:r w:rsidRPr="006417E5">
        <w:rPr>
          <w:rFonts w:ascii="Times New Roman" w:eastAsia="Times New Roman" w:hAnsi="Times New Roman" w:cs="Times New Roman"/>
          <w:b/>
          <w:bCs/>
          <w:i/>
          <w:iCs/>
          <w:sz w:val="24"/>
          <w:szCs w:val="24"/>
          <w:lang w:eastAsia="es-ES"/>
        </w:rPr>
        <w:t xml:space="preserve">la Unidad de Medida y </w:t>
      </w:r>
    </w:p>
    <w:p w14:paraId="297F3488"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bCs/>
          <w:i/>
          <w:iCs/>
          <w:sz w:val="24"/>
          <w:szCs w:val="24"/>
          <w:lang w:eastAsia="es-ES"/>
        </w:rPr>
        <w:t xml:space="preserve">       </w:t>
      </w:r>
      <w:r w:rsidRPr="006417E5">
        <w:rPr>
          <w:rFonts w:ascii="Times New Roman" w:eastAsia="Times New Roman" w:hAnsi="Times New Roman" w:cs="Times New Roman"/>
          <w:b/>
          <w:bCs/>
          <w:i/>
          <w:iCs/>
          <w:sz w:val="24"/>
          <w:szCs w:val="24"/>
          <w:lang w:eastAsia="es-ES"/>
        </w:rPr>
        <w:tab/>
      </w:r>
      <w:r w:rsidRPr="006417E5">
        <w:rPr>
          <w:rFonts w:ascii="Times New Roman" w:eastAsia="Times New Roman" w:hAnsi="Times New Roman" w:cs="Times New Roman"/>
          <w:b/>
          <w:bCs/>
          <w:i/>
          <w:iCs/>
          <w:sz w:val="24"/>
          <w:szCs w:val="24"/>
          <w:lang w:eastAsia="es-ES"/>
        </w:rPr>
        <w:tab/>
      </w:r>
      <w:r w:rsidRPr="006417E5">
        <w:rPr>
          <w:rFonts w:ascii="Times New Roman" w:eastAsia="Times New Roman" w:hAnsi="Times New Roman" w:cs="Times New Roman"/>
          <w:b/>
          <w:bCs/>
          <w:i/>
          <w:iCs/>
          <w:sz w:val="24"/>
          <w:szCs w:val="24"/>
          <w:lang w:eastAsia="es-ES"/>
        </w:rPr>
        <w:tab/>
      </w:r>
      <w:r w:rsidRPr="006417E5">
        <w:rPr>
          <w:rFonts w:ascii="Times New Roman" w:eastAsia="Times New Roman" w:hAnsi="Times New Roman" w:cs="Times New Roman"/>
          <w:b/>
          <w:bCs/>
          <w:i/>
          <w:iCs/>
          <w:sz w:val="24"/>
          <w:szCs w:val="24"/>
          <w:lang w:eastAsia="es-ES"/>
        </w:rPr>
        <w:tab/>
      </w:r>
      <w:r w:rsidRPr="006417E5">
        <w:rPr>
          <w:rFonts w:ascii="Times New Roman" w:eastAsia="Times New Roman" w:hAnsi="Times New Roman" w:cs="Times New Roman"/>
          <w:b/>
          <w:bCs/>
          <w:i/>
          <w:iCs/>
          <w:sz w:val="24"/>
          <w:szCs w:val="24"/>
          <w:lang w:eastAsia="es-ES"/>
        </w:rPr>
        <w:tab/>
      </w:r>
      <w:r w:rsidRPr="006417E5">
        <w:rPr>
          <w:rFonts w:ascii="Times New Roman" w:eastAsia="Times New Roman" w:hAnsi="Times New Roman" w:cs="Times New Roman"/>
          <w:b/>
          <w:bCs/>
          <w:i/>
          <w:iCs/>
          <w:sz w:val="24"/>
          <w:szCs w:val="24"/>
          <w:lang w:eastAsia="es-ES"/>
        </w:rPr>
        <w:tab/>
      </w:r>
      <w:r w:rsidRPr="006417E5">
        <w:rPr>
          <w:rFonts w:ascii="Times New Roman" w:eastAsia="Times New Roman" w:hAnsi="Times New Roman" w:cs="Times New Roman"/>
          <w:b/>
          <w:bCs/>
          <w:i/>
          <w:iCs/>
          <w:sz w:val="24"/>
          <w:szCs w:val="24"/>
          <w:lang w:eastAsia="es-ES"/>
        </w:rPr>
        <w:tab/>
        <w:t xml:space="preserve">      Actualización Vigente </w:t>
      </w:r>
    </w:p>
    <w:p w14:paraId="100F06AC"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II. Para la expedición de autorizaciones eventuales,</w:t>
      </w:r>
    </w:p>
    <w:p w14:paraId="2B7FAFFB"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por día, si se trata de:</w:t>
      </w:r>
    </w:p>
    <w:p w14:paraId="5C8EEC33"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p>
    <w:p w14:paraId="72084D52"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 xml:space="preserve">a) Derogado </w:t>
      </w:r>
      <w:r w:rsidRPr="006417E5">
        <w:rPr>
          <w:rFonts w:ascii="Times New Roman" w:eastAsia="Times New Roman" w:hAnsi="Times New Roman" w:cs="Times New Roman"/>
          <w:i/>
          <w:iCs/>
          <w:sz w:val="24"/>
          <w:szCs w:val="24"/>
          <w:u w:val="single"/>
          <w:lang w:eastAsia="es-ES"/>
        </w:rPr>
        <w:t>Fiestas Sociales o Familiares</w:t>
      </w:r>
      <w:r w:rsidRPr="006417E5">
        <w:rPr>
          <w:rFonts w:ascii="Times New Roman" w:eastAsia="Times New Roman" w:hAnsi="Times New Roman" w:cs="Times New Roman"/>
          <w:i/>
          <w:iCs/>
          <w:sz w:val="24"/>
          <w:szCs w:val="24"/>
          <w:u w:val="single"/>
          <w:lang w:eastAsia="es-ES"/>
        </w:rPr>
        <w:tab/>
      </w:r>
      <w:r w:rsidRPr="006417E5">
        <w:rPr>
          <w:rFonts w:ascii="Times New Roman" w:eastAsia="Times New Roman" w:hAnsi="Times New Roman" w:cs="Times New Roman"/>
          <w:i/>
          <w:iCs/>
          <w:sz w:val="24"/>
          <w:szCs w:val="24"/>
          <w:u w:val="single"/>
          <w:lang w:eastAsia="es-ES"/>
        </w:rPr>
        <w:tab/>
      </w:r>
      <w:r w:rsidRPr="006417E5">
        <w:rPr>
          <w:rFonts w:ascii="Times New Roman" w:eastAsia="Times New Roman" w:hAnsi="Times New Roman" w:cs="Times New Roman"/>
          <w:i/>
          <w:iCs/>
          <w:sz w:val="24"/>
          <w:szCs w:val="24"/>
          <w:u w:val="single"/>
          <w:lang w:eastAsia="es-ES"/>
        </w:rPr>
        <w:tab/>
      </w:r>
      <w:r w:rsidRPr="006417E5">
        <w:rPr>
          <w:rFonts w:ascii="Times New Roman" w:eastAsia="Times New Roman" w:hAnsi="Times New Roman" w:cs="Times New Roman"/>
          <w:i/>
          <w:iCs/>
          <w:sz w:val="24"/>
          <w:szCs w:val="24"/>
          <w:u w:val="single"/>
          <w:lang w:eastAsia="es-ES"/>
        </w:rPr>
        <w:tab/>
      </w:r>
      <w:r w:rsidRPr="006417E5">
        <w:rPr>
          <w:rFonts w:ascii="Times New Roman" w:eastAsia="Times New Roman" w:hAnsi="Times New Roman" w:cs="Times New Roman"/>
          <w:i/>
          <w:iCs/>
          <w:sz w:val="24"/>
          <w:szCs w:val="24"/>
          <w:u w:val="single"/>
          <w:lang w:eastAsia="es-ES"/>
        </w:rPr>
        <w:tab/>
        <w:t>14.85</w:t>
      </w:r>
    </w:p>
    <w:p w14:paraId="438B391A"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p>
    <w:p w14:paraId="4F1A6D17" w14:textId="17B0F823"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i/>
          <w:iCs/>
          <w:sz w:val="24"/>
          <w:szCs w:val="24"/>
          <w:lang w:eastAsia="es-ES"/>
        </w:rPr>
        <w:t xml:space="preserve">Justificación: </w:t>
      </w:r>
      <w:r w:rsidRPr="006417E5">
        <w:rPr>
          <w:rFonts w:ascii="Times New Roman" w:eastAsia="Times New Roman" w:hAnsi="Times New Roman" w:cs="Times New Roman"/>
          <w:i/>
          <w:iCs/>
          <w:sz w:val="24"/>
          <w:szCs w:val="24"/>
          <w:lang w:eastAsia="es-ES"/>
        </w:rPr>
        <w:t xml:space="preserve">El inciso que se deroga del </w:t>
      </w:r>
      <w:r w:rsidRPr="001A596C">
        <w:rPr>
          <w:rFonts w:ascii="Times New Roman" w:eastAsia="Times New Roman" w:hAnsi="Times New Roman" w:cs="Times New Roman"/>
          <w:i/>
          <w:iCs/>
          <w:sz w:val="24"/>
          <w:szCs w:val="24"/>
          <w:lang w:eastAsia="es-ES"/>
        </w:rPr>
        <w:t>artículo</w:t>
      </w:r>
      <w:r w:rsidRPr="006417E5">
        <w:rPr>
          <w:rFonts w:ascii="Times New Roman" w:eastAsia="Times New Roman" w:hAnsi="Times New Roman" w:cs="Times New Roman"/>
          <w:i/>
          <w:iCs/>
          <w:sz w:val="24"/>
          <w:szCs w:val="24"/>
          <w:lang w:eastAsia="es-ES"/>
        </w:rPr>
        <w:t xml:space="preserve"> 56, Sec. </w:t>
      </w:r>
      <w:r w:rsidRPr="001A596C">
        <w:rPr>
          <w:rFonts w:ascii="Times New Roman" w:eastAsia="Times New Roman" w:hAnsi="Times New Roman" w:cs="Times New Roman"/>
          <w:i/>
          <w:iCs/>
          <w:sz w:val="24"/>
          <w:szCs w:val="24"/>
          <w:lang w:eastAsia="es-ES"/>
        </w:rPr>
        <w:t>II.</w:t>
      </w:r>
      <w:r w:rsidRPr="006417E5">
        <w:rPr>
          <w:rFonts w:ascii="Times New Roman" w:eastAsia="Times New Roman" w:hAnsi="Times New Roman" w:cs="Times New Roman"/>
          <w:i/>
          <w:iCs/>
          <w:sz w:val="24"/>
          <w:szCs w:val="24"/>
          <w:lang w:eastAsia="es-ES"/>
        </w:rPr>
        <w:t xml:space="preserve">  se debe a la instrucción emitida por el ISAF en el oficio AM/13518/2020 de fecha 6 de noviembre de 2020 el cual se marca en el inciso e).</w:t>
      </w:r>
    </w:p>
    <w:p w14:paraId="5208A48C"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63EB0BC0" w14:textId="77777777" w:rsidR="00A5407E"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557B2817" w14:textId="47F6D8E1" w:rsidR="006417E5" w:rsidRPr="00A5407E"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bCs/>
          <w:i/>
          <w:iCs/>
          <w:sz w:val="24"/>
          <w:szCs w:val="24"/>
          <w:lang w:eastAsia="es-ES"/>
        </w:rPr>
        <w:lastRenderedPageBreak/>
        <w:t>Artículo 68.-</w:t>
      </w:r>
      <w:r w:rsidRPr="006417E5">
        <w:rPr>
          <w:rFonts w:ascii="Times New Roman" w:eastAsia="Times New Roman" w:hAnsi="Times New Roman" w:cs="Times New Roman"/>
          <w:i/>
          <w:iCs/>
          <w:sz w:val="24"/>
          <w:szCs w:val="24"/>
          <w:lang w:eastAsia="es-ES"/>
        </w:rPr>
        <w:t xml:space="preserve"> Se aplicará multa equivalente de 3.18 a 4.28 Veces la Unidad de Medida y Actualización Vigente, cuando se incurra en las siguientes infracciones:</w:t>
      </w:r>
    </w:p>
    <w:p w14:paraId="70BDDF82"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 xml:space="preserve">g) </w:t>
      </w:r>
      <w:r w:rsidRPr="006417E5">
        <w:rPr>
          <w:rFonts w:ascii="Times New Roman" w:eastAsia="Times New Roman" w:hAnsi="Times New Roman" w:cs="Times New Roman"/>
          <w:i/>
          <w:iCs/>
          <w:sz w:val="24"/>
          <w:szCs w:val="24"/>
          <w:u w:val="single"/>
          <w:lang w:eastAsia="es-ES"/>
        </w:rPr>
        <w:t>Permitir el acceso en vehículos de servicio público de pasaje a individuos en estado de ebriedad o que por su falta de aseo o estado de salud perjudique o moleste al resto de los pasajeros.</w:t>
      </w:r>
      <w:r w:rsidRPr="006417E5">
        <w:rPr>
          <w:rFonts w:ascii="Times New Roman" w:eastAsia="Times New Roman" w:hAnsi="Times New Roman" w:cs="Times New Roman"/>
          <w:b/>
          <w:i/>
          <w:iCs/>
          <w:sz w:val="24"/>
          <w:szCs w:val="24"/>
          <w:lang w:eastAsia="es-ES"/>
        </w:rPr>
        <w:t xml:space="preserve"> Derogado</w:t>
      </w:r>
    </w:p>
    <w:p w14:paraId="3F34604F"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575F87B2"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i/>
          <w:iCs/>
          <w:sz w:val="24"/>
          <w:szCs w:val="24"/>
          <w:lang w:eastAsia="es-ES"/>
        </w:rPr>
        <w:t xml:space="preserve">Justificación: </w:t>
      </w:r>
      <w:r w:rsidRPr="006417E5">
        <w:rPr>
          <w:rFonts w:ascii="Times New Roman" w:eastAsia="Times New Roman" w:hAnsi="Times New Roman" w:cs="Times New Roman"/>
          <w:i/>
          <w:iCs/>
          <w:sz w:val="24"/>
          <w:szCs w:val="24"/>
          <w:lang w:eastAsia="es-ES"/>
        </w:rPr>
        <w:t>El artículo 68, en su inciso g se deroga de acuerdo a la instrucción emitida por el ISAF en el oficio AM/13518/2020 de fecha 6 de noviembre de 2020 el cual se marca en el inciso f).</w:t>
      </w:r>
    </w:p>
    <w:p w14:paraId="2DB9B37F"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p>
    <w:p w14:paraId="4827E9CD" w14:textId="77777777" w:rsidR="006417E5" w:rsidRPr="006417E5" w:rsidRDefault="006417E5" w:rsidP="006417E5">
      <w:pPr>
        <w:spacing w:after="0" w:line="360" w:lineRule="auto"/>
        <w:jc w:val="both"/>
        <w:rPr>
          <w:rFonts w:ascii="Times New Roman" w:eastAsia="Times New Roman" w:hAnsi="Times New Roman" w:cs="Times New Roman"/>
          <w:b/>
          <w:i/>
          <w:iCs/>
          <w:sz w:val="24"/>
          <w:szCs w:val="24"/>
          <w:lang w:eastAsia="es-ES"/>
        </w:rPr>
      </w:pPr>
      <w:r w:rsidRPr="006417E5">
        <w:rPr>
          <w:rFonts w:ascii="Times New Roman" w:eastAsia="Times New Roman" w:hAnsi="Times New Roman" w:cs="Times New Roman"/>
          <w:b/>
          <w:i/>
          <w:iCs/>
          <w:sz w:val="24"/>
          <w:szCs w:val="24"/>
          <w:lang w:eastAsia="es-ES"/>
        </w:rPr>
        <w:t>Modificación:</w:t>
      </w:r>
    </w:p>
    <w:p w14:paraId="3E412F12"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i/>
          <w:iCs/>
          <w:sz w:val="24"/>
          <w:szCs w:val="24"/>
          <w:lang w:eastAsia="es-ES"/>
        </w:rPr>
        <w:t>Todas las tarifas y valores que eran afectados por los Impuestos Adicionales</w:t>
      </w:r>
    </w:p>
    <w:p w14:paraId="65B797F5" w14:textId="77777777" w:rsidR="006417E5" w:rsidRPr="006417E5" w:rsidRDefault="006417E5" w:rsidP="006417E5">
      <w:pPr>
        <w:spacing w:after="0" w:line="360" w:lineRule="auto"/>
        <w:jc w:val="both"/>
        <w:rPr>
          <w:rFonts w:ascii="Times New Roman" w:eastAsia="Times New Roman" w:hAnsi="Times New Roman" w:cs="Times New Roman"/>
          <w:i/>
          <w:iCs/>
          <w:sz w:val="24"/>
          <w:szCs w:val="24"/>
          <w:lang w:eastAsia="es-ES"/>
        </w:rPr>
      </w:pPr>
    </w:p>
    <w:p w14:paraId="4F4D8AB6" w14:textId="0C8A61C5" w:rsidR="006417E5" w:rsidRPr="001A596C" w:rsidRDefault="006417E5" w:rsidP="006417E5">
      <w:pPr>
        <w:spacing w:after="0" w:line="360" w:lineRule="auto"/>
        <w:jc w:val="both"/>
        <w:rPr>
          <w:rFonts w:ascii="Times New Roman" w:eastAsia="Times New Roman" w:hAnsi="Times New Roman" w:cs="Times New Roman"/>
          <w:i/>
          <w:iCs/>
          <w:sz w:val="24"/>
          <w:szCs w:val="24"/>
          <w:lang w:eastAsia="es-ES"/>
        </w:rPr>
      </w:pPr>
      <w:r w:rsidRPr="006417E5">
        <w:rPr>
          <w:rFonts w:ascii="Times New Roman" w:eastAsia="Times New Roman" w:hAnsi="Times New Roman" w:cs="Times New Roman"/>
          <w:b/>
          <w:i/>
          <w:iCs/>
          <w:sz w:val="24"/>
          <w:szCs w:val="24"/>
          <w:lang w:eastAsia="es-ES"/>
        </w:rPr>
        <w:t xml:space="preserve">Justificación: </w:t>
      </w:r>
      <w:r w:rsidRPr="006417E5">
        <w:rPr>
          <w:rFonts w:ascii="Times New Roman" w:eastAsia="Times New Roman" w:hAnsi="Times New Roman" w:cs="Times New Roman"/>
          <w:i/>
          <w:iCs/>
          <w:sz w:val="24"/>
          <w:szCs w:val="24"/>
          <w:lang w:eastAsia="es-ES"/>
        </w:rPr>
        <w:t>Como ya mencionamos anteriormente desapareció el artículo 12 de la Ley de Ingresos, sin embargo, los ingresos por este concepto representan alrededor de 1 millón de pesos del ingreso propio, lo que nos perjudicaría bastante. Por esta razón es que decidimos compensarlo al incrementar proporcionalmente y de manera directa las tarifas y valores que son afectadas por este impuesto en un 50%. Desde luego hacemos la aclaración que dicho incremento no afectara el valor final de la tarifa con respecto al 2020, ya que como mencionamos, es solamente para compensar lo que se dejara de percibir por eliminar los Adicionales.</w:t>
      </w:r>
      <w:r w:rsidRPr="001A596C">
        <w:rPr>
          <w:rFonts w:ascii="Times New Roman" w:eastAsia="Times New Roman" w:hAnsi="Times New Roman" w:cs="Times New Roman"/>
          <w:i/>
          <w:iCs/>
          <w:sz w:val="24"/>
          <w:szCs w:val="24"/>
          <w:lang w:eastAsia="es-ES"/>
        </w:rPr>
        <w:t>”</w:t>
      </w:r>
    </w:p>
    <w:p w14:paraId="33D5681B" w14:textId="77777777" w:rsidR="006417E5" w:rsidRPr="006417E5" w:rsidRDefault="006417E5" w:rsidP="006417E5">
      <w:pPr>
        <w:spacing w:after="0" w:line="360" w:lineRule="auto"/>
        <w:jc w:val="both"/>
        <w:rPr>
          <w:rFonts w:ascii="Times New Roman" w:eastAsia="Times New Roman" w:hAnsi="Times New Roman" w:cs="Times New Roman"/>
          <w:sz w:val="24"/>
          <w:szCs w:val="24"/>
          <w:lang w:eastAsia="es-ES"/>
        </w:rPr>
      </w:pPr>
    </w:p>
    <w:p w14:paraId="707EAE31" w14:textId="77777777" w:rsidR="001476A0" w:rsidRPr="001A596C" w:rsidRDefault="001476A0" w:rsidP="001476A0">
      <w:pPr>
        <w:spacing w:after="0" w:line="240" w:lineRule="auto"/>
        <w:ind w:left="-426" w:right="-376"/>
        <w:jc w:val="both"/>
        <w:rPr>
          <w:rFonts w:ascii="Times New Roman" w:hAnsi="Times New Roman" w:cs="Times New Roman"/>
          <w:b/>
          <w:i/>
          <w:sz w:val="24"/>
          <w:szCs w:val="24"/>
        </w:rPr>
      </w:pPr>
    </w:p>
    <w:p w14:paraId="46ED88AF"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21A17738" w14:textId="77777777" w:rsidR="001476A0" w:rsidRPr="001A596C" w:rsidRDefault="001476A0" w:rsidP="001476A0">
      <w:pPr>
        <w:spacing w:after="0" w:line="360" w:lineRule="auto"/>
        <w:jc w:val="center"/>
        <w:rPr>
          <w:rFonts w:ascii="Times New Roman" w:eastAsia="Times New Roman" w:hAnsi="Times New Roman" w:cs="Times New Roman"/>
          <w:b/>
          <w:sz w:val="24"/>
          <w:szCs w:val="24"/>
          <w:lang w:val="es-ES" w:eastAsia="es-ES"/>
        </w:rPr>
      </w:pPr>
    </w:p>
    <w:p w14:paraId="4A676A6C" w14:textId="77777777" w:rsidR="001476A0" w:rsidRPr="001A596C" w:rsidRDefault="001476A0" w:rsidP="001476A0">
      <w:pPr>
        <w:spacing w:after="0" w:line="36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CONSIDERACIONES:</w:t>
      </w:r>
    </w:p>
    <w:p w14:paraId="7C6A8B38" w14:textId="77777777" w:rsidR="001476A0" w:rsidRPr="001A596C" w:rsidRDefault="001476A0" w:rsidP="001476A0">
      <w:pPr>
        <w:spacing w:after="0" w:line="360" w:lineRule="auto"/>
        <w:jc w:val="both"/>
        <w:rPr>
          <w:rFonts w:ascii="Times New Roman" w:eastAsia="Times New Roman" w:hAnsi="Times New Roman" w:cs="Times New Roman"/>
          <w:sz w:val="24"/>
          <w:szCs w:val="24"/>
          <w:lang w:val="es-ES" w:eastAsia="es-ES"/>
        </w:rPr>
      </w:pPr>
    </w:p>
    <w:p w14:paraId="1E6BE951" w14:textId="3B75EF9F" w:rsidR="001476A0" w:rsidRPr="001A596C" w:rsidRDefault="006417E5"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b/>
          <w:sz w:val="24"/>
          <w:szCs w:val="24"/>
          <w:lang w:val="es-ES" w:eastAsia="es-ES"/>
        </w:rPr>
        <w:lastRenderedPageBreak/>
        <w:t>PRIMERA. -</w:t>
      </w:r>
      <w:r w:rsidR="001476A0" w:rsidRPr="001A596C">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2CE29993" w14:textId="77777777" w:rsidR="001476A0" w:rsidRPr="001A596C" w:rsidRDefault="001476A0" w:rsidP="001476A0">
      <w:pPr>
        <w:spacing w:after="0" w:line="360" w:lineRule="auto"/>
        <w:jc w:val="both"/>
        <w:rPr>
          <w:rFonts w:ascii="Times New Roman" w:eastAsia="Times New Roman" w:hAnsi="Times New Roman" w:cs="Times New Roman"/>
          <w:sz w:val="24"/>
          <w:szCs w:val="24"/>
          <w:lang w:val="es-ES" w:eastAsia="es-ES"/>
        </w:rPr>
      </w:pPr>
    </w:p>
    <w:p w14:paraId="0C2A6B61"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b/>
          <w:sz w:val="24"/>
          <w:szCs w:val="24"/>
          <w:lang w:val="es-ES" w:eastAsia="es-ES"/>
        </w:rPr>
        <w:t>SEGUNDA.-</w:t>
      </w:r>
      <w:r w:rsidRPr="001A596C">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52662CF2" w14:textId="77777777" w:rsidR="001476A0" w:rsidRPr="001A596C" w:rsidRDefault="001476A0" w:rsidP="001476A0">
      <w:pPr>
        <w:spacing w:after="0" w:line="360" w:lineRule="auto"/>
        <w:jc w:val="both"/>
        <w:rPr>
          <w:rFonts w:ascii="Times New Roman" w:eastAsia="Times New Roman" w:hAnsi="Times New Roman" w:cs="Times New Roman"/>
          <w:sz w:val="24"/>
          <w:szCs w:val="24"/>
          <w:lang w:val="es-ES" w:eastAsia="es-ES"/>
        </w:rPr>
      </w:pPr>
    </w:p>
    <w:p w14:paraId="34D72F69" w14:textId="446D8015" w:rsidR="001476A0" w:rsidRPr="001A596C" w:rsidRDefault="006417E5"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b/>
          <w:sz w:val="24"/>
          <w:szCs w:val="24"/>
          <w:lang w:val="es-ES" w:eastAsia="es-ES"/>
        </w:rPr>
        <w:t>TERCERA. -</w:t>
      </w:r>
      <w:r w:rsidR="001476A0" w:rsidRPr="001A596C">
        <w:rPr>
          <w:rFonts w:ascii="Times New Roman" w:eastAsia="Times New Roman" w:hAnsi="Times New Roman" w:cs="Times New Roman"/>
          <w:b/>
          <w:sz w:val="24"/>
          <w:szCs w:val="24"/>
          <w:lang w:val="es-ES" w:eastAsia="es-ES"/>
        </w:rPr>
        <w:t xml:space="preserve"> </w:t>
      </w:r>
      <w:r w:rsidR="001476A0" w:rsidRPr="001A596C">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37D78FBA" w14:textId="77777777" w:rsidR="006417E5" w:rsidRPr="001A596C" w:rsidRDefault="006417E5" w:rsidP="001476A0">
      <w:pPr>
        <w:spacing w:after="0" w:line="360" w:lineRule="auto"/>
        <w:ind w:firstLine="2160"/>
        <w:jc w:val="both"/>
        <w:rPr>
          <w:rFonts w:ascii="Times New Roman" w:eastAsia="Times New Roman" w:hAnsi="Times New Roman" w:cs="Times New Roman"/>
          <w:sz w:val="24"/>
          <w:szCs w:val="24"/>
          <w:lang w:val="es-ES" w:eastAsia="es-ES"/>
        </w:rPr>
      </w:pPr>
    </w:p>
    <w:p w14:paraId="3E428D69" w14:textId="5637E29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b/>
          <w:sz w:val="24"/>
          <w:szCs w:val="24"/>
          <w:lang w:val="es-ES" w:eastAsia="es-ES"/>
        </w:rPr>
        <w:t>CUARTA.-</w:t>
      </w:r>
      <w:r w:rsidRPr="001A596C">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w:t>
      </w:r>
      <w:r w:rsidRPr="001A596C">
        <w:rPr>
          <w:rFonts w:ascii="Times New Roman" w:eastAsia="Times New Roman" w:hAnsi="Times New Roman" w:cs="Times New Roman"/>
          <w:sz w:val="24"/>
          <w:szCs w:val="24"/>
          <w:lang w:val="es-ES" w:eastAsia="es-ES"/>
        </w:rPr>
        <w:lastRenderedPageBreak/>
        <w:t xml:space="preserve">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r w:rsidR="006417E5" w:rsidRPr="001A596C">
        <w:rPr>
          <w:rFonts w:ascii="Times New Roman" w:eastAsia="Times New Roman" w:hAnsi="Times New Roman" w:cs="Times New Roman"/>
          <w:sz w:val="24"/>
          <w:szCs w:val="24"/>
          <w:lang w:val="es-ES" w:eastAsia="es-ES"/>
        </w:rPr>
        <w:t>que,</w:t>
      </w:r>
      <w:r w:rsidRPr="001A596C">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14:paraId="1A37CCD0" w14:textId="77777777" w:rsidR="001476A0" w:rsidRPr="001A596C" w:rsidRDefault="001476A0" w:rsidP="001476A0">
      <w:pPr>
        <w:spacing w:after="0" w:line="360" w:lineRule="auto"/>
        <w:jc w:val="both"/>
        <w:rPr>
          <w:rFonts w:ascii="Times New Roman" w:eastAsia="Times New Roman" w:hAnsi="Times New Roman" w:cs="Times New Roman"/>
          <w:sz w:val="24"/>
          <w:szCs w:val="24"/>
          <w:lang w:val="es-ES" w:eastAsia="es-ES"/>
        </w:rPr>
      </w:pPr>
    </w:p>
    <w:p w14:paraId="69B90EF8"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7B801DE7"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p>
    <w:p w14:paraId="7D0810A3" w14:textId="07AD4A55" w:rsidR="001476A0"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 xml:space="preserve">Es importante referir que los integrantes de esta dictaminadora llevamos a cabo una reunión de Comisión en las instalaciones que ocupa la Sala de Comisiones de esta </w:t>
      </w:r>
      <w:r w:rsidRPr="001A596C">
        <w:rPr>
          <w:rFonts w:ascii="Times New Roman" w:eastAsia="Times New Roman" w:hAnsi="Times New Roman" w:cs="Times New Roman"/>
          <w:sz w:val="24"/>
          <w:szCs w:val="24"/>
          <w:lang w:val="es-ES" w:eastAsia="es-ES"/>
        </w:rPr>
        <w:lastRenderedPageBreak/>
        <w:t>Soberanía, con la finalidad de conocer los detalles establecidos en la iniciativa de ley de ingresos y presupuestos de ingresos presentada por el ayuntamiento que inicia, de lo que se pudo apreciar los incrementos a las cuotas y tarifas que habrán de aplicarse en el año 202</w:t>
      </w:r>
      <w:r w:rsidR="006417E5" w:rsidRPr="001A596C">
        <w:rPr>
          <w:rFonts w:ascii="Times New Roman" w:eastAsia="Times New Roman" w:hAnsi="Times New Roman" w:cs="Times New Roman"/>
          <w:sz w:val="24"/>
          <w:szCs w:val="24"/>
          <w:lang w:val="es-ES" w:eastAsia="es-ES"/>
        </w:rPr>
        <w:t>1</w:t>
      </w:r>
      <w:r w:rsidRPr="001A596C">
        <w:rPr>
          <w:rFonts w:ascii="Times New Roman" w:eastAsia="Times New Roman" w:hAnsi="Times New Roman" w:cs="Times New Roman"/>
          <w:sz w:val="24"/>
          <w:szCs w:val="24"/>
          <w:lang w:val="es-ES" w:eastAsia="es-ES"/>
        </w:rPr>
        <w:t>, en relación con las establecidas para 20</w:t>
      </w:r>
      <w:r w:rsidR="006417E5" w:rsidRPr="001A596C">
        <w:rPr>
          <w:rFonts w:ascii="Times New Roman" w:eastAsia="Times New Roman" w:hAnsi="Times New Roman" w:cs="Times New Roman"/>
          <w:sz w:val="24"/>
          <w:szCs w:val="24"/>
          <w:lang w:val="es-ES" w:eastAsia="es-ES"/>
        </w:rPr>
        <w:t>20</w:t>
      </w:r>
      <w:r w:rsidRPr="001A596C">
        <w:rPr>
          <w:rFonts w:ascii="Times New Roman" w:eastAsia="Times New Roman" w:hAnsi="Times New Roman" w:cs="Times New Roman"/>
          <w:sz w:val="24"/>
          <w:szCs w:val="24"/>
          <w:lang w:val="es-ES" w:eastAsia="es-ES"/>
        </w:rPr>
        <w:t>.</w:t>
      </w:r>
    </w:p>
    <w:p w14:paraId="1E094CF6" w14:textId="65DA480A" w:rsidR="00C77AF9" w:rsidRDefault="00C77AF9" w:rsidP="001476A0">
      <w:pPr>
        <w:spacing w:after="0" w:line="360" w:lineRule="auto"/>
        <w:ind w:firstLine="2160"/>
        <w:jc w:val="both"/>
        <w:rPr>
          <w:rFonts w:ascii="Times New Roman" w:eastAsia="Times New Roman" w:hAnsi="Times New Roman" w:cs="Times New Roman"/>
          <w:sz w:val="24"/>
          <w:szCs w:val="24"/>
          <w:lang w:val="es-ES" w:eastAsia="es-ES"/>
        </w:rPr>
      </w:pPr>
    </w:p>
    <w:p w14:paraId="6C3D60C7"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 xml:space="preserve">Asimismo, en este Poder Legislativo tenemos la atribución de aprobar la distribución de participaciones, tanto federales como estatales, para cada uno de los municipios de nuestra entidad, al respecto hemos trabajado en forma conjunta con las comisiones primera y segunda de hacienda, que son quienes el día de hoy aprobaron la iniciativa al respecto, y con el gobierno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09B6956E"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3C8F4CFE" w14:textId="14463BC2"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En el proyec</w:t>
      </w:r>
      <w:r>
        <w:rPr>
          <w:rFonts w:ascii="Times New Roman" w:eastAsia="Times New Roman" w:hAnsi="Times New Roman" w:cs="Times New Roman"/>
          <w:sz w:val="24"/>
          <w:szCs w:val="24"/>
          <w:lang w:val="es-ES" w:eastAsia="es-ES"/>
        </w:rPr>
        <w:t>to de ingresos el municipio de Benito Juárez</w:t>
      </w:r>
      <w:r w:rsidRPr="00C77AF9">
        <w:rPr>
          <w:rFonts w:ascii="Times New Roman" w:eastAsia="Times New Roman" w:hAnsi="Times New Roman" w:cs="Times New Roman"/>
          <w:sz w:val="24"/>
          <w:szCs w:val="24"/>
          <w:lang w:val="es-ES" w:eastAsia="es-ES"/>
        </w:rPr>
        <w:t xml:space="preserve"> trae diferencias en los montos que hemos venido trabajando en forma conjunta, en sus Leyes de Ingresos, específicamente en los artículos en los que se especifican los montos a recaudar durante el ejercicio fiscal del año 2021 establecieron el monto de los ingresos por los conceptos mencionados en el párrafo anterior, pero sin justificar o especificar de donde obtuvieron dichos montos, que son distintos a lo que se proyectan aprobar por este Poder Legislativo en base a los factores que año con año son autorizados por esta Soberanía.</w:t>
      </w:r>
    </w:p>
    <w:p w14:paraId="6089704F"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13A65DD8" w14:textId="70807502"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 xml:space="preserve">Si bien es cierto, los Ayuntamiento tienen derecho a la autonomía en cuento a su hacienda municipal, deben sujetarse a las normas, así como a lo aprobado por este congreso, respecto de las participaciones y aportaciones a percibir en cada ejercicio fiscal., es por ello que se modifica el artículo </w:t>
      </w:r>
      <w:r>
        <w:rPr>
          <w:rFonts w:ascii="Times New Roman" w:eastAsia="Times New Roman" w:hAnsi="Times New Roman" w:cs="Times New Roman"/>
          <w:sz w:val="24"/>
          <w:szCs w:val="24"/>
          <w:lang w:val="es-ES" w:eastAsia="es-ES"/>
        </w:rPr>
        <w:t>73</w:t>
      </w:r>
      <w:r w:rsidRPr="00C77AF9">
        <w:rPr>
          <w:rFonts w:ascii="Times New Roman" w:eastAsia="Times New Roman" w:hAnsi="Times New Roman" w:cs="Times New Roman"/>
          <w:sz w:val="24"/>
          <w:szCs w:val="24"/>
          <w:lang w:val="es-ES" w:eastAsia="es-ES"/>
        </w:rPr>
        <w:t xml:space="preserve"> para ajustar las participaciones y, por ende, se modifica el monto total de los ingresos, por lo que también se modifica el artículo </w:t>
      </w:r>
      <w:r>
        <w:rPr>
          <w:rFonts w:ascii="Times New Roman" w:eastAsia="Times New Roman" w:hAnsi="Times New Roman" w:cs="Times New Roman"/>
          <w:sz w:val="24"/>
          <w:szCs w:val="24"/>
          <w:lang w:val="es-ES" w:eastAsia="es-ES"/>
        </w:rPr>
        <w:t>74</w:t>
      </w:r>
      <w:r w:rsidRPr="00C77AF9">
        <w:rPr>
          <w:rFonts w:ascii="Times New Roman" w:eastAsia="Times New Roman" w:hAnsi="Times New Roman" w:cs="Times New Roman"/>
          <w:sz w:val="24"/>
          <w:szCs w:val="24"/>
          <w:lang w:val="es-ES" w:eastAsia="es-ES"/>
        </w:rPr>
        <w:t>.</w:t>
      </w:r>
    </w:p>
    <w:p w14:paraId="706AE475"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4FCB5729"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Por otra parte, 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46DBA712"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73A53BF2" w14:textId="77777777" w:rsidR="00C77AF9" w:rsidRPr="00C77AF9" w:rsidRDefault="00C77AF9" w:rsidP="00C77AF9">
      <w:pPr>
        <w:numPr>
          <w:ilvl w:val="0"/>
          <w:numId w:val="25"/>
        </w:numPr>
        <w:spacing w:after="0" w:line="360" w:lineRule="auto"/>
        <w:jc w:val="both"/>
        <w:rPr>
          <w:rFonts w:ascii="Times New Roman" w:eastAsia="Times New Roman" w:hAnsi="Times New Roman" w:cs="Times New Roman"/>
          <w:sz w:val="24"/>
          <w:szCs w:val="24"/>
          <w:lang w:eastAsia="es-ES"/>
        </w:rPr>
      </w:pPr>
      <w:r w:rsidRPr="00C77AF9">
        <w:rPr>
          <w:rFonts w:ascii="Times New Roman" w:eastAsia="Times New Roman" w:hAnsi="Times New Roman" w:cs="Times New Roman"/>
          <w:sz w:val="24"/>
          <w:szCs w:val="24"/>
          <w:lang w:eastAsia="es-ES"/>
        </w:rPr>
        <w:t>Cobros injustificados y excesivos por el ejercicio del derecho de acceso a la información pública.</w:t>
      </w:r>
    </w:p>
    <w:p w14:paraId="24F9AE06" w14:textId="77777777" w:rsidR="00C77AF9" w:rsidRPr="00C77AF9" w:rsidRDefault="00C77AF9" w:rsidP="00C77AF9">
      <w:pPr>
        <w:numPr>
          <w:ilvl w:val="0"/>
          <w:numId w:val="25"/>
        </w:numPr>
        <w:spacing w:after="0" w:line="360" w:lineRule="auto"/>
        <w:jc w:val="both"/>
        <w:rPr>
          <w:rFonts w:ascii="Times New Roman" w:eastAsia="Times New Roman" w:hAnsi="Times New Roman" w:cs="Times New Roman"/>
          <w:sz w:val="24"/>
          <w:szCs w:val="24"/>
          <w:lang w:eastAsia="es-ES"/>
        </w:rPr>
      </w:pPr>
      <w:r w:rsidRPr="00C77AF9">
        <w:rPr>
          <w:rFonts w:ascii="Times New Roman" w:eastAsia="Times New Roman" w:hAnsi="Times New Roman" w:cs="Times New Roman"/>
          <w:sz w:val="24"/>
          <w:szCs w:val="24"/>
          <w:lang w:eastAsia="es-ES"/>
        </w:rPr>
        <w:t>Exigencia de autorizaciones y sanciones indebidas contrarias el ejercicio de la libertad de expresión.</w:t>
      </w:r>
    </w:p>
    <w:p w14:paraId="1995E071" w14:textId="77777777" w:rsidR="00C77AF9" w:rsidRPr="00C77AF9" w:rsidRDefault="00C77AF9" w:rsidP="00C77AF9">
      <w:pPr>
        <w:numPr>
          <w:ilvl w:val="0"/>
          <w:numId w:val="25"/>
        </w:numPr>
        <w:spacing w:after="0" w:line="360" w:lineRule="auto"/>
        <w:jc w:val="both"/>
        <w:rPr>
          <w:rFonts w:ascii="Times New Roman" w:eastAsia="Times New Roman" w:hAnsi="Times New Roman" w:cs="Times New Roman"/>
          <w:sz w:val="24"/>
          <w:szCs w:val="24"/>
          <w:lang w:eastAsia="es-ES"/>
        </w:rPr>
      </w:pPr>
      <w:r w:rsidRPr="00C77AF9">
        <w:rPr>
          <w:rFonts w:ascii="Times New Roman" w:eastAsia="Times New Roman" w:hAnsi="Times New Roman" w:cs="Times New Roman"/>
          <w:sz w:val="24"/>
          <w:szCs w:val="24"/>
          <w:lang w:eastAsia="es-ES"/>
        </w:rPr>
        <w:t>Impuestos adicionales contrarios al principio de proporcionalidad tributaria.</w:t>
      </w:r>
    </w:p>
    <w:p w14:paraId="25D014BC" w14:textId="77777777" w:rsidR="00C77AF9" w:rsidRPr="00C77AF9" w:rsidRDefault="00C77AF9" w:rsidP="00C77AF9">
      <w:pPr>
        <w:numPr>
          <w:ilvl w:val="0"/>
          <w:numId w:val="25"/>
        </w:numPr>
        <w:spacing w:after="0" w:line="360" w:lineRule="auto"/>
        <w:jc w:val="both"/>
        <w:rPr>
          <w:rFonts w:ascii="Times New Roman" w:eastAsia="Times New Roman" w:hAnsi="Times New Roman" w:cs="Times New Roman"/>
          <w:sz w:val="24"/>
          <w:szCs w:val="24"/>
          <w:lang w:eastAsia="es-ES"/>
        </w:rPr>
      </w:pPr>
      <w:r w:rsidRPr="00C77AF9">
        <w:rPr>
          <w:rFonts w:ascii="Times New Roman" w:eastAsia="Times New Roman" w:hAnsi="Times New Roman" w:cs="Times New Roman"/>
          <w:sz w:val="24"/>
          <w:szCs w:val="24"/>
          <w:lang w:eastAsia="es-ES"/>
        </w:rPr>
        <w:t>Cobro de derechos para obtener permisos por eventos familiares y sociales.</w:t>
      </w:r>
    </w:p>
    <w:p w14:paraId="3AB8474A" w14:textId="77777777" w:rsidR="00C77AF9" w:rsidRPr="00C77AF9" w:rsidRDefault="00C77AF9" w:rsidP="00C77AF9">
      <w:pPr>
        <w:numPr>
          <w:ilvl w:val="0"/>
          <w:numId w:val="25"/>
        </w:numPr>
        <w:spacing w:after="0" w:line="360" w:lineRule="auto"/>
        <w:jc w:val="both"/>
        <w:rPr>
          <w:rFonts w:ascii="Times New Roman" w:eastAsia="Times New Roman" w:hAnsi="Times New Roman" w:cs="Times New Roman"/>
          <w:sz w:val="24"/>
          <w:szCs w:val="24"/>
          <w:lang w:eastAsia="es-ES"/>
        </w:rPr>
      </w:pPr>
      <w:r w:rsidRPr="00C77AF9">
        <w:rPr>
          <w:rFonts w:ascii="Times New Roman" w:eastAsia="Times New Roman" w:hAnsi="Times New Roman" w:cs="Times New Roman"/>
          <w:sz w:val="24"/>
          <w:szCs w:val="24"/>
          <w:lang w:eastAsia="es-ES"/>
        </w:rPr>
        <w:t>Establecimiento de sanciones por motivos discriminatorios.</w:t>
      </w:r>
    </w:p>
    <w:p w14:paraId="4A93B74D"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1FEBE183"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 xml:space="preserve">La declaración de invalidez surtió efectos a partir del día 19 de octubre del presente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w:t>
      </w:r>
      <w:r w:rsidRPr="00C77AF9">
        <w:rPr>
          <w:rFonts w:ascii="Times New Roman" w:eastAsia="Times New Roman" w:hAnsi="Times New Roman" w:cs="Times New Roman"/>
          <w:sz w:val="24"/>
          <w:szCs w:val="24"/>
          <w:lang w:val="es-ES" w:eastAsia="es-ES"/>
        </w:rPr>
        <w:lastRenderedPageBreak/>
        <w:t>municipios del Estado de Sonora, por ende, al ser inconstitucionales, dichos municipios no podrán establecerlos en sus leyes de ingresos para el ejercicio fiscal del próximo año 2021.</w:t>
      </w:r>
    </w:p>
    <w:p w14:paraId="37371E94"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589CF240"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Si bien, diversos municipios acataron la resolución de la Suprema Corte de Justicia de la Nación, algunos otros aun contemplaron dichos conceptos declarados inconstitucionales en sus Leyes de Ingresos para el ejercicio fiscal 2021, remitidas a este Poder Legislativo.</w:t>
      </w:r>
    </w:p>
    <w:p w14:paraId="18065CF7"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47292FCB" w14:textId="673373DC"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w:t>
      </w:r>
      <w:r>
        <w:rPr>
          <w:rFonts w:ascii="Times New Roman" w:eastAsia="Times New Roman" w:hAnsi="Times New Roman" w:cs="Times New Roman"/>
          <w:sz w:val="24"/>
          <w:szCs w:val="24"/>
          <w:lang w:val="es-ES" w:eastAsia="es-ES"/>
        </w:rPr>
        <w:t>, en el caso de Benito Juárez</w:t>
      </w:r>
      <w:r w:rsidRPr="00C77AF9">
        <w:rPr>
          <w:rFonts w:ascii="Times New Roman" w:eastAsia="Times New Roman" w:hAnsi="Times New Roman" w:cs="Times New Roman"/>
          <w:sz w:val="24"/>
          <w:szCs w:val="24"/>
          <w:lang w:val="es-ES" w:eastAsia="es-ES"/>
        </w:rPr>
        <w:t xml:space="preserve"> son declarados como inconstitucionales y se eliminan los artículos</w:t>
      </w:r>
      <w:r>
        <w:rPr>
          <w:rFonts w:ascii="Times New Roman" w:eastAsia="Times New Roman" w:hAnsi="Times New Roman" w:cs="Times New Roman"/>
          <w:sz w:val="24"/>
          <w:szCs w:val="24"/>
          <w:lang w:val="es-ES" w:eastAsia="es-ES"/>
        </w:rPr>
        <w:t xml:space="preserve"> 14 y 51, fracción III, </w:t>
      </w:r>
      <w:r w:rsidRPr="00C77AF9">
        <w:rPr>
          <w:rFonts w:ascii="Times New Roman" w:eastAsia="Times New Roman" w:hAnsi="Times New Roman" w:cs="Times New Roman"/>
          <w:sz w:val="24"/>
          <w:szCs w:val="24"/>
          <w:lang w:val="es-ES" w:eastAsia="es-ES"/>
        </w:rPr>
        <w:t>de la iniciativa de Ley de Ingresos y Presupuesto de Ingresos presentada por el Ayuntamiento para el ejercicio fiscal 2021.</w:t>
      </w:r>
    </w:p>
    <w:p w14:paraId="121B6434" w14:textId="77777777" w:rsidR="00C77AF9" w:rsidRP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372F4EC9" w14:textId="434B0323" w:rsidR="00C77AF9" w:rsidRDefault="00C77AF9" w:rsidP="00C77AF9">
      <w:pPr>
        <w:spacing w:after="0" w:line="360" w:lineRule="auto"/>
        <w:ind w:firstLine="216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 w:eastAsia="es-ES"/>
        </w:rPr>
        <w:t>Además, el artículo</w:t>
      </w:r>
      <w:r w:rsidRPr="00C77AF9">
        <w:rPr>
          <w:rFonts w:ascii="Times New Roman" w:eastAsia="Times New Roman" w:hAnsi="Times New Roman" w:cs="Times New Roman"/>
          <w:sz w:val="24"/>
          <w:szCs w:val="24"/>
          <w:lang w:eastAsia="es-ES"/>
        </w:rPr>
        <w:t xml:space="preserve"> 8</w:t>
      </w:r>
      <w:r>
        <w:rPr>
          <w:rFonts w:ascii="Times New Roman" w:eastAsia="Times New Roman" w:hAnsi="Times New Roman" w:cs="Times New Roman"/>
          <w:sz w:val="24"/>
          <w:szCs w:val="24"/>
          <w:lang w:eastAsia="es-ES"/>
        </w:rPr>
        <w:t>,</w:t>
      </w:r>
      <w:r w:rsidRPr="00C77AF9">
        <w:rPr>
          <w:rFonts w:ascii="Times New Roman" w:eastAsia="Times New Roman" w:hAnsi="Times New Roman" w:cs="Times New Roman"/>
          <w:sz w:val="24"/>
          <w:szCs w:val="24"/>
          <w:lang w:eastAsia="es-ES"/>
        </w:rPr>
        <w:t xml:space="preserve"> numeral 5</w:t>
      </w:r>
      <w:r>
        <w:rPr>
          <w:rFonts w:ascii="Times New Roman" w:eastAsia="Times New Roman" w:hAnsi="Times New Roman" w:cs="Times New Roman"/>
          <w:sz w:val="24"/>
          <w:szCs w:val="24"/>
          <w:lang w:eastAsia="es-ES"/>
        </w:rPr>
        <w:t>, el artículo 12 y a</w:t>
      </w:r>
      <w:r w:rsidRPr="00C77AF9">
        <w:rPr>
          <w:rFonts w:ascii="Times New Roman" w:eastAsia="Times New Roman" w:hAnsi="Times New Roman" w:cs="Times New Roman"/>
          <w:sz w:val="24"/>
          <w:szCs w:val="24"/>
          <w:lang w:eastAsia="es-ES"/>
        </w:rPr>
        <w:t>rtículo 56, fracción II, inciso a)</w:t>
      </w:r>
      <w:r>
        <w:rPr>
          <w:rFonts w:ascii="Times New Roman" w:eastAsia="Times New Roman" w:hAnsi="Times New Roman" w:cs="Times New Roman"/>
          <w:sz w:val="24"/>
          <w:szCs w:val="24"/>
          <w:lang w:eastAsia="es-ES"/>
        </w:rPr>
        <w:t>, dicen derogado por lo que deben eliminarse.</w:t>
      </w:r>
    </w:p>
    <w:p w14:paraId="2FC4200C" w14:textId="77777777" w:rsidR="00C77AF9"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p>
    <w:p w14:paraId="020A9D33" w14:textId="5D4C6306" w:rsidR="00C77AF9" w:rsidRPr="001A596C" w:rsidRDefault="00C77AF9" w:rsidP="00C77AF9">
      <w:pPr>
        <w:spacing w:after="0" w:line="360" w:lineRule="auto"/>
        <w:ind w:firstLine="2160"/>
        <w:jc w:val="both"/>
        <w:rPr>
          <w:rFonts w:ascii="Times New Roman" w:eastAsia="Times New Roman" w:hAnsi="Times New Roman" w:cs="Times New Roman"/>
          <w:sz w:val="24"/>
          <w:szCs w:val="24"/>
          <w:lang w:val="es-ES" w:eastAsia="es-ES"/>
        </w:rPr>
      </w:pPr>
      <w:r w:rsidRPr="00C77AF9">
        <w:rPr>
          <w:rFonts w:ascii="Times New Roman" w:eastAsia="Times New Roman" w:hAnsi="Times New Roman" w:cs="Times New Roman"/>
          <w:sz w:val="24"/>
          <w:szCs w:val="24"/>
          <w:lang w:val="es-ES" w:eastAsia="es-ES"/>
        </w:rPr>
        <w:t xml:space="preserve">Al </w:t>
      </w:r>
      <w:r>
        <w:rPr>
          <w:rFonts w:ascii="Times New Roman" w:eastAsia="Times New Roman" w:hAnsi="Times New Roman" w:cs="Times New Roman"/>
          <w:sz w:val="24"/>
          <w:szCs w:val="24"/>
          <w:lang w:val="es-ES" w:eastAsia="es-ES"/>
        </w:rPr>
        <w:t xml:space="preserve">eliminarse artículos, numerales e incisos, </w:t>
      </w:r>
      <w:r w:rsidRPr="00C77AF9">
        <w:rPr>
          <w:rFonts w:ascii="Times New Roman" w:eastAsia="Times New Roman" w:hAnsi="Times New Roman" w:cs="Times New Roman"/>
          <w:sz w:val="24"/>
          <w:szCs w:val="24"/>
          <w:lang w:val="es-ES" w:eastAsia="es-ES"/>
        </w:rPr>
        <w:t>por técnica legislativa, al ser una ley de nueva creación, deberá reco</w:t>
      </w:r>
      <w:r>
        <w:rPr>
          <w:rFonts w:ascii="Times New Roman" w:eastAsia="Times New Roman" w:hAnsi="Times New Roman" w:cs="Times New Roman"/>
          <w:sz w:val="24"/>
          <w:szCs w:val="24"/>
          <w:lang w:val="es-ES" w:eastAsia="es-ES"/>
        </w:rPr>
        <w:t>rrerse el resto del articulado, de numerales y</w:t>
      </w:r>
      <w:r w:rsidRPr="00C77AF9">
        <w:rPr>
          <w:rFonts w:ascii="Times New Roman" w:eastAsia="Times New Roman" w:hAnsi="Times New Roman" w:cs="Times New Roman"/>
          <w:sz w:val="24"/>
          <w:szCs w:val="24"/>
          <w:lang w:val="es-ES" w:eastAsia="es-ES"/>
        </w:rPr>
        <w:t xml:space="preserve"> de incisos correspondientes.</w:t>
      </w:r>
    </w:p>
    <w:p w14:paraId="397348CF" w14:textId="77777777" w:rsidR="001476A0" w:rsidRPr="001A596C" w:rsidRDefault="001476A0" w:rsidP="001476A0">
      <w:pPr>
        <w:spacing w:after="0" w:line="360" w:lineRule="auto"/>
        <w:jc w:val="center"/>
        <w:rPr>
          <w:rFonts w:ascii="Times New Roman" w:eastAsia="Times New Roman" w:hAnsi="Times New Roman" w:cs="Times New Roman"/>
          <w:b/>
          <w:sz w:val="24"/>
          <w:szCs w:val="24"/>
          <w:highlight w:val="yellow"/>
          <w:lang w:val="es-ES" w:eastAsia="es-ES"/>
        </w:rPr>
      </w:pPr>
    </w:p>
    <w:p w14:paraId="16BCEFF7" w14:textId="77777777" w:rsidR="001476A0" w:rsidRPr="001A596C" w:rsidRDefault="001476A0" w:rsidP="001476A0">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 xml:space="preserve">En ese tenor, con la aprobación de la ley de ingresos dictaminada por esta Comisión, estamos asumiendo el compromiso de generar las condiciones para que el ayuntamiento de Benito Juárez pueda asumir plenamente su facultad recaudadora y estamos sentando las bases </w:t>
      </w:r>
      <w:r w:rsidRPr="001A596C">
        <w:rPr>
          <w:rFonts w:ascii="Times New Roman" w:eastAsia="Times New Roman" w:hAnsi="Times New Roman" w:cs="Times New Roman"/>
          <w:sz w:val="24"/>
          <w:szCs w:val="24"/>
          <w:lang w:val="es-ES" w:eastAsia="es-ES"/>
        </w:rPr>
        <w:lastRenderedPageBreak/>
        <w:t>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694E8423" w14:textId="77777777" w:rsidR="001476A0" w:rsidRPr="001A596C" w:rsidRDefault="001476A0" w:rsidP="001476A0">
      <w:pPr>
        <w:spacing w:after="0" w:line="360" w:lineRule="auto"/>
        <w:jc w:val="both"/>
        <w:rPr>
          <w:rFonts w:ascii="Times New Roman" w:eastAsia="Times New Roman" w:hAnsi="Times New Roman" w:cs="Times New Roman"/>
          <w:sz w:val="24"/>
          <w:szCs w:val="24"/>
          <w:lang w:val="es-ES" w:eastAsia="es-ES"/>
        </w:rPr>
      </w:pPr>
    </w:p>
    <w:p w14:paraId="04300F68" w14:textId="6A7F0893"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2678EDF5" w14:textId="084DA1D4" w:rsidR="006417E5" w:rsidRPr="001A596C" w:rsidRDefault="006417E5" w:rsidP="001476A0">
      <w:pPr>
        <w:spacing w:after="0" w:line="360" w:lineRule="auto"/>
        <w:ind w:firstLine="2160"/>
        <w:jc w:val="both"/>
        <w:rPr>
          <w:rFonts w:ascii="Times New Roman" w:eastAsia="Times New Roman" w:hAnsi="Times New Roman" w:cs="Times New Roman"/>
          <w:sz w:val="24"/>
          <w:szCs w:val="24"/>
          <w:lang w:val="es-ES" w:eastAsia="es-ES"/>
        </w:rPr>
      </w:pPr>
    </w:p>
    <w:p w14:paraId="105E5C84" w14:textId="567FD48A" w:rsid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LEY</w:t>
      </w:r>
    </w:p>
    <w:p w14:paraId="0109998A" w14:textId="77777777" w:rsidR="00C77AF9" w:rsidRPr="001A596C" w:rsidRDefault="00C77AF9"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0F100075"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 INGRESOS Y PRESUPUESTO DE INGRESOS DEL AYUNTAMIENTO DEL MUNICIPIO DE BENITO JUAREZ, SONORA, PARA EL EJERCICIO FISCAL DE 2021.</w:t>
      </w:r>
    </w:p>
    <w:p w14:paraId="181D9FBA" w14:textId="6853E9B8"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bookmarkStart w:id="0" w:name="_GoBack"/>
      <w:bookmarkEnd w:id="0"/>
    </w:p>
    <w:p w14:paraId="4385548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eastAsia="es-ES"/>
        </w:rPr>
      </w:pPr>
      <w:r w:rsidRPr="001A596C">
        <w:rPr>
          <w:rFonts w:ascii="Times New Roman" w:eastAsia="Times New Roman" w:hAnsi="Times New Roman" w:cs="Times New Roman"/>
          <w:b/>
          <w:bCs/>
          <w:sz w:val="24"/>
          <w:szCs w:val="24"/>
          <w:lang w:eastAsia="es-ES"/>
        </w:rPr>
        <w:t>TÍTULO PRIMERO</w:t>
      </w:r>
    </w:p>
    <w:p w14:paraId="6D095E9E"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eastAsia="es-ES"/>
        </w:rPr>
      </w:pPr>
      <w:r w:rsidRPr="001A596C">
        <w:rPr>
          <w:rFonts w:ascii="Times New Roman" w:eastAsia="Times New Roman" w:hAnsi="Times New Roman" w:cs="Times New Roman"/>
          <w:b/>
          <w:bCs/>
          <w:sz w:val="24"/>
          <w:szCs w:val="24"/>
          <w:lang w:eastAsia="es-ES"/>
        </w:rPr>
        <w:t>DISPOSICIONES GENERALES</w:t>
      </w:r>
    </w:p>
    <w:p w14:paraId="1B7FB27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eastAsia="es-ES"/>
        </w:rPr>
      </w:pPr>
    </w:p>
    <w:p w14:paraId="0CEF05D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 xml:space="preserve">Artículo 1º.- </w:t>
      </w:r>
      <w:r w:rsidRPr="001A596C">
        <w:rPr>
          <w:rFonts w:ascii="Times New Roman" w:eastAsia="Times New Roman" w:hAnsi="Times New Roman" w:cs="Times New Roman"/>
          <w:sz w:val="24"/>
          <w:szCs w:val="24"/>
          <w:lang w:eastAsia="es-ES"/>
        </w:rPr>
        <w:t>Durante el ejercicio fiscal de 2021, la Hacienda Pública del Municipio de Benito Juárez, Sonora, percibirá los ingresos conforme a las bases, tarifas, tasas o cuotas que en esta ley se señalan.</w:t>
      </w:r>
    </w:p>
    <w:p w14:paraId="48C06EF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196E9DE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 xml:space="preserve">Artículo 2º.- </w:t>
      </w:r>
      <w:r w:rsidRPr="001A596C">
        <w:rPr>
          <w:rFonts w:ascii="Times New Roman" w:eastAsia="Times New Roman" w:hAnsi="Times New Roman" w:cs="Times New Roman"/>
          <w:sz w:val="24"/>
          <w:szCs w:val="24"/>
          <w:lang w:eastAsia="es-ES"/>
        </w:rPr>
        <w:t>Regirán en todo caso las disposiciones contenidas en la Ley de Hacienda Municipal, relativas al objeto, sujeto, base, y demás elementos y requisitos de los ingresos municipales.</w:t>
      </w:r>
    </w:p>
    <w:p w14:paraId="43AB7C8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24D5454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 xml:space="preserve">Artículo 3º.- </w:t>
      </w:r>
      <w:r w:rsidRPr="001A596C">
        <w:rPr>
          <w:rFonts w:ascii="Times New Roman" w:eastAsia="Times New Roman" w:hAnsi="Times New Roman" w:cs="Times New Roman"/>
          <w:sz w:val="24"/>
          <w:szCs w:val="24"/>
          <w:lang w:eastAsia="es-ES"/>
        </w:rPr>
        <w:t>En todo lo no previsto por la presente ley, para su interpretación se aplicarán supletoriamente las disposiciones de la Ley de Hacienda Municipal, Código Fiscal del Estado, en su defecto, las normas de derecho común, cuando su aplicación en este último caso no sea contrario a la naturaleza propia del derecho fiscal.</w:t>
      </w:r>
    </w:p>
    <w:p w14:paraId="24D050E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66BD3F2E"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eastAsia="es-ES"/>
        </w:rPr>
      </w:pPr>
    </w:p>
    <w:p w14:paraId="052DB29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eastAsia="es-ES"/>
        </w:rPr>
      </w:pPr>
      <w:r w:rsidRPr="001A596C">
        <w:rPr>
          <w:rFonts w:ascii="Times New Roman" w:eastAsia="Times New Roman" w:hAnsi="Times New Roman" w:cs="Times New Roman"/>
          <w:b/>
          <w:bCs/>
          <w:sz w:val="24"/>
          <w:szCs w:val="24"/>
          <w:lang w:eastAsia="es-ES"/>
        </w:rPr>
        <w:t>TÍTULO SEGUNDO</w:t>
      </w:r>
    </w:p>
    <w:p w14:paraId="4527F28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eastAsia="es-ES"/>
        </w:rPr>
      </w:pPr>
      <w:r w:rsidRPr="001A596C">
        <w:rPr>
          <w:rFonts w:ascii="Times New Roman" w:eastAsia="Times New Roman" w:hAnsi="Times New Roman" w:cs="Times New Roman"/>
          <w:b/>
          <w:bCs/>
          <w:sz w:val="24"/>
          <w:szCs w:val="24"/>
          <w:lang w:eastAsia="es-ES"/>
        </w:rPr>
        <w:t>DE LAS CONTRIBUCIONES MUNICIPALES</w:t>
      </w:r>
    </w:p>
    <w:p w14:paraId="289062C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eastAsia="es-ES"/>
        </w:rPr>
      </w:pPr>
    </w:p>
    <w:p w14:paraId="4629A96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lastRenderedPageBreak/>
        <w:t xml:space="preserve">Artículo 4º.- </w:t>
      </w:r>
      <w:r w:rsidRPr="001A596C">
        <w:rPr>
          <w:rFonts w:ascii="Times New Roman" w:eastAsia="Times New Roman" w:hAnsi="Times New Roman" w:cs="Times New Roman"/>
          <w:sz w:val="24"/>
          <w:szCs w:val="24"/>
          <w:lang w:eastAsia="es-ES"/>
        </w:rPr>
        <w:t>El presente título tiene por objeto establecer las contribuciones derivadas de las facultades otorgadas por la Constitución Política de los Estados Unidos Mexicanos y la Constitución Política del Estado de Sonora, al Municipio de Benito Juárez, Sonora.</w:t>
      </w:r>
    </w:p>
    <w:p w14:paraId="4753E69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78C1644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2E31C21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CAPÍTULO PRIMERO</w:t>
      </w:r>
    </w:p>
    <w:p w14:paraId="45EF468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 LOS IMPUESTOS</w:t>
      </w:r>
    </w:p>
    <w:p w14:paraId="07711A36"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p>
    <w:p w14:paraId="19073E7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w:t>
      </w:r>
    </w:p>
    <w:p w14:paraId="45F3511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IMPUESTO PREDIAL</w:t>
      </w:r>
    </w:p>
    <w:p w14:paraId="2279AEC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3131D0B8" w14:textId="6EA5E4B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5º.-</w:t>
      </w:r>
      <w:r w:rsidRPr="001A596C">
        <w:rPr>
          <w:rFonts w:ascii="Times New Roman" w:eastAsia="Times New Roman" w:hAnsi="Times New Roman" w:cs="Times New Roman"/>
          <w:color w:val="000000"/>
          <w:sz w:val="24"/>
          <w:szCs w:val="24"/>
          <w:lang w:eastAsia="es-ES"/>
        </w:rPr>
        <w:t xml:space="preserve"> El impuesto predial se causará y pagará en los siguientes términos:</w:t>
      </w:r>
    </w:p>
    <w:p w14:paraId="5F20FBE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F6DD88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19026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Sobre el valor catastral de los predios edificados, conforme a la siguiente:</w:t>
      </w:r>
    </w:p>
    <w:p w14:paraId="61BFE6B8"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p>
    <w:p w14:paraId="1A03097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roofErr w:type="gramStart"/>
      <w:r w:rsidRPr="001A596C">
        <w:rPr>
          <w:rFonts w:ascii="Times New Roman" w:eastAsia="Times New Roman" w:hAnsi="Times New Roman" w:cs="Times New Roman"/>
          <w:b/>
          <w:bCs/>
          <w:color w:val="000000"/>
          <w:sz w:val="24"/>
          <w:szCs w:val="24"/>
          <w:lang w:eastAsia="es-ES"/>
        </w:rPr>
        <w:t>T  A</w:t>
      </w:r>
      <w:proofErr w:type="gramEnd"/>
      <w:r w:rsidRPr="001A596C">
        <w:rPr>
          <w:rFonts w:ascii="Times New Roman" w:eastAsia="Times New Roman" w:hAnsi="Times New Roman" w:cs="Times New Roman"/>
          <w:b/>
          <w:bCs/>
          <w:color w:val="000000"/>
          <w:sz w:val="24"/>
          <w:szCs w:val="24"/>
          <w:lang w:eastAsia="es-ES"/>
        </w:rPr>
        <w:t xml:space="preserve">  R  I  F  A</w:t>
      </w:r>
    </w:p>
    <w:p w14:paraId="018E23C6"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44FF0FBD"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080B90F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b/>
          <w:bCs/>
          <w:color w:val="000000"/>
          <w:sz w:val="24"/>
          <w:szCs w:val="24"/>
          <w:lang w:eastAsia="es-ES"/>
        </w:rPr>
        <w:t>Tasa para Aplicarse</w:t>
      </w:r>
    </w:p>
    <w:p w14:paraId="3EC527B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Valor Catastral</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Sobre el Excedente</w:t>
      </w:r>
    </w:p>
    <w:p w14:paraId="2C91D5C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 xml:space="preserve">  del Límite Inferior</w:t>
      </w:r>
    </w:p>
    <w:p w14:paraId="71C3DB0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1B6BFA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AE2A24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Límite Inferior</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Límite Superior</w:t>
      </w:r>
      <w:r w:rsidRPr="001A596C">
        <w:rPr>
          <w:rFonts w:ascii="Times New Roman" w:eastAsia="Times New Roman" w:hAnsi="Times New Roman" w:cs="Times New Roman"/>
          <w:b/>
          <w:bCs/>
          <w:color w:val="000000"/>
          <w:sz w:val="24"/>
          <w:szCs w:val="24"/>
          <w:lang w:eastAsia="es-ES"/>
        </w:rPr>
        <w:tab/>
        <w:t>Cuota Fija</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al Millar</w:t>
      </w:r>
    </w:p>
    <w:p w14:paraId="4377BA3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38,000.00</w:t>
      </w:r>
      <w:r w:rsidRPr="001A596C">
        <w:rPr>
          <w:rFonts w:ascii="Times New Roman" w:eastAsia="Times New Roman" w:hAnsi="Times New Roman" w:cs="Times New Roman"/>
          <w:color w:val="000000"/>
          <w:sz w:val="24"/>
          <w:szCs w:val="24"/>
          <w:lang w:eastAsia="es-ES"/>
        </w:rPr>
        <w:tab/>
        <w:t>$     84.36</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0.0000</w:t>
      </w:r>
    </w:p>
    <w:p w14:paraId="632F7A3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38,000.01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76,000.00</w:t>
      </w:r>
      <w:r w:rsidRPr="001A596C">
        <w:rPr>
          <w:rFonts w:ascii="Times New Roman" w:eastAsia="Times New Roman" w:hAnsi="Times New Roman" w:cs="Times New Roman"/>
          <w:color w:val="000000"/>
          <w:sz w:val="24"/>
          <w:szCs w:val="24"/>
          <w:lang w:eastAsia="es-ES"/>
        </w:rPr>
        <w:tab/>
        <w:t>$     84.36</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0.5450</w:t>
      </w:r>
    </w:p>
    <w:p w14:paraId="2F7161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76,000.01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144,400.00</w:t>
      </w:r>
      <w:r w:rsidRPr="001A596C">
        <w:rPr>
          <w:rFonts w:ascii="Times New Roman" w:eastAsia="Times New Roman" w:hAnsi="Times New Roman" w:cs="Times New Roman"/>
          <w:color w:val="000000"/>
          <w:sz w:val="24"/>
          <w:szCs w:val="24"/>
          <w:lang w:eastAsia="es-ES"/>
        </w:rPr>
        <w:tab/>
        <w:t>$   105.06</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1.4923</w:t>
      </w:r>
    </w:p>
    <w:p w14:paraId="2BA6443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144,400.01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259,920.00</w:t>
      </w:r>
      <w:r w:rsidRPr="001A596C">
        <w:rPr>
          <w:rFonts w:ascii="Times New Roman" w:eastAsia="Times New Roman" w:hAnsi="Times New Roman" w:cs="Times New Roman"/>
          <w:color w:val="000000"/>
          <w:sz w:val="24"/>
          <w:szCs w:val="24"/>
          <w:lang w:eastAsia="es-ES"/>
        </w:rPr>
        <w:tab/>
        <w:t>$   213.96</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1.4387</w:t>
      </w:r>
    </w:p>
    <w:p w14:paraId="2492ABF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259,920.01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441,864.00</w:t>
      </w:r>
      <w:r w:rsidRPr="001A596C">
        <w:rPr>
          <w:rFonts w:ascii="Times New Roman" w:eastAsia="Times New Roman" w:hAnsi="Times New Roman" w:cs="Times New Roman"/>
          <w:color w:val="000000"/>
          <w:sz w:val="24"/>
          <w:szCs w:val="24"/>
          <w:lang w:eastAsia="es-ES"/>
        </w:rPr>
        <w:tab/>
        <w:t>$   395.45</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1.4397</w:t>
      </w:r>
    </w:p>
    <w:p w14:paraId="29DB39D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441,864.01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706,982.00</w:t>
      </w:r>
      <w:r w:rsidRPr="001A596C">
        <w:rPr>
          <w:rFonts w:ascii="Times New Roman" w:eastAsia="Times New Roman" w:hAnsi="Times New Roman" w:cs="Times New Roman"/>
          <w:color w:val="000000"/>
          <w:sz w:val="24"/>
          <w:szCs w:val="24"/>
          <w:lang w:eastAsia="es-ES"/>
        </w:rPr>
        <w:tab/>
        <w:t>$   683.00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1.4408</w:t>
      </w:r>
    </w:p>
    <w:p w14:paraId="5A466ED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706,982.01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$ 1,060,473.00</w:t>
      </w:r>
      <w:r w:rsidRPr="001A596C">
        <w:rPr>
          <w:rFonts w:ascii="Times New Roman" w:eastAsia="Times New Roman" w:hAnsi="Times New Roman" w:cs="Times New Roman"/>
          <w:color w:val="000000"/>
          <w:sz w:val="24"/>
          <w:szCs w:val="24"/>
          <w:lang w:eastAsia="es-ES"/>
        </w:rPr>
        <w:tab/>
        <w:t>$1,102.32</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1.4418</w:t>
      </w:r>
    </w:p>
    <w:p w14:paraId="5B169BA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$1,060,473.01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$ 1,484,662.00</w:t>
      </w:r>
      <w:r w:rsidRPr="001A596C">
        <w:rPr>
          <w:rFonts w:ascii="Times New Roman" w:eastAsia="Times New Roman" w:hAnsi="Times New Roman" w:cs="Times New Roman"/>
          <w:color w:val="000000"/>
          <w:sz w:val="24"/>
          <w:szCs w:val="24"/>
          <w:lang w:eastAsia="es-ES"/>
        </w:rPr>
        <w:tab/>
        <w:t>$1,661.81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1.4430</w:t>
      </w:r>
    </w:p>
    <w:p w14:paraId="0D5EFB7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$1,484,662.01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$ 1,930,060.00</w:t>
      </w:r>
      <w:r w:rsidRPr="001A596C">
        <w:rPr>
          <w:rFonts w:ascii="Times New Roman" w:eastAsia="Times New Roman" w:hAnsi="Times New Roman" w:cs="Times New Roman"/>
          <w:color w:val="000000"/>
          <w:sz w:val="24"/>
          <w:szCs w:val="24"/>
          <w:lang w:eastAsia="es-ES"/>
        </w:rPr>
        <w:tab/>
        <w:t>$2,333.71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3.1438</w:t>
      </w:r>
    </w:p>
    <w:p w14:paraId="0FE1BFE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$1,930,060.01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$ 2,316,072.00</w:t>
      </w:r>
      <w:r w:rsidRPr="001A596C">
        <w:rPr>
          <w:rFonts w:ascii="Times New Roman" w:eastAsia="Times New Roman" w:hAnsi="Times New Roman" w:cs="Times New Roman"/>
          <w:color w:val="000000"/>
          <w:sz w:val="24"/>
          <w:szCs w:val="24"/>
          <w:lang w:eastAsia="es-ES"/>
        </w:rPr>
        <w:tab/>
        <w:t>$3,870.77</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3.1449</w:t>
      </w:r>
    </w:p>
    <w:p w14:paraId="628ABE5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$2,316,072.01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En adelante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$5,203.35</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3.1460</w:t>
      </w:r>
    </w:p>
    <w:p w14:paraId="7FB4811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AC8603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20CFC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w:t>
      </w:r>
    </w:p>
    <w:p w14:paraId="79CF503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14643A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Sobre el valor catastral de los predios no edificados conforme a la siguiente:</w:t>
      </w:r>
    </w:p>
    <w:p w14:paraId="0D1E947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9323CA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roofErr w:type="gramStart"/>
      <w:r w:rsidRPr="001A596C">
        <w:rPr>
          <w:rFonts w:ascii="Times New Roman" w:eastAsia="Times New Roman" w:hAnsi="Times New Roman" w:cs="Times New Roman"/>
          <w:b/>
          <w:bCs/>
          <w:color w:val="000000"/>
          <w:sz w:val="24"/>
          <w:szCs w:val="24"/>
          <w:lang w:eastAsia="es-ES"/>
        </w:rPr>
        <w:t>T  A</w:t>
      </w:r>
      <w:proofErr w:type="gramEnd"/>
      <w:r w:rsidRPr="001A596C">
        <w:rPr>
          <w:rFonts w:ascii="Times New Roman" w:eastAsia="Times New Roman" w:hAnsi="Times New Roman" w:cs="Times New Roman"/>
          <w:b/>
          <w:bCs/>
          <w:color w:val="000000"/>
          <w:sz w:val="24"/>
          <w:szCs w:val="24"/>
          <w:lang w:eastAsia="es-ES"/>
        </w:rPr>
        <w:t xml:space="preserve">  R  I  F  A</w:t>
      </w:r>
    </w:p>
    <w:p w14:paraId="474E691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b/>
        <w:t xml:space="preserve">     Valor Catastral</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p>
    <w:p w14:paraId="2622E363"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Límite Inferior</w:t>
      </w:r>
      <w:r w:rsidRPr="001A596C">
        <w:rPr>
          <w:rFonts w:ascii="Times New Roman" w:eastAsia="Times New Roman" w:hAnsi="Times New Roman" w:cs="Times New Roman"/>
          <w:b/>
          <w:bCs/>
          <w:color w:val="000000"/>
          <w:sz w:val="24"/>
          <w:szCs w:val="24"/>
          <w:lang w:eastAsia="es-ES"/>
        </w:rPr>
        <w:tab/>
        <w:t xml:space="preserve">     Límite Superior</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 xml:space="preserve">                            Tasa para Aplicarse Sobre el  </w:t>
      </w:r>
    </w:p>
    <w:p w14:paraId="237A17BF"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Excedente del </w:t>
      </w:r>
      <w:proofErr w:type="spellStart"/>
      <w:r w:rsidRPr="001A596C">
        <w:rPr>
          <w:rFonts w:ascii="Times New Roman" w:eastAsia="Times New Roman" w:hAnsi="Times New Roman" w:cs="Times New Roman"/>
          <w:b/>
          <w:bCs/>
          <w:color w:val="000000"/>
          <w:sz w:val="24"/>
          <w:szCs w:val="24"/>
          <w:lang w:eastAsia="es-ES"/>
        </w:rPr>
        <w:t>Limite</w:t>
      </w:r>
      <w:proofErr w:type="spellEnd"/>
      <w:r w:rsidRPr="001A596C">
        <w:rPr>
          <w:rFonts w:ascii="Times New Roman" w:eastAsia="Times New Roman" w:hAnsi="Times New Roman" w:cs="Times New Roman"/>
          <w:b/>
          <w:bCs/>
          <w:color w:val="000000"/>
          <w:sz w:val="24"/>
          <w:szCs w:val="24"/>
          <w:lang w:eastAsia="es-ES"/>
        </w:rPr>
        <w:t xml:space="preserve"> Inferior al Millar</w:t>
      </w:r>
    </w:p>
    <w:p w14:paraId="1DEDB88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0.01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9,112.71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$84.36</w:t>
      </w:r>
      <w:r w:rsidRPr="001A596C">
        <w:rPr>
          <w:rFonts w:ascii="Times New Roman" w:eastAsia="Times New Roman" w:hAnsi="Times New Roman" w:cs="Times New Roman"/>
          <w:color w:val="000000"/>
          <w:sz w:val="24"/>
          <w:szCs w:val="24"/>
          <w:lang w:eastAsia="es-ES"/>
        </w:rPr>
        <w:tab/>
        <w:t>Cuota Mínima</w:t>
      </w:r>
    </w:p>
    <w:p w14:paraId="43CBF69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roofErr w:type="gramStart"/>
      <w:r w:rsidRPr="001A596C">
        <w:rPr>
          <w:rFonts w:ascii="Times New Roman" w:eastAsia="Times New Roman" w:hAnsi="Times New Roman" w:cs="Times New Roman"/>
          <w:color w:val="000000"/>
          <w:sz w:val="24"/>
          <w:szCs w:val="24"/>
          <w:lang w:eastAsia="es-ES"/>
        </w:rPr>
        <w:t>$  $</w:t>
      </w:r>
      <w:proofErr w:type="gramEnd"/>
      <w:r w:rsidRPr="001A596C">
        <w:rPr>
          <w:rFonts w:ascii="Times New Roman" w:eastAsia="Times New Roman" w:hAnsi="Times New Roman" w:cs="Times New Roman"/>
          <w:color w:val="000000"/>
          <w:sz w:val="24"/>
          <w:szCs w:val="24"/>
          <w:lang w:eastAsia="es-ES"/>
        </w:rPr>
        <w:t>9,112.72</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En adelante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w:t>
      </w:r>
      <w:r w:rsidRPr="001A596C">
        <w:rPr>
          <w:rFonts w:ascii="Times New Roman" w:eastAsia="Times New Roman" w:hAnsi="Times New Roman" w:cs="Times New Roman"/>
          <w:color w:val="000000"/>
          <w:sz w:val="24"/>
          <w:szCs w:val="24"/>
          <w:lang w:eastAsia="es-ES"/>
        </w:rPr>
        <w:tab/>
        <w:t>7.4061</w:t>
      </w:r>
      <w:r w:rsidRPr="001A596C">
        <w:rPr>
          <w:rFonts w:ascii="Times New Roman" w:eastAsia="Times New Roman" w:hAnsi="Times New Roman" w:cs="Times New Roman"/>
          <w:color w:val="000000"/>
          <w:sz w:val="24"/>
          <w:szCs w:val="24"/>
          <w:lang w:eastAsia="es-ES"/>
        </w:rPr>
        <w:tab/>
        <w:t>Al Millar</w:t>
      </w:r>
    </w:p>
    <w:p w14:paraId="02BFF4D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921C5B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Tratándose de Predios No Edificados, las sobretasas existentes serán las mismas que resultaron de la autorización para el ejercicio presupuestal 2021.</w:t>
      </w:r>
    </w:p>
    <w:p w14:paraId="3FAAA18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0036A5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III.- Sobre el valor catastral de cada hectárea de los predios rurales, conforme a la siguiente:  </w:t>
      </w:r>
    </w:p>
    <w:p w14:paraId="21C440F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FC98F3"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roofErr w:type="gramStart"/>
      <w:r w:rsidRPr="001A596C">
        <w:rPr>
          <w:rFonts w:ascii="Times New Roman" w:eastAsia="Times New Roman" w:hAnsi="Times New Roman" w:cs="Times New Roman"/>
          <w:b/>
          <w:bCs/>
          <w:color w:val="000000"/>
          <w:sz w:val="24"/>
          <w:szCs w:val="24"/>
          <w:lang w:eastAsia="es-ES"/>
        </w:rPr>
        <w:t>T  A</w:t>
      </w:r>
      <w:proofErr w:type="gramEnd"/>
      <w:r w:rsidRPr="001A596C">
        <w:rPr>
          <w:rFonts w:ascii="Times New Roman" w:eastAsia="Times New Roman" w:hAnsi="Times New Roman" w:cs="Times New Roman"/>
          <w:b/>
          <w:bCs/>
          <w:color w:val="000000"/>
          <w:sz w:val="24"/>
          <w:szCs w:val="24"/>
          <w:lang w:eastAsia="es-ES"/>
        </w:rPr>
        <w:t xml:space="preserve">  R  I  F  A</w:t>
      </w:r>
    </w:p>
    <w:p w14:paraId="727B6C0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3EC64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Categoría</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 xml:space="preserve">   Tasa al Millar</w:t>
      </w:r>
    </w:p>
    <w:p w14:paraId="1ECBA9C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63DF1B2"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Suelo el cual se encuentra compuesto por invernaderos,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1.9541</w:t>
      </w:r>
    </w:p>
    <w:p w14:paraId="116DF37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Almacenes o bodegas, campos agrícolas entre otros</w:t>
      </w:r>
    </w:p>
    <w:p w14:paraId="4220C4E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E2E10F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Riego de gravedad 1: Terrenos dentro del Distrito de </w:t>
      </w:r>
    </w:p>
    <w:p w14:paraId="484D4E5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Riego con derecho a agua de presa regularmente.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0.7155</w:t>
      </w:r>
    </w:p>
    <w:p w14:paraId="58C3101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E4CE37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Riego de gravedad 2: Terrenos con derecho a agua de</w:t>
      </w:r>
    </w:p>
    <w:p w14:paraId="76BF7DB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presa o río irregularmente aún dentro del Distrito de Riego.</w:t>
      </w:r>
      <w:r w:rsidRPr="001A596C">
        <w:rPr>
          <w:rFonts w:ascii="Times New Roman" w:eastAsia="Times New Roman" w:hAnsi="Times New Roman" w:cs="Times New Roman"/>
          <w:color w:val="000000"/>
          <w:sz w:val="24"/>
          <w:szCs w:val="24"/>
          <w:lang w:eastAsia="es-ES"/>
        </w:rPr>
        <w:tab/>
        <w:t>1.2575</w:t>
      </w:r>
    </w:p>
    <w:p w14:paraId="2B477AE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042AF1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Riego de bombeo 1: Terrenos con riego mecánico con </w:t>
      </w:r>
    </w:p>
    <w:p w14:paraId="4943973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pozo de poca </w:t>
      </w:r>
      <w:proofErr w:type="gramStart"/>
      <w:r w:rsidRPr="001A596C">
        <w:rPr>
          <w:rFonts w:ascii="Times New Roman" w:eastAsia="Times New Roman" w:hAnsi="Times New Roman" w:cs="Times New Roman"/>
          <w:color w:val="000000"/>
          <w:sz w:val="24"/>
          <w:szCs w:val="24"/>
          <w:lang w:eastAsia="es-ES"/>
        </w:rPr>
        <w:t>profundidad(</w:t>
      </w:r>
      <w:proofErr w:type="gramEnd"/>
      <w:r w:rsidRPr="001A596C">
        <w:rPr>
          <w:rFonts w:ascii="Times New Roman" w:eastAsia="Times New Roman" w:hAnsi="Times New Roman" w:cs="Times New Roman"/>
          <w:color w:val="000000"/>
          <w:sz w:val="24"/>
          <w:szCs w:val="24"/>
          <w:lang w:eastAsia="es-ES"/>
        </w:rPr>
        <w:t>100 pies máximo).</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1.6689</w:t>
      </w:r>
    </w:p>
    <w:p w14:paraId="410BEF4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1E6F3F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Riego de bombeo 2: Terrenos con riego mecánico con </w:t>
      </w:r>
    </w:p>
    <w:p w14:paraId="1429688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pozo </w:t>
      </w:r>
      <w:proofErr w:type="gramStart"/>
      <w:r w:rsidRPr="001A596C">
        <w:rPr>
          <w:rFonts w:ascii="Times New Roman" w:eastAsia="Times New Roman" w:hAnsi="Times New Roman" w:cs="Times New Roman"/>
          <w:color w:val="000000"/>
          <w:sz w:val="24"/>
          <w:szCs w:val="24"/>
          <w:lang w:eastAsia="es-ES"/>
        </w:rPr>
        <w:t>profundo(</w:t>
      </w:r>
      <w:proofErr w:type="gramEnd"/>
      <w:r w:rsidRPr="001A596C">
        <w:rPr>
          <w:rFonts w:ascii="Times New Roman" w:eastAsia="Times New Roman" w:hAnsi="Times New Roman" w:cs="Times New Roman"/>
          <w:color w:val="000000"/>
          <w:sz w:val="24"/>
          <w:szCs w:val="24"/>
          <w:lang w:eastAsia="es-ES"/>
        </w:rPr>
        <w:t>más de 100 pies).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1.6947</w:t>
      </w:r>
    </w:p>
    <w:p w14:paraId="139ACB5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476EAF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 xml:space="preserve">Riego de temporal única: Terrenos que dependen para </w:t>
      </w:r>
    </w:p>
    <w:p w14:paraId="51201DC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su irrigación de la eventualidad de precipitaciones.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2.5424</w:t>
      </w:r>
    </w:p>
    <w:p w14:paraId="5824442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257374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Agostadero 1: Terrenos con praderas naturales.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1.3063</w:t>
      </w:r>
    </w:p>
    <w:p w14:paraId="66EF7D1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C9F02A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Agostadero 2: Terrenos que fueron mejorados para </w:t>
      </w:r>
    </w:p>
    <w:p w14:paraId="4B36621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pastoreo en base a técnicas.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1.6572</w:t>
      </w:r>
    </w:p>
    <w:p w14:paraId="005EE66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3B8C3A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Agostadero 3: Terrenos que se encuentran</w:t>
      </w:r>
    </w:p>
    <w:p w14:paraId="72376C4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zonas semidesérticas de bajo rendimiento.</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0.2611</w:t>
      </w:r>
    </w:p>
    <w:p w14:paraId="5342FE3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C1F9D5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Acuícola 1: Terreno con topografía irregular</w:t>
      </w:r>
    </w:p>
    <w:p w14:paraId="73E4A54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localizado en un estero o bahía muy pequeña.</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1.6947</w:t>
      </w:r>
    </w:p>
    <w:p w14:paraId="25A6040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CF5CCB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Acuícola 2: Estanques de tierra con canal de llamada y</w:t>
      </w:r>
    </w:p>
    <w:p w14:paraId="2CBBADE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canal de desagüe, circulación de agua, agua controlada.</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1.6933</w:t>
      </w:r>
    </w:p>
    <w:p w14:paraId="370C12F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540A4E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Acuícola 3: Estanques con recirculación de agua pasada </w:t>
      </w:r>
    </w:p>
    <w:p w14:paraId="7C0453C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filtros. Agua de pozo con agua de mar.</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2.5385</w:t>
      </w:r>
    </w:p>
    <w:p w14:paraId="4D0F6CF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3D3E78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IV.- Sobre el valor catastral de las edificaciones de los predios rurales, conforme a la siguiente:</w:t>
      </w:r>
    </w:p>
    <w:p w14:paraId="4C531BC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B5C684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roofErr w:type="gramStart"/>
      <w:r w:rsidRPr="001A596C">
        <w:rPr>
          <w:rFonts w:ascii="Times New Roman" w:eastAsia="Times New Roman" w:hAnsi="Times New Roman" w:cs="Times New Roman"/>
          <w:b/>
          <w:bCs/>
          <w:color w:val="000000"/>
          <w:sz w:val="24"/>
          <w:szCs w:val="24"/>
          <w:lang w:eastAsia="es-ES"/>
        </w:rPr>
        <w:t>T  A</w:t>
      </w:r>
      <w:proofErr w:type="gramEnd"/>
      <w:r w:rsidRPr="001A596C">
        <w:rPr>
          <w:rFonts w:ascii="Times New Roman" w:eastAsia="Times New Roman" w:hAnsi="Times New Roman" w:cs="Times New Roman"/>
          <w:b/>
          <w:bCs/>
          <w:color w:val="000000"/>
          <w:sz w:val="24"/>
          <w:szCs w:val="24"/>
          <w:lang w:eastAsia="es-ES"/>
        </w:rPr>
        <w:t xml:space="preserve">  R  I  F  A</w:t>
      </w:r>
    </w:p>
    <w:p w14:paraId="1319F36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59B1D9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Valor Catastral</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p>
    <w:p w14:paraId="0ACC0B8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Límite Inferior</w:t>
      </w:r>
      <w:r w:rsidRPr="001A596C">
        <w:rPr>
          <w:rFonts w:ascii="Times New Roman" w:eastAsia="Times New Roman" w:hAnsi="Times New Roman" w:cs="Times New Roman"/>
          <w:b/>
          <w:bCs/>
          <w:color w:val="000000"/>
          <w:sz w:val="24"/>
          <w:szCs w:val="24"/>
          <w:lang w:eastAsia="es-ES"/>
        </w:rPr>
        <w:tab/>
        <w:t>Límite Superior</w:t>
      </w:r>
      <w:r w:rsidRPr="001A596C">
        <w:rPr>
          <w:rFonts w:ascii="Times New Roman" w:eastAsia="Times New Roman" w:hAnsi="Times New Roman" w:cs="Times New Roman"/>
          <w:b/>
          <w:bCs/>
          <w:color w:val="000000"/>
          <w:sz w:val="24"/>
          <w:szCs w:val="24"/>
          <w:lang w:eastAsia="es-ES"/>
        </w:rPr>
        <w:tab/>
        <w:t xml:space="preserve"> Tasa para Aplicarse Sobre el </w:t>
      </w:r>
    </w:p>
    <w:p w14:paraId="50E2ADFB"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Excedente</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 xml:space="preserve">   Del Límite Inferior al Millar</w:t>
      </w:r>
    </w:p>
    <w:p w14:paraId="233946A9"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p>
    <w:p w14:paraId="6758780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0.01</w:t>
      </w:r>
      <w:r w:rsidRPr="001A596C">
        <w:rPr>
          <w:rFonts w:ascii="Times New Roman" w:eastAsia="Times New Roman" w:hAnsi="Times New Roman" w:cs="Times New Roman"/>
          <w:color w:val="000000"/>
          <w:sz w:val="24"/>
          <w:szCs w:val="24"/>
          <w:lang w:eastAsia="es-ES"/>
        </w:rPr>
        <w:tab/>
        <w:t xml:space="preserve">     $ 52,468.62</w:t>
      </w:r>
      <w:r w:rsidRPr="001A596C">
        <w:rPr>
          <w:rFonts w:ascii="Times New Roman" w:eastAsia="Times New Roman" w:hAnsi="Times New Roman" w:cs="Times New Roman"/>
          <w:color w:val="000000"/>
          <w:sz w:val="24"/>
          <w:szCs w:val="24"/>
          <w:lang w:eastAsia="es-ES"/>
        </w:rPr>
        <w:tab/>
        <w:t xml:space="preserve">$ 84.36 </w:t>
      </w:r>
      <w:r w:rsidRPr="001A596C">
        <w:rPr>
          <w:rFonts w:ascii="Times New Roman" w:eastAsia="Times New Roman" w:hAnsi="Times New Roman" w:cs="Times New Roman"/>
          <w:color w:val="000000"/>
          <w:sz w:val="24"/>
          <w:szCs w:val="24"/>
          <w:lang w:eastAsia="es-ES"/>
        </w:rPr>
        <w:tab/>
        <w:t>Cuota mínima</w:t>
      </w:r>
    </w:p>
    <w:p w14:paraId="48011B4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52,468.63</w:t>
      </w:r>
      <w:r w:rsidRPr="001A596C">
        <w:rPr>
          <w:rFonts w:ascii="Times New Roman" w:eastAsia="Times New Roman" w:hAnsi="Times New Roman" w:cs="Times New Roman"/>
          <w:color w:val="000000"/>
          <w:sz w:val="24"/>
          <w:szCs w:val="24"/>
          <w:lang w:eastAsia="es-ES"/>
        </w:rPr>
        <w:tab/>
        <w:t xml:space="preserve">   $ 101,250.00</w:t>
      </w:r>
      <w:r w:rsidRPr="001A596C">
        <w:rPr>
          <w:rFonts w:ascii="Times New Roman" w:eastAsia="Times New Roman" w:hAnsi="Times New Roman" w:cs="Times New Roman"/>
          <w:color w:val="000000"/>
          <w:sz w:val="24"/>
          <w:szCs w:val="24"/>
          <w:lang w:eastAsia="es-ES"/>
        </w:rPr>
        <w:tab/>
        <w:t>1.2863</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6D7F525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101,250.01</w:t>
      </w:r>
      <w:r w:rsidRPr="001A596C">
        <w:rPr>
          <w:rFonts w:ascii="Times New Roman" w:eastAsia="Times New Roman" w:hAnsi="Times New Roman" w:cs="Times New Roman"/>
          <w:color w:val="000000"/>
          <w:sz w:val="24"/>
          <w:szCs w:val="24"/>
          <w:lang w:eastAsia="es-ES"/>
        </w:rPr>
        <w:tab/>
        <w:t xml:space="preserve">   $ 202,500.00</w:t>
      </w:r>
      <w:r w:rsidRPr="001A596C">
        <w:rPr>
          <w:rFonts w:ascii="Times New Roman" w:eastAsia="Times New Roman" w:hAnsi="Times New Roman" w:cs="Times New Roman"/>
          <w:color w:val="000000"/>
          <w:sz w:val="24"/>
          <w:szCs w:val="24"/>
          <w:lang w:eastAsia="es-ES"/>
        </w:rPr>
        <w:tab/>
        <w:t>1.3455</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4887E47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202,500.01</w:t>
      </w:r>
      <w:r w:rsidRPr="001A596C">
        <w:rPr>
          <w:rFonts w:ascii="Times New Roman" w:eastAsia="Times New Roman" w:hAnsi="Times New Roman" w:cs="Times New Roman"/>
          <w:color w:val="000000"/>
          <w:sz w:val="24"/>
          <w:szCs w:val="24"/>
          <w:lang w:eastAsia="es-ES"/>
        </w:rPr>
        <w:tab/>
        <w:t xml:space="preserve">   $ 506,250.00</w:t>
      </w:r>
      <w:r w:rsidRPr="001A596C">
        <w:rPr>
          <w:rFonts w:ascii="Times New Roman" w:eastAsia="Times New Roman" w:hAnsi="Times New Roman" w:cs="Times New Roman"/>
          <w:color w:val="000000"/>
          <w:sz w:val="24"/>
          <w:szCs w:val="24"/>
          <w:lang w:eastAsia="es-ES"/>
        </w:rPr>
        <w:tab/>
        <w:t>1.4629</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2054C76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506,250.01</w:t>
      </w:r>
      <w:r w:rsidRPr="001A596C">
        <w:rPr>
          <w:rFonts w:ascii="Times New Roman" w:eastAsia="Times New Roman" w:hAnsi="Times New Roman" w:cs="Times New Roman"/>
          <w:color w:val="000000"/>
          <w:sz w:val="24"/>
          <w:szCs w:val="24"/>
          <w:lang w:eastAsia="es-ES"/>
        </w:rPr>
        <w:tab/>
        <w:t>$ 1,012,500.00</w:t>
      </w:r>
      <w:r w:rsidRPr="001A596C">
        <w:rPr>
          <w:rFonts w:ascii="Times New Roman" w:eastAsia="Times New Roman" w:hAnsi="Times New Roman" w:cs="Times New Roman"/>
          <w:color w:val="000000"/>
          <w:sz w:val="24"/>
          <w:szCs w:val="24"/>
          <w:lang w:eastAsia="es-ES"/>
        </w:rPr>
        <w:tab/>
        <w:t>1.6964</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6F72A54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$ 1,012,500.01</w:t>
      </w:r>
      <w:r w:rsidRPr="001A596C">
        <w:rPr>
          <w:rFonts w:ascii="Times New Roman" w:eastAsia="Times New Roman" w:hAnsi="Times New Roman" w:cs="Times New Roman"/>
          <w:color w:val="000000"/>
          <w:sz w:val="24"/>
          <w:szCs w:val="24"/>
          <w:lang w:eastAsia="es-ES"/>
        </w:rPr>
        <w:tab/>
        <w:t>$ 1,518,750.00</w:t>
      </w:r>
      <w:r w:rsidRPr="001A596C">
        <w:rPr>
          <w:rFonts w:ascii="Times New Roman" w:eastAsia="Times New Roman" w:hAnsi="Times New Roman" w:cs="Times New Roman"/>
          <w:color w:val="000000"/>
          <w:sz w:val="24"/>
          <w:szCs w:val="24"/>
          <w:lang w:eastAsia="es-ES"/>
        </w:rPr>
        <w:tab/>
        <w:t>2.0473</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1C3AFC4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$ 1,518,750.01</w:t>
      </w:r>
      <w:r w:rsidRPr="001A596C">
        <w:rPr>
          <w:rFonts w:ascii="Times New Roman" w:eastAsia="Times New Roman" w:hAnsi="Times New Roman" w:cs="Times New Roman"/>
          <w:color w:val="000000"/>
          <w:sz w:val="24"/>
          <w:szCs w:val="24"/>
          <w:lang w:eastAsia="es-ES"/>
        </w:rPr>
        <w:tab/>
        <w:t>$ 2,025,000.00</w:t>
      </w:r>
      <w:r w:rsidRPr="001A596C">
        <w:rPr>
          <w:rFonts w:ascii="Times New Roman" w:eastAsia="Times New Roman" w:hAnsi="Times New Roman" w:cs="Times New Roman"/>
          <w:color w:val="000000"/>
          <w:sz w:val="24"/>
          <w:szCs w:val="24"/>
          <w:lang w:eastAsia="es-ES"/>
        </w:rPr>
        <w:tab/>
        <w:t>2.2971</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1DED93F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$ 2,025,000.01</w:t>
      </w:r>
      <w:r w:rsidRPr="001A596C">
        <w:rPr>
          <w:rFonts w:ascii="Times New Roman" w:eastAsia="Times New Roman" w:hAnsi="Times New Roman" w:cs="Times New Roman"/>
          <w:color w:val="000000"/>
          <w:sz w:val="24"/>
          <w:szCs w:val="24"/>
          <w:lang w:eastAsia="es-ES"/>
        </w:rPr>
        <w:tab/>
        <w:t>En adelante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2.6027</w:t>
      </w:r>
      <w:r w:rsidRPr="001A596C">
        <w:rPr>
          <w:rFonts w:ascii="Times New Roman" w:eastAsia="Times New Roman" w:hAnsi="Times New Roman" w:cs="Times New Roman"/>
          <w:color w:val="000000"/>
          <w:sz w:val="24"/>
          <w:szCs w:val="24"/>
          <w:lang w:eastAsia="es-ES"/>
        </w:rPr>
        <w:tab/>
        <w:t>Al millar</w:t>
      </w:r>
      <w:r w:rsidRPr="001A596C">
        <w:rPr>
          <w:rFonts w:ascii="Times New Roman" w:eastAsia="Times New Roman" w:hAnsi="Times New Roman" w:cs="Times New Roman"/>
          <w:color w:val="000000"/>
          <w:sz w:val="24"/>
          <w:szCs w:val="24"/>
          <w:lang w:eastAsia="es-ES"/>
        </w:rPr>
        <w:tab/>
      </w:r>
    </w:p>
    <w:p w14:paraId="3E51AEC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EAB493B" w14:textId="3530EEB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ningún caso el Impuesto será menor a la cuota mínima de $ 84.36 (Son: ochenta y cuatro pesos 36/100 M.N.).</w:t>
      </w:r>
    </w:p>
    <w:p w14:paraId="6C25521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ECA5D1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 En el caso de predios que durante el ejercicio fiscal 2021 se actualice su valor catastral en los términos de la Ley Catastral y Registral del Estado de Sonora, y no se haya cubierto su impuesto predial del mismo año, éste se cobrará en base al nuevo valor catastral</w:t>
      </w:r>
    </w:p>
    <w:p w14:paraId="64634D5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09B162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 Los contribuyentes del impuesto predial tendrán 15 días hábiles contados a partir del día siguiente de la fecha de notificación del crédito fiscal por este concepto, para presentar por escrito ante la Tesorería Municipal cualquier solicitud de reconsideración en relación a la determinación de este gravamen, garantizando parcialmente su pago, con el importe del impuesto predial pagado por el año 2021, sin que se generen recargos, en tanto la autoridad fiscal resuelve sobre la reconsideración presentada, quedando a salvo los beneficios o los estímulos que pudieran corresponderle sin perjuicio tampoco para la Tesorería municipal en caso de existir error.</w:t>
      </w:r>
    </w:p>
    <w:p w14:paraId="68AD2F8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7044C3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Recibida la reconsideración, la Autoridad Municipal contará con 30 días hábiles a partir de la fecha del recurso para emitir la resolución correspondiente contra la cual procede Juicio de Nulidad ante el Tribunal de Justicia Administrativa del Estado de Sonora, sin perjuicio de que el contribuyente pueda presentar también un avalúo por su cuenta y costo que deberá abarcar las características particulares de su inmueble a valor real de mercado, ser realizado por un especialista en valuación, acreditado en los términos de la Ley de Hacienda Municipal del Estado de Sonora, asistido por personal de la Administración Municipal, tomándose en cuenta de manera preponderante los planos generales y tablas de valores unitarios de suelo y construcción debidamente autorizados, debiendo observar lo dispuesto por el Artículo 30 de la Ley Catastral y Registral para el Estado de Sonora.</w:t>
      </w:r>
    </w:p>
    <w:p w14:paraId="5AEBD5F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0CCFC2E" w14:textId="77777777" w:rsidR="00A5407E"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VII.- Serán responsables solidarios de este impuesto, respecto a los predios propiedad de la Federación o del Estado, los particulares o entidades paraestatales que, por cualquier título legal utilicen dichos predios, para su uso, goce o explotación, en términos del artículo 24 tercer párrafo de la Ley de Hacienda Municipal del Estado de Sonora</w:t>
      </w:r>
      <w:r w:rsidR="00A5407E">
        <w:rPr>
          <w:rFonts w:ascii="Times New Roman" w:eastAsia="Times New Roman" w:hAnsi="Times New Roman" w:cs="Times New Roman"/>
          <w:color w:val="000000"/>
          <w:sz w:val="24"/>
          <w:szCs w:val="24"/>
          <w:lang w:eastAsia="es-ES"/>
        </w:rPr>
        <w:t>.</w:t>
      </w:r>
    </w:p>
    <w:p w14:paraId="71B3264F" w14:textId="432A174F"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VIII.- Se podrá aplicar hasta el 75% de descuento en recargos generados por los rezagos de impuesto predial de los años 2019 y anteriores, así como los que se generen durante el mismo ejercicio fiscal 2021, siempre y cuando el pago se realice en una sola exhibición; se podrá considerar el 100% de descuento en recargos sobre este impuesto, a personas de escasos recursos económicos, previo estudio socioeconómico.</w:t>
      </w:r>
    </w:p>
    <w:p w14:paraId="00D18F8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27CC89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IX.- La interposición de cualquier medio legal de defensa, en contra de actualizaciones de valores, avalúos catastrales de los predios objeto de este impuesto, de su tasa o sobre alguna otra disposición en torno al mismo, no interrumpirá la continuidad de los siguientes trámites de cobro del impuesto al nuevo avalúo o actualizaciones del mismo, salvo mandato legal expreso.</w:t>
      </w:r>
    </w:p>
    <w:p w14:paraId="08286E2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216819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X.- La Tesorería Municipal reducirá el importe por concepto de impuesto predial del año 2021, con efectos generales en los casos de pago anticipado de todo el año, a quienes no tengan adeudos de años anteriores, aplicando un porcentaje del 15% de descuento si pagan durante el mes de Enero, 10% en el mes de febrero y 5% durante el mes de marzo y, si el pago se realiza durante el mes de abril, los contribuyentes tendrán derecho a la no causación de recargos sobre el primer trimestre del impuesto predial 2021.</w:t>
      </w:r>
    </w:p>
    <w:p w14:paraId="0476E1B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FBCD728" w14:textId="407ED9DE"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XI.- Cuando el contribuyente opte por cubrir el impuesto predial del año 2021 en forma trimestral, tendrá hasta el día último de cada trimestre para hacerlo sin la </w:t>
      </w:r>
      <w:proofErr w:type="spellStart"/>
      <w:r w:rsidRPr="001A596C">
        <w:rPr>
          <w:rFonts w:ascii="Times New Roman" w:eastAsia="Times New Roman" w:hAnsi="Times New Roman" w:cs="Times New Roman"/>
          <w:color w:val="000000"/>
          <w:sz w:val="24"/>
          <w:szCs w:val="24"/>
          <w:lang w:eastAsia="es-ES"/>
        </w:rPr>
        <w:t>causación</w:t>
      </w:r>
      <w:proofErr w:type="spellEnd"/>
      <w:r w:rsidRPr="001A596C">
        <w:rPr>
          <w:rFonts w:ascii="Times New Roman" w:eastAsia="Times New Roman" w:hAnsi="Times New Roman" w:cs="Times New Roman"/>
          <w:color w:val="000000"/>
          <w:sz w:val="24"/>
          <w:szCs w:val="24"/>
          <w:lang w:eastAsia="es-ES"/>
        </w:rPr>
        <w:t xml:space="preserve"> de recargos, siempre y cuando no se retrase en ninguno de los trimestres. En caso contrario, los recargos se aplicarán, al día siguiente inmediato en que incurrió en mora, conforme a lo dispuesto por los artículos 33 y 61 de la Ley de Hacienda Municipal.</w:t>
      </w:r>
    </w:p>
    <w:p w14:paraId="6A96F88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C9AC4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XII.- Como apoyo a grupos sociales marginados, la Tesorería Municipal podrá aplicar al monto del impuesto las siguientes reducciones en forma adicional:</w:t>
      </w:r>
    </w:p>
    <w:p w14:paraId="1FE24FE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820D272" w14:textId="0369DC5D" w:rsidR="001A596C" w:rsidRPr="001A596C" w:rsidRDefault="001A596C" w:rsidP="009D6B9E">
      <w:pPr>
        <w:numPr>
          <w:ilvl w:val="0"/>
          <w:numId w:val="21"/>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Cuando el sujeto del impuesto predial, acredite su calidad de jubilado o pensionado, se aplicará el crédito fiscal correspondiente reduciendo el impuesto base en un 50% de conformidad a lo que establece el artículo 53 de la Ley de Hacienda Municipal del Estado.</w:t>
      </w:r>
    </w:p>
    <w:p w14:paraId="2E3644B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2F7107F" w14:textId="77777777" w:rsidR="001A596C" w:rsidRPr="001A596C" w:rsidRDefault="001A596C" w:rsidP="009D6B9E">
      <w:pPr>
        <w:numPr>
          <w:ilvl w:val="0"/>
          <w:numId w:val="21"/>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Si el sujeto del impuesto predial no posee la calidad de jubilado o pensionado, pero demuestra fehacientemente ante la Tesorería Municipal una edad superior a los 60 años, o ser viuda con hijos menores de edad o tener una discapacidad que mediante dictamen médico expedido por una institución oficial donde demuestre que se encuentra permanentemente imposibilitado para desempeñar empleo alguno, o ser menor de edad que acredite su orfandad mediante un albacea, tendrá derecho a una reducción de 50%, en lo que corresponda a un monto de 25 Veces la Unidad de Medida y Actualización Vigente, elevados al año en el valor catastral de su vivienda, siempre y cuando la habite y sea la única propiedad inmueble suya o de su cónyuge.</w:t>
      </w:r>
    </w:p>
    <w:p w14:paraId="0B40C72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F26110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descuento en el impuesto predial a jubilados y pensionados, a las personas mayores de 60 años, viudas o discapacitados, sólo se otorgará uno por familia y sólo por el inmueble que habitan.</w:t>
      </w:r>
    </w:p>
    <w:p w14:paraId="0268AAF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7382A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otorgar la reducción en el impuesto predial a pensionados o jubilados se deberá cumplir con los siguientes requisitos:</w:t>
      </w:r>
    </w:p>
    <w:p w14:paraId="5E67E7A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32E0DB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El predio debe estar a su nombre o de su cónyuge</w:t>
      </w:r>
    </w:p>
    <w:p w14:paraId="28D0977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Que se trate de la vivienda que habita</w:t>
      </w:r>
    </w:p>
    <w:p w14:paraId="654FB1B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Presentar copia de su credencial de pensionado o jubilado</w:t>
      </w:r>
    </w:p>
    <w:p w14:paraId="3D6141C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Presentar copia de su credencial de elector</w:t>
      </w:r>
    </w:p>
    <w:p w14:paraId="57260F2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e) Presentar copia del último talón de pago</w:t>
      </w:r>
    </w:p>
    <w:p w14:paraId="6A20B93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otorgar la reducción en el impuesto a personas de 60 años de edad o mayores, viudas, discapacitados o menores de edad en orfandad, se deberá presentar solicitud a la Tesorería Municipal, acompañada de lo siguiente:</w:t>
      </w:r>
    </w:p>
    <w:p w14:paraId="046E4F9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6F0412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Copia de identificación oficial con fotografía, firma y domicilio.</w:t>
      </w:r>
    </w:p>
    <w:p w14:paraId="1A0135B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Acta de matrimonio y acta de defunción del cónyuge, en caso de viudez.</w:t>
      </w:r>
    </w:p>
    <w:p w14:paraId="3B76633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Constancia de discapacidad, en su caso, expedida por la institución competente.</w:t>
      </w:r>
    </w:p>
    <w:p w14:paraId="47C8A4C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Identificación del beneficiario y del albacea, en el caso de menor en orfandad.</w:t>
      </w:r>
    </w:p>
    <w:p w14:paraId="7766F6F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41CEE7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XIII.- Los beneficiarios de descuentos en el impuesto predial deberán manifestar a las autoridades municipales cualquier modificación de las circunstancias que fundamentaron los mismos.</w:t>
      </w:r>
    </w:p>
    <w:p w14:paraId="24F546F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0AF3AC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Cuando la Tesorería Municipal tenga duda de que se cumpla con los supuestos para otorgar el beneficio de los estímulos señalados en párrafos anteriores, podrá solicitar al contribuyente la comprobación correspondiente con los elementos de convicción idóneos que se consideren necesarios.</w:t>
      </w:r>
    </w:p>
    <w:p w14:paraId="0D6DE89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C80A0A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XIV.- Por los predios urbanos que han sido invadidos y constituyan asentamientos irregulares, en tanto se resuelve su situación jurídica, el Ayuntamiento a través de Tesorería Municipal podrá suscribir convenios de reconocimiento de adeudo y pago diferido del mismo, con sus propietarios, por hasta dos años, que podrán prorrogarse cuando sea necesario, previa opinión técnica de Sindicatura Municipal, sin que durante su vigencia la autoridad fiscal Municipal establezca el procedimiento administrativo de Ejecución Fiscal, siempre y cuando:</w:t>
      </w:r>
    </w:p>
    <w:p w14:paraId="7DA0F30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2990A4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 compruebe el hecho con documentación oficial de la demanda interpuesta, expedida por la autoridad competente.</w:t>
      </w:r>
    </w:p>
    <w:p w14:paraId="642BDD1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1CDCE5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 haya reconocido en el convenio el importe del adeudo insoluto por impuesto predial, a su fecha de firma.</w:t>
      </w:r>
    </w:p>
    <w:p w14:paraId="4F72AE2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D9035B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 establezca con precisión las formas y los términos en que se irá actualizando o actualizará el monto del crédito fiscal insoluto y sus recargos durante el período de vigencia del convenio.</w:t>
      </w:r>
    </w:p>
    <w:p w14:paraId="2069574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46998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 deje en garantía el mismo predio por el crédito fiscal insoluto que se tiene por concepto del impuesto predial y se inscriba como tal en el Registro Público de la Propiedad su secuestro administrativo.</w:t>
      </w:r>
    </w:p>
    <w:p w14:paraId="237BF2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502F20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Se aprueben previamente los términos, las condiciones y la garantía del convenio por Sindicatura Municipal.</w:t>
      </w:r>
    </w:p>
    <w:p w14:paraId="3D0B238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F5E9BA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ningún caso los documentos expedidos por la autoridad municipal con base en este artículo no crearán, avalarán, ni reconocerán hechos o actos de posesión o dominio sobre los mismos a favor de quienes se expidan o concierten.</w:t>
      </w:r>
    </w:p>
    <w:p w14:paraId="1B854210"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r>
    </w:p>
    <w:p w14:paraId="624419E1" w14:textId="6D43E4D1"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6º.- </w:t>
      </w:r>
      <w:r w:rsidRPr="001A596C">
        <w:rPr>
          <w:rFonts w:ascii="Times New Roman" w:eastAsia="Times New Roman" w:hAnsi="Times New Roman" w:cs="Times New Roman"/>
          <w:color w:val="000000"/>
          <w:sz w:val="24"/>
          <w:szCs w:val="24"/>
          <w:lang w:eastAsia="es-ES"/>
        </w:rPr>
        <w:t>Para los efectos de este impuesto, se estará, además, a las disposiciones que sobre diversos conceptos previene la Ley Catastral y Registral del Estado de Sonora.</w:t>
      </w:r>
    </w:p>
    <w:p w14:paraId="69A1C4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DEFBA5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i/>
          <w:iCs/>
          <w:color w:val="000000"/>
          <w:sz w:val="24"/>
          <w:szCs w:val="24"/>
          <w:u w:val="single"/>
          <w:lang w:eastAsia="es-ES"/>
        </w:rPr>
      </w:pPr>
      <w:r w:rsidRPr="001A596C">
        <w:rPr>
          <w:rFonts w:ascii="Times New Roman" w:eastAsia="Times New Roman" w:hAnsi="Times New Roman" w:cs="Times New Roman"/>
          <w:b/>
          <w:bCs/>
          <w:color w:val="000000"/>
          <w:sz w:val="24"/>
          <w:szCs w:val="24"/>
          <w:lang w:eastAsia="es-ES"/>
        </w:rPr>
        <w:t>VALORES DE CONSTRUCCION Y DE TERRENOS AGRICOLAS</w:t>
      </w:r>
    </w:p>
    <w:p w14:paraId="70CCFDE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6238A9B" w14:textId="0F378A0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Formatos correspondientes a la tipología de construcción urbana y de los terrenos agrícolas debidamente llenados, con los valores para el año 2021.</w:t>
      </w:r>
    </w:p>
    <w:p w14:paraId="3C891CA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31DCD7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II</w:t>
      </w:r>
    </w:p>
    <w:p w14:paraId="595F7BE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IMPUESTO PREDIAL EJIDAL</w:t>
      </w:r>
    </w:p>
    <w:p w14:paraId="3F20757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5B47A422" w14:textId="60AE29DF"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color w:val="000000"/>
          <w:sz w:val="24"/>
          <w:szCs w:val="24"/>
          <w:lang w:eastAsia="es-ES"/>
        </w:rPr>
        <w:t>Artículo 7°. -</w:t>
      </w:r>
      <w:r w:rsidRPr="001A596C">
        <w:rPr>
          <w:rFonts w:ascii="Times New Roman" w:eastAsia="Times New Roman" w:hAnsi="Times New Roman" w:cs="Times New Roman"/>
          <w:sz w:val="24"/>
          <w:szCs w:val="24"/>
          <w:lang w:eastAsia="es-ES"/>
        </w:rPr>
        <w:t>Son sujetos del Impuesto Predial Ejidal:</w:t>
      </w:r>
    </w:p>
    <w:p w14:paraId="66708BE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06B34DA6" w14:textId="77777777" w:rsidR="001A596C" w:rsidRPr="001A596C" w:rsidRDefault="001A596C" w:rsidP="009D6B9E">
      <w:pPr>
        <w:numPr>
          <w:ilvl w:val="0"/>
          <w:numId w:val="9"/>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Los ejidatarios y comuneros si el aprovechamiento de los predios es individual</w:t>
      </w:r>
    </w:p>
    <w:p w14:paraId="27B6860A" w14:textId="77777777" w:rsidR="001A596C" w:rsidRPr="001A596C" w:rsidRDefault="001A596C" w:rsidP="009D6B9E">
      <w:pPr>
        <w:numPr>
          <w:ilvl w:val="0"/>
          <w:numId w:val="9"/>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Los núcleos de población ejidal o comunal, si el aprovechamiento es colectivo.</w:t>
      </w:r>
    </w:p>
    <w:p w14:paraId="2040F1F8" w14:textId="77777777" w:rsidR="001A596C" w:rsidRPr="001A596C" w:rsidRDefault="001A596C" w:rsidP="009D6B9E">
      <w:pPr>
        <w:numPr>
          <w:ilvl w:val="0"/>
          <w:numId w:val="9"/>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El que explote o aproveche predios ejidales o comunales en calidad de asociado, usufructuario, arrendatario, acreedor pignoraticio, depositario u otro título análogo.</w:t>
      </w:r>
    </w:p>
    <w:p w14:paraId="768F83B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7ABE094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I.- Son responsables solidarios en el pago del Impuesto Predial Ejidal:  </w:t>
      </w:r>
    </w:p>
    <w:p w14:paraId="6775FEE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34C16466" w14:textId="505BE6DA" w:rsidR="001A596C" w:rsidRPr="001A596C" w:rsidRDefault="001A596C" w:rsidP="009D6B9E">
      <w:pPr>
        <w:numPr>
          <w:ilvl w:val="0"/>
          <w:numId w:val="10"/>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Los adquirentes de productos provenientes de terrenos ejidales o comunales y los intermediarios incluyendo a aquellos que procesen, empaquen o proporcionen otro tipo de maquila relacionados con dichos productos, así como a los que realicen trámites para efectos de su exportación, quienes estarán obligados además a:</w:t>
      </w:r>
    </w:p>
    <w:p w14:paraId="7A356D8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6EB7B107" w14:textId="77777777" w:rsidR="001A596C" w:rsidRPr="001A596C" w:rsidRDefault="001A596C" w:rsidP="009D6B9E">
      <w:pPr>
        <w:numPr>
          <w:ilvl w:val="0"/>
          <w:numId w:val="22"/>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Registrarse en el Padrón Estatal de Contribuyentes en las oficinas recaudadoras de su jurisdicción.</w:t>
      </w:r>
    </w:p>
    <w:p w14:paraId="180F436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1C9A2CAD" w14:textId="77777777" w:rsidR="001A596C" w:rsidRPr="001A596C" w:rsidRDefault="001A596C" w:rsidP="009D6B9E">
      <w:pPr>
        <w:numPr>
          <w:ilvl w:val="0"/>
          <w:numId w:val="22"/>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Verificar que se ha cubierto el impuesto y de no acreditarse dicho pago, retenerlo y expedir al productor el Formato de Retención del Impuesto Predial Ejidal autorizado por la Secretaría de Finanzas, así como enterar dicho impuesto en la oficina recaudadora de la jurisdicción de donde provenga el producto.</w:t>
      </w:r>
    </w:p>
    <w:p w14:paraId="61B0A34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507541CC" w14:textId="77777777" w:rsidR="001A596C" w:rsidRPr="001A596C" w:rsidRDefault="001A596C" w:rsidP="009D6B9E">
      <w:pPr>
        <w:numPr>
          <w:ilvl w:val="0"/>
          <w:numId w:val="22"/>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Presentar en dicha oficina recaudadora, dentro de los días 1 al 20 de cada mes, una manifestación por cuadruplicado, enterando el importe del impuesto retenido, en su caso.</w:t>
      </w:r>
    </w:p>
    <w:p w14:paraId="3D6A08E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27E3441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Tratándose del impuesto Predial sobre predios rústicos ejidales o comunales, la tarifa aplicable será de $420.00 (Son cuatrocientos veinte pesos 00/100 m.n.)</w:t>
      </w:r>
    </w:p>
    <w:p w14:paraId="54B790C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2139F02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lograr el conocimiento de los predios rústicos ejidales o comunales que existen dentro del municipio, se utilizará la información generada por el Instituto Nacional de Estadística y Geografía al respecto.</w:t>
      </w:r>
    </w:p>
    <w:p w14:paraId="46BE8AB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16DC6F11" w14:textId="470BF7A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A más Tardar dentro de los 30 días naturales al de la recaudación correspondiente al impuesto efectivamente pagado, conforme al párrafo anterior, la Tesorería entregará el 50% al ejido o comunidad, propietario o poseedor de los predios donde se genere el gravamen y se sujetará a la presentación de los siguientes requisitos:</w:t>
      </w:r>
    </w:p>
    <w:p w14:paraId="219D97D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35D6396B" w14:textId="77777777" w:rsidR="001A596C" w:rsidRPr="001A596C" w:rsidRDefault="001A596C" w:rsidP="009D6B9E">
      <w:pPr>
        <w:numPr>
          <w:ilvl w:val="0"/>
          <w:numId w:val="23"/>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Los núcleos deben solicitar el retiro de fondos mediante acuerdo tomado en la asamblea de ejidatarios.</w:t>
      </w:r>
    </w:p>
    <w:p w14:paraId="7665877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300A2EDB" w14:textId="77777777" w:rsidR="001A596C" w:rsidRPr="001A596C" w:rsidRDefault="001A596C" w:rsidP="009D6B9E">
      <w:pPr>
        <w:numPr>
          <w:ilvl w:val="0"/>
          <w:numId w:val="23"/>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Las asambleas deberán ser ordinarias o en su caso extraordinarias, como lo establece la Ley Agraria.</w:t>
      </w:r>
    </w:p>
    <w:p w14:paraId="11B4469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4C044606" w14:textId="73D83590" w:rsidR="001A596C" w:rsidRPr="001A596C" w:rsidRDefault="001A596C" w:rsidP="009D6B9E">
      <w:pPr>
        <w:numPr>
          <w:ilvl w:val="0"/>
          <w:numId w:val="23"/>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Deberá anexarse el proyecto y presupuesto que indique el sentido que se les dará a los fondos.</w:t>
      </w:r>
    </w:p>
    <w:p w14:paraId="5AFF3F1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0D24AA01" w14:textId="37AD7926" w:rsidR="001A596C" w:rsidRPr="001A596C" w:rsidRDefault="001A596C" w:rsidP="009D6B9E">
      <w:pPr>
        <w:numPr>
          <w:ilvl w:val="0"/>
          <w:numId w:val="23"/>
        </w:numPr>
        <w:autoSpaceDE w:val="0"/>
        <w:autoSpaceDN w:val="0"/>
        <w:adjustRightInd w:val="0"/>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Deberá anexar recibo original del pago del impuesto predial ejidal por el que se solicita el retiro de fondos.</w:t>
      </w:r>
    </w:p>
    <w:p w14:paraId="133377E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88CB3E9"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III</w:t>
      </w:r>
    </w:p>
    <w:p w14:paraId="08DED24E"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DEL IMPUESTO SOBRE TRASLACIÓN DE DOMINIO DE BIENES INMUEBLES</w:t>
      </w:r>
    </w:p>
    <w:p w14:paraId="6736B9F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9888149" w14:textId="1FA8F85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8º.- </w:t>
      </w:r>
      <w:r w:rsidRPr="001A596C">
        <w:rPr>
          <w:rFonts w:ascii="Times New Roman" w:eastAsia="Times New Roman" w:hAnsi="Times New Roman" w:cs="Times New Roman"/>
          <w:color w:val="000000"/>
          <w:sz w:val="24"/>
          <w:szCs w:val="24"/>
          <w:lang w:eastAsia="es-ES"/>
        </w:rPr>
        <w:t>La tasa del impuesto sobre traslación de dominio de bienes inmuebles en el Municipio será del 2% aplicado sobre la base determinada conforme a lo dispuesto por el artículo 74 de la Ley de Hacienda Municipal.</w:t>
      </w:r>
    </w:p>
    <w:p w14:paraId="2AC3E18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37AF2F4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Reglas para el Traslado de Dominio:</w:t>
      </w:r>
    </w:p>
    <w:p w14:paraId="56B5F56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D949A9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 La base determinada para el cobro del 2% sobre traslación de dominio será el valor mayor de los valores de venta, valor catastral o el valor comercial del precio pactado.</w:t>
      </w:r>
    </w:p>
    <w:p w14:paraId="68FB0D0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22EFF7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 En todos los casos se pagará certificación y valor catastral, cuando éste no fue certificado con anterioridad.</w:t>
      </w:r>
    </w:p>
    <w:p w14:paraId="600C184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B0B582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 Ninguna operación con Bancos, Compañías o Asociaciones instituciones públicas o privadas de cualquier índole estarán exentas del pago por traslado de dominio salvo disposición legal expresa aplicable que a la letra así lo disponga.</w:t>
      </w:r>
    </w:p>
    <w:p w14:paraId="0D416ED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245069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 Los terrenos baldíos y rurales pagaran el 2% directo sobre el valor más alto (Valor de venta, Valor catastral o Valor comercial).</w:t>
      </w:r>
    </w:p>
    <w:p w14:paraId="5B3E4AD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FC958D7" w14:textId="48B7AF90" w:rsidR="001A596C" w:rsidRPr="001A596C" w:rsidRDefault="000C4FE1"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color w:val="000000"/>
          <w:sz w:val="24"/>
          <w:szCs w:val="24"/>
          <w:lang w:eastAsia="es-ES"/>
        </w:rPr>
        <w:t>5</w:t>
      </w:r>
      <w:r w:rsidR="001A596C" w:rsidRPr="001A596C">
        <w:rPr>
          <w:rFonts w:ascii="Times New Roman" w:eastAsia="Times New Roman" w:hAnsi="Times New Roman" w:cs="Times New Roman"/>
          <w:color w:val="000000"/>
          <w:sz w:val="24"/>
          <w:szCs w:val="24"/>
          <w:lang w:eastAsia="es-ES"/>
        </w:rPr>
        <w:t xml:space="preserve">.- </w:t>
      </w:r>
      <w:r w:rsidR="001A596C" w:rsidRPr="001A596C">
        <w:rPr>
          <w:rFonts w:ascii="Times New Roman" w:eastAsia="Times New Roman" w:hAnsi="Times New Roman" w:cs="Times New Roman"/>
          <w:sz w:val="24"/>
          <w:szCs w:val="24"/>
          <w:lang w:val="es-ES_tradnl" w:eastAsia="es-ES_tradnl"/>
        </w:rPr>
        <w:t>En caso de la presentación Extemporánea de Manifestación de Traslado de Dominio, 60 días hábiles a partir de la fecha de la firma de la escritura, se impondrá un recargo del 3% mensual a la cantidad resultante de Impuesto Sobre Traslación de Dominio.</w:t>
      </w:r>
    </w:p>
    <w:p w14:paraId="6A62284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p>
    <w:p w14:paraId="52B08635" w14:textId="5B53844F" w:rsidR="001A596C" w:rsidRPr="001A596C" w:rsidRDefault="000C4FE1"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sz w:val="24"/>
          <w:szCs w:val="24"/>
          <w:lang w:val="es-ES_tradnl" w:eastAsia="es-ES_tradnl"/>
        </w:rPr>
        <w:t>6</w:t>
      </w:r>
      <w:r w:rsidR="001A596C" w:rsidRPr="001A596C">
        <w:rPr>
          <w:rFonts w:ascii="Times New Roman" w:eastAsia="Times New Roman" w:hAnsi="Times New Roman" w:cs="Times New Roman"/>
          <w:sz w:val="24"/>
          <w:szCs w:val="24"/>
          <w:lang w:val="es-ES_tradnl" w:eastAsia="es-ES_tradnl"/>
        </w:rPr>
        <w:t>.- La constitución de usufructo, transmisión de este o de la nuda propiedad, así como la extinción del usufructo temporal causara un impuesto del 2%.</w:t>
      </w:r>
    </w:p>
    <w:p w14:paraId="440D5F7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p>
    <w:p w14:paraId="501383B6"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IV</w:t>
      </w:r>
    </w:p>
    <w:p w14:paraId="17B0BB2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DEL IMPUESTO SOBRE DIVERSIONES Y ESPECTACULOS PUBLICOS</w:t>
      </w:r>
    </w:p>
    <w:p w14:paraId="72089F6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i/>
          <w:iCs/>
          <w:color w:val="000000"/>
          <w:sz w:val="24"/>
          <w:szCs w:val="24"/>
          <w:lang w:eastAsia="es-ES"/>
        </w:rPr>
      </w:pPr>
    </w:p>
    <w:p w14:paraId="4FD93E1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9º.- </w:t>
      </w:r>
      <w:r w:rsidRPr="001A596C">
        <w:rPr>
          <w:rFonts w:ascii="Times New Roman" w:eastAsia="Times New Roman" w:hAnsi="Times New Roman" w:cs="Times New Roman"/>
          <w:color w:val="000000"/>
          <w:sz w:val="24"/>
          <w:szCs w:val="24"/>
          <w:lang w:eastAsia="es-ES"/>
        </w:rPr>
        <w:t>Es objeto de este impuesto la explotación de diversiones y espectáculos públicos.</w:t>
      </w:r>
    </w:p>
    <w:p w14:paraId="5C30C1D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5883C4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diversión y espectáculo público debe entenderse toda función de esparcimiento, sea teatral, deportiva o de cualquier naturaleza semejante que se verifique en salones, teatros, calles, plazas, locales abiertos o cerrados, en donde se reúna un grupo de personas, pagando por ello cierta suma de dinero.</w:t>
      </w:r>
    </w:p>
    <w:p w14:paraId="667C4E7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9DB4F0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No se consideran espectáculos públicos los presentados en cines, restaurantes, bares, cabarets, salones de fiesta o de baile y centros nocturnos.</w:t>
      </w:r>
    </w:p>
    <w:p w14:paraId="7D73759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5172141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10.- </w:t>
      </w:r>
      <w:r w:rsidRPr="001A596C">
        <w:rPr>
          <w:rFonts w:ascii="Times New Roman" w:eastAsia="Times New Roman" w:hAnsi="Times New Roman" w:cs="Times New Roman"/>
          <w:color w:val="000000"/>
          <w:sz w:val="24"/>
          <w:szCs w:val="24"/>
          <w:lang w:eastAsia="es-ES"/>
        </w:rPr>
        <w:t>Quienes perciban ingresos por la explotación de las actividades a que se refiere el artículo anterior, pagarán el 20% sobre el total de los ingresos recaudados por concepto de venta de boletos o cuotas de admisión, para lo cual el Ayuntamiento por conducto de la instancia correspondiente tomará las medidas necesarias para la certeza de dicho cálculo.</w:t>
      </w:r>
    </w:p>
    <w:p w14:paraId="20799D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48C0997" w14:textId="42BC2418" w:rsid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Tratándose de funciones de teatro y circo, la tasa que se aplique no deberá sobrepasar el 8%.</w:t>
      </w:r>
    </w:p>
    <w:p w14:paraId="46C18A7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B58D354" w14:textId="09E966E6" w:rsid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u w:val="single"/>
          <w:lang w:eastAsia="es-ES"/>
        </w:rPr>
      </w:pP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u w:val="single"/>
          <w:lang w:eastAsia="es-ES"/>
        </w:rPr>
        <w:t>EVENTO</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u w:val="single"/>
          <w:lang w:eastAsia="es-ES"/>
        </w:rPr>
        <w:t>TASA</w:t>
      </w:r>
    </w:p>
    <w:p w14:paraId="5A1D487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9AFFF87" w14:textId="415DB38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   Obras de teatro y funciones de circo o cinematógrafos ambulantes   </w:t>
      </w:r>
      <w:r w:rsidRPr="001A596C">
        <w:rPr>
          <w:rFonts w:ascii="Times New Roman" w:eastAsia="Times New Roman" w:hAnsi="Times New Roman" w:cs="Times New Roman"/>
          <w:color w:val="000000"/>
          <w:sz w:val="24"/>
          <w:szCs w:val="24"/>
          <w:lang w:eastAsia="es-ES"/>
        </w:rPr>
        <w:tab/>
        <w:t xml:space="preserve"> 8%</w:t>
      </w:r>
    </w:p>
    <w:p w14:paraId="4FEAB8D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AC2891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Juegos profesionales de béisbol, basquetbol, fútbol, tenis y otros</w:t>
      </w:r>
    </w:p>
    <w:p w14:paraId="141227E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juegos de pelota, así como lucha libre, box y competencias</w:t>
      </w:r>
    </w:p>
    <w:p w14:paraId="179175C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automovilísticas y similares: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w:t>
      </w:r>
    </w:p>
    <w:p w14:paraId="42610BB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00C62C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III. Juegos amateurs de béisbol, basquetbol, fútbol, softbol, tenis</w:t>
      </w:r>
    </w:p>
    <w:p w14:paraId="1636FFB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y otros juegos de pelota, así como lucha libre, box</w:t>
      </w:r>
    </w:p>
    <w:p w14:paraId="56FD77A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y competencias automovilísticas y similares: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w:t>
      </w:r>
    </w:p>
    <w:p w14:paraId="54E54AB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B71308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IV. Corridas de toros, jaripeos, rodeos, charreadas y similares: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w:t>
      </w:r>
    </w:p>
    <w:p w14:paraId="405F1B7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BAD39B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V. Bailes y carnavales, variedades, ferias, posadas, kermeses y </w:t>
      </w:r>
    </w:p>
    <w:p w14:paraId="5F8CC02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similares: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w:t>
      </w:r>
    </w:p>
    <w:p w14:paraId="35B496B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C07090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 Atracciones electromecánicas y autopistas de recreo infantil y otros</w:t>
      </w:r>
    </w:p>
    <w:p w14:paraId="64F238D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espectáculos similares: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w:t>
      </w:r>
    </w:p>
    <w:p w14:paraId="3B7C891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3A34B0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VII. Cualquier diversión o espectáculo público no comprendido</w:t>
      </w:r>
    </w:p>
    <w:p w14:paraId="1A8172E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en las fracciones que le anteceden: </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w:t>
      </w:r>
    </w:p>
    <w:p w14:paraId="7321E65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68DF94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V</w:t>
      </w:r>
    </w:p>
    <w:p w14:paraId="3FA0439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IMPUESTO SOBRE LOTERIAS, RIFAS O SORTEOS</w:t>
      </w:r>
    </w:p>
    <w:p w14:paraId="024E30B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0CAF475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11</w:t>
      </w:r>
      <w:r w:rsidRPr="001A596C">
        <w:rPr>
          <w:rFonts w:ascii="Times New Roman" w:eastAsia="Times New Roman" w:hAnsi="Times New Roman" w:cs="Times New Roman"/>
          <w:color w:val="000000"/>
          <w:sz w:val="24"/>
          <w:szCs w:val="24"/>
          <w:lang w:eastAsia="es-ES"/>
        </w:rPr>
        <w:t>.- La tasa del impuesto será del 1% de los boletos emitidos para la celebración de loterías, rifas o sorteos en el Municipio.</w:t>
      </w:r>
    </w:p>
    <w:p w14:paraId="3207302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8CFB1B8" w14:textId="2E07B04E"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VI</w:t>
      </w:r>
    </w:p>
    <w:p w14:paraId="32E1C05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IMPUESTO MUNICIPAL SOBRE TENENCIA O USO DE VEHICULOS</w:t>
      </w:r>
    </w:p>
    <w:p w14:paraId="199D14B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A315A8C" w14:textId="34739010"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1</w:t>
      </w:r>
      <w:r w:rsidR="000C4FE1">
        <w:rPr>
          <w:rFonts w:ascii="Times New Roman" w:eastAsia="Times New Roman" w:hAnsi="Times New Roman" w:cs="Times New Roman"/>
          <w:b/>
          <w:bCs/>
          <w:color w:val="000000"/>
          <w:sz w:val="24"/>
          <w:szCs w:val="24"/>
          <w:lang w:eastAsia="es-ES"/>
        </w:rPr>
        <w:t>2</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Están obligados al pago de este impuesto, las personas físicas y las morales, tenedoras o usuarias de vehículos de más de diez años de fabricación anteriores al de aplicación de esta Ley.</w:t>
      </w:r>
    </w:p>
    <w:p w14:paraId="126B761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F9D2F69" w14:textId="42E199B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los efectos de este impuesto, se considera como contribuyente obligado el propietario o tenedor o usuario del vehículo.</w:t>
      </w:r>
    </w:p>
    <w:p w14:paraId="0C30A2B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0DE281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Los contribuyentes pagarán el impuesto por año de calendario durante los tres primeros meses ante la Tesorería Municipal respectiva, no estando obligados a presentar por este impuesto la solicitud de inscripción en el registro de empadronamiento de la Tesorería Municipal respectiva.</w:t>
      </w:r>
    </w:p>
    <w:p w14:paraId="25B487E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9CF177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8C4FD7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Para los efectos de este impuesto, también se considerarán automóviles a los </w:t>
      </w:r>
      <w:proofErr w:type="spellStart"/>
      <w:r w:rsidRPr="001A596C">
        <w:rPr>
          <w:rFonts w:ascii="Times New Roman" w:eastAsia="Times New Roman" w:hAnsi="Times New Roman" w:cs="Times New Roman"/>
          <w:color w:val="000000"/>
          <w:sz w:val="24"/>
          <w:szCs w:val="24"/>
          <w:lang w:eastAsia="es-ES"/>
        </w:rPr>
        <w:t>omnibuses</w:t>
      </w:r>
      <w:proofErr w:type="spellEnd"/>
      <w:r w:rsidRPr="001A596C">
        <w:rPr>
          <w:rFonts w:ascii="Times New Roman" w:eastAsia="Times New Roman" w:hAnsi="Times New Roman" w:cs="Times New Roman"/>
          <w:color w:val="000000"/>
          <w:sz w:val="24"/>
          <w:szCs w:val="24"/>
          <w:lang w:eastAsia="es-ES"/>
        </w:rPr>
        <w:t>, camiones y tractores no agrícolas tipo quinta rueda.</w:t>
      </w:r>
    </w:p>
    <w:p w14:paraId="783B822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DFD3BE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Tratándose del Impuesto Municipal sobre Tenencia o Uso de Vehículos se pagarán conforme a la siguiente tarifa:</w:t>
      </w:r>
    </w:p>
    <w:p w14:paraId="16EF109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C5D23C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TIPO DE VEHÍCULO AUTOMÓVILES</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proofErr w:type="gramStart"/>
      <w:r w:rsidRPr="001A596C">
        <w:rPr>
          <w:rFonts w:ascii="Times New Roman" w:eastAsia="Times New Roman" w:hAnsi="Times New Roman" w:cs="Times New Roman"/>
          <w:b/>
          <w:bCs/>
          <w:color w:val="000000"/>
          <w:sz w:val="24"/>
          <w:szCs w:val="24"/>
          <w:lang w:eastAsia="es-ES"/>
        </w:rPr>
        <w:tab/>
        <w:t xml:space="preserve">  CUOTAS</w:t>
      </w:r>
      <w:proofErr w:type="gramEnd"/>
    </w:p>
    <w:p w14:paraId="4C31C9A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2D12E9F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 Cilindros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$175.91</w:t>
      </w:r>
    </w:p>
    <w:p w14:paraId="49A63C5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6 Cilindros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$334.21</w:t>
      </w:r>
    </w:p>
    <w:p w14:paraId="096685E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8 Cilindros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$422.16</w:t>
      </w:r>
    </w:p>
    <w:p w14:paraId="3D2B47F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Camiones pick up</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$175.91</w:t>
      </w:r>
    </w:p>
    <w:p w14:paraId="40744A7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Vehículos con peso vehicular y con capacidad </w:t>
      </w:r>
    </w:p>
    <w:p w14:paraId="48595D2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carga hasta 8 Toneladas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$207.89</w:t>
      </w:r>
    </w:p>
    <w:p w14:paraId="27572AD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Vehículos con peso vehicular y con capacidad </w:t>
      </w:r>
    </w:p>
    <w:p w14:paraId="561317C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carga mayor a 8 Toneladas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$289.44</w:t>
      </w:r>
    </w:p>
    <w:p w14:paraId="3584046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Tractores no agrícolas tipo quinta rueda incluyendo minibuses, </w:t>
      </w:r>
    </w:p>
    <w:p w14:paraId="24AAF9A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microbuses, autobuses y demás vehículos </w:t>
      </w:r>
    </w:p>
    <w:p w14:paraId="4E395C8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destinados al transporte de carga y pasaje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$494.12</w:t>
      </w:r>
    </w:p>
    <w:p w14:paraId="099EA7F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Motocicletas hasta de 250 cm3</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proofErr w:type="gramStart"/>
      <w:r w:rsidRPr="001A596C">
        <w:rPr>
          <w:rFonts w:ascii="Times New Roman" w:eastAsia="Times New Roman" w:hAnsi="Times New Roman" w:cs="Times New Roman"/>
          <w:color w:val="000000"/>
          <w:sz w:val="24"/>
          <w:szCs w:val="24"/>
          <w:lang w:eastAsia="es-ES"/>
        </w:rPr>
        <w:t>$  19.19</w:t>
      </w:r>
      <w:proofErr w:type="gramEnd"/>
    </w:p>
    <w:p w14:paraId="269E86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251 a 500 cm3</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proofErr w:type="gramStart"/>
      <w:r w:rsidRPr="001A596C">
        <w:rPr>
          <w:rFonts w:ascii="Times New Roman" w:eastAsia="Times New Roman" w:hAnsi="Times New Roman" w:cs="Times New Roman"/>
          <w:color w:val="000000"/>
          <w:sz w:val="24"/>
          <w:szCs w:val="24"/>
          <w:lang w:eastAsia="es-ES"/>
        </w:rPr>
        <w:t>$  36.78</w:t>
      </w:r>
      <w:proofErr w:type="gramEnd"/>
    </w:p>
    <w:p w14:paraId="2A8E1ED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501 a 750 cm3</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proofErr w:type="gramStart"/>
      <w:r w:rsidRPr="001A596C">
        <w:rPr>
          <w:rFonts w:ascii="Times New Roman" w:eastAsia="Times New Roman" w:hAnsi="Times New Roman" w:cs="Times New Roman"/>
          <w:color w:val="000000"/>
          <w:sz w:val="24"/>
          <w:szCs w:val="24"/>
          <w:lang w:eastAsia="es-ES"/>
        </w:rPr>
        <w:t>$  75.17</w:t>
      </w:r>
      <w:proofErr w:type="gramEnd"/>
    </w:p>
    <w:p w14:paraId="2942550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751 a 1000 cm3</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proofErr w:type="gramStart"/>
      <w:r w:rsidRPr="001A596C">
        <w:rPr>
          <w:rFonts w:ascii="Times New Roman" w:eastAsia="Times New Roman" w:hAnsi="Times New Roman" w:cs="Times New Roman"/>
          <w:color w:val="000000"/>
          <w:sz w:val="24"/>
          <w:szCs w:val="24"/>
          <w:lang w:eastAsia="es-ES"/>
        </w:rPr>
        <w:t>$  135.93</w:t>
      </w:r>
      <w:proofErr w:type="gramEnd"/>
    </w:p>
    <w:p w14:paraId="70C3EFF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1001 en adelante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$204.68</w:t>
      </w:r>
    </w:p>
    <w:p w14:paraId="27D9A016"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62DF3F3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Cuando el contribuyente del impuesto municipal sobre tenencia o uso de vehículos, acredite con documento oficial su calidad de jubilado o pensionado, tener edad mayor a sesenta y cinco años o ser discapacitado, se aplicará el crédito fiscal correspondiente reducido en un 20%, otorgándose este beneficio a un solo vehículo de su propiedad o posesión.</w:t>
      </w:r>
    </w:p>
    <w:p w14:paraId="2989D96F"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28673BB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CAPITULO SEGUNDO</w:t>
      </w:r>
    </w:p>
    <w:p w14:paraId="1B6B6EE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 LOS DERECHOS</w:t>
      </w:r>
    </w:p>
    <w:p w14:paraId="038AFC2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05F7076F"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w:t>
      </w:r>
    </w:p>
    <w:p w14:paraId="70E4DC7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lastRenderedPageBreak/>
        <w:t>POR SERVICIO DE AGUA POTABLE Y ALCANTARILLADO</w:t>
      </w:r>
    </w:p>
    <w:p w14:paraId="16EA31A6"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317F692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(Para los efectos de esta sección I, se entenderá por Ley la N° 249 Ley de Agua del Estado de Sonora.)</w:t>
      </w:r>
    </w:p>
    <w:p w14:paraId="195185A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781764A" w14:textId="3A547CD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w:t>
      </w:r>
      <w:r w:rsidR="000C4FE1">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b/>
          <w:bCs/>
          <w:color w:val="000000"/>
          <w:sz w:val="24"/>
          <w:szCs w:val="24"/>
          <w:lang w:eastAsia="es-ES"/>
        </w:rPr>
        <w:t>1</w:t>
      </w:r>
      <w:r w:rsidR="000C4FE1">
        <w:rPr>
          <w:rFonts w:ascii="Times New Roman" w:eastAsia="Times New Roman" w:hAnsi="Times New Roman" w:cs="Times New Roman"/>
          <w:b/>
          <w:bCs/>
          <w:color w:val="000000"/>
          <w:sz w:val="24"/>
          <w:szCs w:val="24"/>
          <w:lang w:eastAsia="es-ES"/>
        </w:rPr>
        <w:t>3</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Las cuotas por pago de los servicios de agua potable y alcantarillado, que se prestan a los usuarios de estos servicios en el Municipio de Benito Juárez, para el año 2021 son las siguientes:</w:t>
      </w:r>
    </w:p>
    <w:p w14:paraId="6CA3E32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64F1D9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2E5D5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Cs/>
          <w:sz w:val="24"/>
          <w:szCs w:val="24"/>
          <w:lang w:eastAsia="es-ES"/>
        </w:rPr>
      </w:pPr>
      <w:r w:rsidRPr="001A596C">
        <w:rPr>
          <w:rFonts w:ascii="Times New Roman" w:eastAsia="Times New Roman" w:hAnsi="Times New Roman" w:cs="Times New Roman"/>
          <w:bCs/>
          <w:sz w:val="24"/>
          <w:szCs w:val="24"/>
          <w:lang w:eastAsia="es-ES"/>
        </w:rPr>
        <w:t>PARA USO DOMESTICO</w:t>
      </w:r>
    </w:p>
    <w:tbl>
      <w:tblPr>
        <w:tblStyle w:val="Tablaconcuadrcula1"/>
        <w:tblW w:w="0" w:type="auto"/>
        <w:tblLook w:val="04A0" w:firstRow="1" w:lastRow="0" w:firstColumn="1" w:lastColumn="0" w:noHBand="0" w:noVBand="1"/>
      </w:tblPr>
      <w:tblGrid>
        <w:gridCol w:w="1550"/>
        <w:gridCol w:w="1397"/>
        <w:gridCol w:w="1421"/>
        <w:gridCol w:w="2420"/>
        <w:gridCol w:w="2562"/>
      </w:tblGrid>
      <w:tr w:rsidR="001A596C" w:rsidRPr="001A596C" w14:paraId="716969FB" w14:textId="77777777" w:rsidTr="001A596C">
        <w:tc>
          <w:tcPr>
            <w:tcW w:w="1555" w:type="dxa"/>
          </w:tcPr>
          <w:p w14:paraId="01C03472"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RANGO CONSUMO M3</w:t>
            </w:r>
          </w:p>
        </w:tc>
        <w:tc>
          <w:tcPr>
            <w:tcW w:w="1417" w:type="dxa"/>
            <w:vAlign w:val="center"/>
          </w:tcPr>
          <w:p w14:paraId="45A8985C"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AGUA</w:t>
            </w:r>
          </w:p>
        </w:tc>
        <w:tc>
          <w:tcPr>
            <w:tcW w:w="1418" w:type="dxa"/>
            <w:vAlign w:val="center"/>
          </w:tcPr>
          <w:p w14:paraId="6FE9DBEF"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IMPUESTO</w:t>
            </w:r>
          </w:p>
        </w:tc>
        <w:tc>
          <w:tcPr>
            <w:tcW w:w="1842" w:type="dxa"/>
            <w:vAlign w:val="center"/>
          </w:tcPr>
          <w:p w14:paraId="79A760D9"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ALCANTARILLADO</w:t>
            </w:r>
          </w:p>
        </w:tc>
        <w:tc>
          <w:tcPr>
            <w:tcW w:w="2598" w:type="dxa"/>
            <w:vAlign w:val="center"/>
          </w:tcPr>
          <w:p w14:paraId="253B5CF2"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VALOR POR METRO CUBICO</w:t>
            </w:r>
          </w:p>
        </w:tc>
      </w:tr>
      <w:tr w:rsidR="001A596C" w:rsidRPr="001A596C" w14:paraId="1283098C" w14:textId="77777777" w:rsidTr="001A596C">
        <w:tc>
          <w:tcPr>
            <w:tcW w:w="1555" w:type="dxa"/>
          </w:tcPr>
          <w:p w14:paraId="7413B99E"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0-10</w:t>
            </w:r>
          </w:p>
        </w:tc>
        <w:tc>
          <w:tcPr>
            <w:tcW w:w="1417" w:type="dxa"/>
          </w:tcPr>
          <w:p w14:paraId="33C4D0EB"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$ 43.52</w:t>
            </w:r>
          </w:p>
        </w:tc>
        <w:tc>
          <w:tcPr>
            <w:tcW w:w="1418" w:type="dxa"/>
          </w:tcPr>
          <w:p w14:paraId="208F9E37"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$ 0</w:t>
            </w:r>
          </w:p>
        </w:tc>
        <w:tc>
          <w:tcPr>
            <w:tcW w:w="1842" w:type="dxa"/>
          </w:tcPr>
          <w:p w14:paraId="40B56B76"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$ 15.23</w:t>
            </w:r>
          </w:p>
        </w:tc>
        <w:tc>
          <w:tcPr>
            <w:tcW w:w="2598" w:type="dxa"/>
          </w:tcPr>
          <w:p w14:paraId="0AE872A6"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$58.75CUOTA MINIMA</w:t>
            </w:r>
          </w:p>
        </w:tc>
      </w:tr>
      <w:tr w:rsidR="001A596C" w:rsidRPr="001A596C" w14:paraId="0BB892EC" w14:textId="77777777" w:rsidTr="001A596C">
        <w:tc>
          <w:tcPr>
            <w:tcW w:w="1555" w:type="dxa"/>
          </w:tcPr>
          <w:p w14:paraId="4811FF06"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11-20</w:t>
            </w:r>
          </w:p>
        </w:tc>
        <w:tc>
          <w:tcPr>
            <w:tcW w:w="1417" w:type="dxa"/>
          </w:tcPr>
          <w:p w14:paraId="757167BC"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4.14</w:t>
            </w:r>
          </w:p>
        </w:tc>
        <w:tc>
          <w:tcPr>
            <w:tcW w:w="1418" w:type="dxa"/>
          </w:tcPr>
          <w:p w14:paraId="1AA5A058"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5F050BFC"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1.45</w:t>
            </w:r>
          </w:p>
        </w:tc>
        <w:tc>
          <w:tcPr>
            <w:tcW w:w="2598" w:type="dxa"/>
          </w:tcPr>
          <w:p w14:paraId="5FA9AF57"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5.59</w:t>
            </w:r>
          </w:p>
        </w:tc>
      </w:tr>
      <w:tr w:rsidR="001A596C" w:rsidRPr="001A596C" w14:paraId="488C906F" w14:textId="77777777" w:rsidTr="001A596C">
        <w:tc>
          <w:tcPr>
            <w:tcW w:w="1555" w:type="dxa"/>
          </w:tcPr>
          <w:p w14:paraId="42E913F1"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21-30</w:t>
            </w:r>
          </w:p>
        </w:tc>
        <w:tc>
          <w:tcPr>
            <w:tcW w:w="1417" w:type="dxa"/>
          </w:tcPr>
          <w:p w14:paraId="02AEE4D6"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4.72</w:t>
            </w:r>
          </w:p>
        </w:tc>
        <w:tc>
          <w:tcPr>
            <w:tcW w:w="1418" w:type="dxa"/>
          </w:tcPr>
          <w:p w14:paraId="0A8DA8E2"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77948FFC"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1.65</w:t>
            </w:r>
          </w:p>
        </w:tc>
        <w:tc>
          <w:tcPr>
            <w:tcW w:w="2598" w:type="dxa"/>
          </w:tcPr>
          <w:p w14:paraId="1964BBFD"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6.37</w:t>
            </w:r>
          </w:p>
        </w:tc>
      </w:tr>
      <w:tr w:rsidR="001A596C" w:rsidRPr="001A596C" w14:paraId="19F98A0A" w14:textId="77777777" w:rsidTr="001A596C">
        <w:tc>
          <w:tcPr>
            <w:tcW w:w="1555" w:type="dxa"/>
          </w:tcPr>
          <w:p w14:paraId="538DBCA7"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31-50</w:t>
            </w:r>
          </w:p>
        </w:tc>
        <w:tc>
          <w:tcPr>
            <w:tcW w:w="1417" w:type="dxa"/>
          </w:tcPr>
          <w:p w14:paraId="7F8B33B2"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5.26</w:t>
            </w:r>
          </w:p>
        </w:tc>
        <w:tc>
          <w:tcPr>
            <w:tcW w:w="1418" w:type="dxa"/>
          </w:tcPr>
          <w:p w14:paraId="1A4B3C7C"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535C2E99"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1.84</w:t>
            </w:r>
          </w:p>
        </w:tc>
        <w:tc>
          <w:tcPr>
            <w:tcW w:w="2598" w:type="dxa"/>
          </w:tcPr>
          <w:p w14:paraId="12747D59"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7.10</w:t>
            </w:r>
          </w:p>
        </w:tc>
      </w:tr>
      <w:tr w:rsidR="001A596C" w:rsidRPr="001A596C" w14:paraId="07231E59" w14:textId="77777777" w:rsidTr="001A596C">
        <w:tc>
          <w:tcPr>
            <w:tcW w:w="1555" w:type="dxa"/>
          </w:tcPr>
          <w:p w14:paraId="153158C8"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51-70</w:t>
            </w:r>
          </w:p>
        </w:tc>
        <w:tc>
          <w:tcPr>
            <w:tcW w:w="1417" w:type="dxa"/>
          </w:tcPr>
          <w:p w14:paraId="2127BE82"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9.69</w:t>
            </w:r>
          </w:p>
        </w:tc>
        <w:tc>
          <w:tcPr>
            <w:tcW w:w="1418" w:type="dxa"/>
          </w:tcPr>
          <w:p w14:paraId="0CC45081"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62511F15"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3.39</w:t>
            </w:r>
          </w:p>
        </w:tc>
        <w:tc>
          <w:tcPr>
            <w:tcW w:w="2598" w:type="dxa"/>
          </w:tcPr>
          <w:p w14:paraId="5D2247A3"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13.08</w:t>
            </w:r>
          </w:p>
        </w:tc>
      </w:tr>
      <w:tr w:rsidR="001A596C" w:rsidRPr="001A596C" w14:paraId="3F7C44F2" w14:textId="77777777" w:rsidTr="001A596C">
        <w:tc>
          <w:tcPr>
            <w:tcW w:w="1555" w:type="dxa"/>
          </w:tcPr>
          <w:p w14:paraId="694FDF8C"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71-200</w:t>
            </w:r>
          </w:p>
        </w:tc>
        <w:tc>
          <w:tcPr>
            <w:tcW w:w="1417" w:type="dxa"/>
          </w:tcPr>
          <w:p w14:paraId="383FE5F0"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12.64</w:t>
            </w:r>
          </w:p>
        </w:tc>
        <w:tc>
          <w:tcPr>
            <w:tcW w:w="1418" w:type="dxa"/>
          </w:tcPr>
          <w:p w14:paraId="0664E722"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6803A6A4"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4.42</w:t>
            </w:r>
          </w:p>
        </w:tc>
        <w:tc>
          <w:tcPr>
            <w:tcW w:w="2598" w:type="dxa"/>
          </w:tcPr>
          <w:p w14:paraId="6F1CD09F"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17.06</w:t>
            </w:r>
          </w:p>
        </w:tc>
      </w:tr>
      <w:tr w:rsidR="001A596C" w:rsidRPr="001A596C" w14:paraId="705BFE66" w14:textId="77777777" w:rsidTr="001A596C">
        <w:tc>
          <w:tcPr>
            <w:tcW w:w="1555" w:type="dxa"/>
          </w:tcPr>
          <w:p w14:paraId="1D6DC205"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201-500</w:t>
            </w:r>
          </w:p>
        </w:tc>
        <w:tc>
          <w:tcPr>
            <w:tcW w:w="1417" w:type="dxa"/>
          </w:tcPr>
          <w:p w14:paraId="16B905F2"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15.67</w:t>
            </w:r>
          </w:p>
        </w:tc>
        <w:tc>
          <w:tcPr>
            <w:tcW w:w="1418" w:type="dxa"/>
          </w:tcPr>
          <w:p w14:paraId="5325DD5E"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6EAA51C9"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5.48</w:t>
            </w:r>
          </w:p>
        </w:tc>
        <w:tc>
          <w:tcPr>
            <w:tcW w:w="2598" w:type="dxa"/>
          </w:tcPr>
          <w:p w14:paraId="171088C7"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21.15</w:t>
            </w:r>
          </w:p>
        </w:tc>
      </w:tr>
      <w:tr w:rsidR="001A596C" w:rsidRPr="001A596C" w14:paraId="1557D2A6" w14:textId="77777777" w:rsidTr="001A596C">
        <w:tc>
          <w:tcPr>
            <w:tcW w:w="1555" w:type="dxa"/>
          </w:tcPr>
          <w:p w14:paraId="143B9388" w14:textId="77777777" w:rsidR="001A596C" w:rsidRPr="001A596C" w:rsidRDefault="001A596C" w:rsidP="00CD06DE">
            <w:pPr>
              <w:autoSpaceDE w:val="0"/>
              <w:autoSpaceDN w:val="0"/>
              <w:adjustRightInd w:val="0"/>
              <w:ind w:right="4"/>
              <w:jc w:val="center"/>
              <w:rPr>
                <w:bCs/>
                <w:sz w:val="24"/>
                <w:szCs w:val="24"/>
                <w:lang w:eastAsia="es-ES"/>
              </w:rPr>
            </w:pPr>
            <w:r w:rsidRPr="001A596C">
              <w:rPr>
                <w:bCs/>
                <w:sz w:val="24"/>
                <w:szCs w:val="24"/>
                <w:lang w:eastAsia="es-ES"/>
              </w:rPr>
              <w:t>501-99999</w:t>
            </w:r>
          </w:p>
        </w:tc>
        <w:tc>
          <w:tcPr>
            <w:tcW w:w="1417" w:type="dxa"/>
          </w:tcPr>
          <w:p w14:paraId="4C978147"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20.60</w:t>
            </w:r>
          </w:p>
        </w:tc>
        <w:tc>
          <w:tcPr>
            <w:tcW w:w="1418" w:type="dxa"/>
          </w:tcPr>
          <w:p w14:paraId="6B475576"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0</w:t>
            </w:r>
          </w:p>
        </w:tc>
        <w:tc>
          <w:tcPr>
            <w:tcW w:w="1842" w:type="dxa"/>
          </w:tcPr>
          <w:p w14:paraId="2AA67373"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7.21</w:t>
            </w:r>
          </w:p>
        </w:tc>
        <w:tc>
          <w:tcPr>
            <w:tcW w:w="2598" w:type="dxa"/>
          </w:tcPr>
          <w:p w14:paraId="4EA7C5B0" w14:textId="77777777" w:rsidR="001A596C" w:rsidRPr="001A596C" w:rsidRDefault="001A596C" w:rsidP="00CD06DE">
            <w:pPr>
              <w:autoSpaceDE w:val="0"/>
              <w:autoSpaceDN w:val="0"/>
              <w:adjustRightInd w:val="0"/>
              <w:ind w:right="4"/>
              <w:jc w:val="right"/>
              <w:rPr>
                <w:bCs/>
                <w:sz w:val="24"/>
                <w:szCs w:val="24"/>
                <w:lang w:eastAsia="es-ES"/>
              </w:rPr>
            </w:pPr>
            <w:r w:rsidRPr="001A596C">
              <w:rPr>
                <w:bCs/>
                <w:sz w:val="24"/>
                <w:szCs w:val="24"/>
                <w:lang w:eastAsia="es-ES"/>
              </w:rPr>
              <w:t>27.81</w:t>
            </w:r>
          </w:p>
        </w:tc>
      </w:tr>
    </w:tbl>
    <w:p w14:paraId="6538D86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0D21CA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USO COMERCIAL, INDUSTRIAL, SERVICIOS A GOBIERNO Y ORGANIZACIONES PUBLICAS</w:t>
      </w:r>
    </w:p>
    <w:tbl>
      <w:tblPr>
        <w:tblStyle w:val="Tablaconcuadrcula1"/>
        <w:tblW w:w="0" w:type="auto"/>
        <w:tblLook w:val="04A0" w:firstRow="1" w:lastRow="0" w:firstColumn="1" w:lastColumn="0" w:noHBand="0" w:noVBand="1"/>
      </w:tblPr>
      <w:tblGrid>
        <w:gridCol w:w="1753"/>
        <w:gridCol w:w="1194"/>
        <w:gridCol w:w="1421"/>
        <w:gridCol w:w="2420"/>
        <w:gridCol w:w="2562"/>
      </w:tblGrid>
      <w:tr w:rsidR="001A596C" w:rsidRPr="001A596C" w14:paraId="71E8DE63" w14:textId="77777777" w:rsidTr="001A596C">
        <w:tc>
          <w:tcPr>
            <w:tcW w:w="1766" w:type="dxa"/>
            <w:vAlign w:val="center"/>
          </w:tcPr>
          <w:p w14:paraId="27A18EC7"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RANGO DE CONSUMO M3</w:t>
            </w:r>
          </w:p>
        </w:tc>
        <w:tc>
          <w:tcPr>
            <w:tcW w:w="1206" w:type="dxa"/>
            <w:vAlign w:val="center"/>
          </w:tcPr>
          <w:p w14:paraId="7BEF41E7"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AGUA</w:t>
            </w:r>
          </w:p>
        </w:tc>
        <w:tc>
          <w:tcPr>
            <w:tcW w:w="1418" w:type="dxa"/>
            <w:vAlign w:val="center"/>
          </w:tcPr>
          <w:p w14:paraId="24C0446A"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IMPUESTO</w:t>
            </w:r>
          </w:p>
        </w:tc>
        <w:tc>
          <w:tcPr>
            <w:tcW w:w="1842" w:type="dxa"/>
            <w:vAlign w:val="center"/>
          </w:tcPr>
          <w:p w14:paraId="7F0D55F8"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ALCANTARILLADO</w:t>
            </w:r>
          </w:p>
        </w:tc>
        <w:tc>
          <w:tcPr>
            <w:tcW w:w="2598" w:type="dxa"/>
            <w:vAlign w:val="center"/>
          </w:tcPr>
          <w:p w14:paraId="3DA80587" w14:textId="77777777" w:rsidR="001A596C" w:rsidRPr="001A596C" w:rsidRDefault="001A596C" w:rsidP="00CD06DE">
            <w:pPr>
              <w:autoSpaceDE w:val="0"/>
              <w:autoSpaceDN w:val="0"/>
              <w:adjustRightInd w:val="0"/>
              <w:ind w:right="4"/>
              <w:rPr>
                <w:bCs/>
                <w:color w:val="000000"/>
                <w:sz w:val="24"/>
                <w:szCs w:val="24"/>
                <w:lang w:eastAsia="es-ES"/>
              </w:rPr>
            </w:pPr>
            <w:r w:rsidRPr="001A596C">
              <w:rPr>
                <w:bCs/>
                <w:color w:val="000000"/>
                <w:sz w:val="24"/>
                <w:szCs w:val="24"/>
                <w:lang w:eastAsia="es-ES"/>
              </w:rPr>
              <w:t>VALOR POR METRO CUBICO</w:t>
            </w:r>
          </w:p>
        </w:tc>
      </w:tr>
      <w:tr w:rsidR="001A596C" w:rsidRPr="001A596C" w14:paraId="05E9BA9D" w14:textId="77777777" w:rsidTr="001A596C">
        <w:tc>
          <w:tcPr>
            <w:tcW w:w="1766" w:type="dxa"/>
          </w:tcPr>
          <w:p w14:paraId="0DA86DB6"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0-10</w:t>
            </w:r>
          </w:p>
        </w:tc>
        <w:tc>
          <w:tcPr>
            <w:tcW w:w="1206" w:type="dxa"/>
          </w:tcPr>
          <w:p w14:paraId="11858868"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$ 107.10</w:t>
            </w:r>
          </w:p>
        </w:tc>
        <w:tc>
          <w:tcPr>
            <w:tcW w:w="1418" w:type="dxa"/>
          </w:tcPr>
          <w:p w14:paraId="4ACEB47B"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$ 17.14</w:t>
            </w:r>
          </w:p>
        </w:tc>
        <w:tc>
          <w:tcPr>
            <w:tcW w:w="1842" w:type="dxa"/>
          </w:tcPr>
          <w:p w14:paraId="76EE9D16"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$ 37.48</w:t>
            </w:r>
          </w:p>
        </w:tc>
        <w:tc>
          <w:tcPr>
            <w:tcW w:w="2598" w:type="dxa"/>
          </w:tcPr>
          <w:p w14:paraId="3B0D3CFE"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$ 161.72CUOTA MINIMA</w:t>
            </w:r>
          </w:p>
        </w:tc>
      </w:tr>
      <w:tr w:rsidR="001A596C" w:rsidRPr="001A596C" w14:paraId="38D7BA8C" w14:textId="77777777" w:rsidTr="001A596C">
        <w:tc>
          <w:tcPr>
            <w:tcW w:w="1766" w:type="dxa"/>
          </w:tcPr>
          <w:p w14:paraId="72A8C072"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11-20</w:t>
            </w:r>
          </w:p>
        </w:tc>
        <w:tc>
          <w:tcPr>
            <w:tcW w:w="1206" w:type="dxa"/>
          </w:tcPr>
          <w:p w14:paraId="4EEBC415"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10.88</w:t>
            </w:r>
          </w:p>
        </w:tc>
        <w:tc>
          <w:tcPr>
            <w:tcW w:w="1418" w:type="dxa"/>
          </w:tcPr>
          <w:p w14:paraId="45CE3E68"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1.74</w:t>
            </w:r>
          </w:p>
        </w:tc>
        <w:tc>
          <w:tcPr>
            <w:tcW w:w="1842" w:type="dxa"/>
          </w:tcPr>
          <w:p w14:paraId="143D0163"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3.81</w:t>
            </w:r>
          </w:p>
        </w:tc>
        <w:tc>
          <w:tcPr>
            <w:tcW w:w="2598" w:type="dxa"/>
          </w:tcPr>
          <w:p w14:paraId="036AF222"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16.43</w:t>
            </w:r>
          </w:p>
        </w:tc>
      </w:tr>
      <w:tr w:rsidR="001A596C" w:rsidRPr="001A596C" w14:paraId="2DDF53C1" w14:textId="77777777" w:rsidTr="001A596C">
        <w:tc>
          <w:tcPr>
            <w:tcW w:w="1766" w:type="dxa"/>
          </w:tcPr>
          <w:p w14:paraId="471C6F8A"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21-30</w:t>
            </w:r>
          </w:p>
        </w:tc>
        <w:tc>
          <w:tcPr>
            <w:tcW w:w="1206" w:type="dxa"/>
          </w:tcPr>
          <w:p w14:paraId="28EFE371"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11.15</w:t>
            </w:r>
          </w:p>
        </w:tc>
        <w:tc>
          <w:tcPr>
            <w:tcW w:w="1418" w:type="dxa"/>
          </w:tcPr>
          <w:p w14:paraId="15F52585"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1.78</w:t>
            </w:r>
          </w:p>
        </w:tc>
        <w:tc>
          <w:tcPr>
            <w:tcW w:w="1842" w:type="dxa"/>
          </w:tcPr>
          <w:p w14:paraId="78AD0D05"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3.90</w:t>
            </w:r>
          </w:p>
        </w:tc>
        <w:tc>
          <w:tcPr>
            <w:tcW w:w="2598" w:type="dxa"/>
          </w:tcPr>
          <w:p w14:paraId="21D97161"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16.83</w:t>
            </w:r>
          </w:p>
        </w:tc>
      </w:tr>
      <w:tr w:rsidR="001A596C" w:rsidRPr="001A596C" w14:paraId="110839E9" w14:textId="77777777" w:rsidTr="001A596C">
        <w:tc>
          <w:tcPr>
            <w:tcW w:w="1766" w:type="dxa"/>
          </w:tcPr>
          <w:p w14:paraId="6B9CF1D2"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31-50</w:t>
            </w:r>
          </w:p>
        </w:tc>
        <w:tc>
          <w:tcPr>
            <w:tcW w:w="1206" w:type="dxa"/>
          </w:tcPr>
          <w:p w14:paraId="7EF5F5E7"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12.50</w:t>
            </w:r>
          </w:p>
        </w:tc>
        <w:tc>
          <w:tcPr>
            <w:tcW w:w="1418" w:type="dxa"/>
          </w:tcPr>
          <w:p w14:paraId="3CE79F6C"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2.00</w:t>
            </w:r>
          </w:p>
        </w:tc>
        <w:tc>
          <w:tcPr>
            <w:tcW w:w="1842" w:type="dxa"/>
          </w:tcPr>
          <w:p w14:paraId="1CDBB97E"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4.38</w:t>
            </w:r>
          </w:p>
        </w:tc>
        <w:tc>
          <w:tcPr>
            <w:tcW w:w="2598" w:type="dxa"/>
          </w:tcPr>
          <w:p w14:paraId="3467E6A6"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18.88</w:t>
            </w:r>
          </w:p>
        </w:tc>
      </w:tr>
      <w:tr w:rsidR="001A596C" w:rsidRPr="001A596C" w14:paraId="2E128684" w14:textId="77777777" w:rsidTr="001A596C">
        <w:tc>
          <w:tcPr>
            <w:tcW w:w="1766" w:type="dxa"/>
          </w:tcPr>
          <w:p w14:paraId="03A25DB0"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51-70</w:t>
            </w:r>
          </w:p>
        </w:tc>
        <w:tc>
          <w:tcPr>
            <w:tcW w:w="1206" w:type="dxa"/>
          </w:tcPr>
          <w:p w14:paraId="06F0EBB4"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13.01</w:t>
            </w:r>
          </w:p>
        </w:tc>
        <w:tc>
          <w:tcPr>
            <w:tcW w:w="1418" w:type="dxa"/>
          </w:tcPr>
          <w:p w14:paraId="638F05CC"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2.08</w:t>
            </w:r>
          </w:p>
        </w:tc>
        <w:tc>
          <w:tcPr>
            <w:tcW w:w="1842" w:type="dxa"/>
          </w:tcPr>
          <w:p w14:paraId="00DE3FCD"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4.55</w:t>
            </w:r>
          </w:p>
        </w:tc>
        <w:tc>
          <w:tcPr>
            <w:tcW w:w="2598" w:type="dxa"/>
          </w:tcPr>
          <w:p w14:paraId="69424308"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19.64</w:t>
            </w:r>
          </w:p>
        </w:tc>
      </w:tr>
      <w:tr w:rsidR="001A596C" w:rsidRPr="001A596C" w14:paraId="7D9F3A3F" w14:textId="77777777" w:rsidTr="001A596C">
        <w:tc>
          <w:tcPr>
            <w:tcW w:w="1766" w:type="dxa"/>
          </w:tcPr>
          <w:p w14:paraId="17BF3785"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71-200</w:t>
            </w:r>
          </w:p>
        </w:tc>
        <w:tc>
          <w:tcPr>
            <w:tcW w:w="1206" w:type="dxa"/>
          </w:tcPr>
          <w:p w14:paraId="1DC19A52"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13.66</w:t>
            </w:r>
          </w:p>
        </w:tc>
        <w:tc>
          <w:tcPr>
            <w:tcW w:w="1418" w:type="dxa"/>
          </w:tcPr>
          <w:p w14:paraId="274A0DB0"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2.19</w:t>
            </w:r>
          </w:p>
        </w:tc>
        <w:tc>
          <w:tcPr>
            <w:tcW w:w="1842" w:type="dxa"/>
          </w:tcPr>
          <w:p w14:paraId="5EFBE0DE"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4.78</w:t>
            </w:r>
          </w:p>
        </w:tc>
        <w:tc>
          <w:tcPr>
            <w:tcW w:w="2598" w:type="dxa"/>
          </w:tcPr>
          <w:p w14:paraId="7FEE8CDF"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20.63</w:t>
            </w:r>
          </w:p>
        </w:tc>
      </w:tr>
      <w:tr w:rsidR="001A596C" w:rsidRPr="001A596C" w14:paraId="18382F15" w14:textId="77777777" w:rsidTr="001A596C">
        <w:tc>
          <w:tcPr>
            <w:tcW w:w="1766" w:type="dxa"/>
          </w:tcPr>
          <w:p w14:paraId="608A912D"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201-500</w:t>
            </w:r>
          </w:p>
        </w:tc>
        <w:tc>
          <w:tcPr>
            <w:tcW w:w="1206" w:type="dxa"/>
          </w:tcPr>
          <w:p w14:paraId="3EF042CA"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19.60</w:t>
            </w:r>
          </w:p>
        </w:tc>
        <w:tc>
          <w:tcPr>
            <w:tcW w:w="1418" w:type="dxa"/>
          </w:tcPr>
          <w:p w14:paraId="223F1840"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3.13</w:t>
            </w:r>
          </w:p>
        </w:tc>
        <w:tc>
          <w:tcPr>
            <w:tcW w:w="1842" w:type="dxa"/>
          </w:tcPr>
          <w:p w14:paraId="6992130F"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6.86</w:t>
            </w:r>
          </w:p>
        </w:tc>
        <w:tc>
          <w:tcPr>
            <w:tcW w:w="2598" w:type="dxa"/>
          </w:tcPr>
          <w:p w14:paraId="23F20F0D"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29.59</w:t>
            </w:r>
          </w:p>
        </w:tc>
      </w:tr>
      <w:tr w:rsidR="001A596C" w:rsidRPr="001A596C" w14:paraId="3CF11B54" w14:textId="77777777" w:rsidTr="001A596C">
        <w:tc>
          <w:tcPr>
            <w:tcW w:w="1766" w:type="dxa"/>
          </w:tcPr>
          <w:p w14:paraId="3E72E570" w14:textId="77777777" w:rsidR="001A596C" w:rsidRPr="001A596C" w:rsidRDefault="001A596C" w:rsidP="00CD06DE">
            <w:pPr>
              <w:autoSpaceDE w:val="0"/>
              <w:autoSpaceDN w:val="0"/>
              <w:adjustRightInd w:val="0"/>
              <w:ind w:right="4"/>
              <w:jc w:val="center"/>
              <w:rPr>
                <w:bCs/>
                <w:color w:val="000000"/>
                <w:sz w:val="24"/>
                <w:szCs w:val="24"/>
                <w:lang w:eastAsia="es-ES"/>
              </w:rPr>
            </w:pPr>
            <w:r w:rsidRPr="001A596C">
              <w:rPr>
                <w:bCs/>
                <w:color w:val="000000"/>
                <w:sz w:val="24"/>
                <w:szCs w:val="24"/>
                <w:lang w:eastAsia="es-ES"/>
              </w:rPr>
              <w:t>501-99999</w:t>
            </w:r>
          </w:p>
        </w:tc>
        <w:tc>
          <w:tcPr>
            <w:tcW w:w="1206" w:type="dxa"/>
          </w:tcPr>
          <w:p w14:paraId="58D8C4FD"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21.74</w:t>
            </w:r>
          </w:p>
        </w:tc>
        <w:tc>
          <w:tcPr>
            <w:tcW w:w="1418" w:type="dxa"/>
          </w:tcPr>
          <w:p w14:paraId="0F0A0CCF"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3.47</w:t>
            </w:r>
          </w:p>
        </w:tc>
        <w:tc>
          <w:tcPr>
            <w:tcW w:w="1842" w:type="dxa"/>
          </w:tcPr>
          <w:p w14:paraId="0F9A0E16"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7.60</w:t>
            </w:r>
          </w:p>
        </w:tc>
        <w:tc>
          <w:tcPr>
            <w:tcW w:w="2598" w:type="dxa"/>
          </w:tcPr>
          <w:p w14:paraId="241B0DE7" w14:textId="77777777" w:rsidR="001A596C" w:rsidRPr="001A596C" w:rsidRDefault="001A596C" w:rsidP="00CD06DE">
            <w:pPr>
              <w:autoSpaceDE w:val="0"/>
              <w:autoSpaceDN w:val="0"/>
              <w:adjustRightInd w:val="0"/>
              <w:ind w:right="4"/>
              <w:jc w:val="right"/>
              <w:rPr>
                <w:bCs/>
                <w:color w:val="000000"/>
                <w:sz w:val="24"/>
                <w:szCs w:val="24"/>
                <w:lang w:eastAsia="es-ES"/>
              </w:rPr>
            </w:pPr>
            <w:r w:rsidRPr="001A596C">
              <w:rPr>
                <w:bCs/>
                <w:color w:val="000000"/>
                <w:sz w:val="24"/>
                <w:szCs w:val="24"/>
                <w:lang w:eastAsia="es-ES"/>
              </w:rPr>
              <w:t>32.81</w:t>
            </w:r>
          </w:p>
        </w:tc>
      </w:tr>
    </w:tbl>
    <w:p w14:paraId="08B23924"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p>
    <w:p w14:paraId="3846C277" w14:textId="77777777" w:rsidR="001A596C" w:rsidRPr="001A596C" w:rsidRDefault="001A596C" w:rsidP="009D6B9E">
      <w:pPr>
        <w:numPr>
          <w:ilvl w:val="0"/>
          <w:numId w:val="12"/>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En construcciones $35.00 por metro cúbico consumido.</w:t>
      </w:r>
    </w:p>
    <w:p w14:paraId="0D9F2567" w14:textId="77777777" w:rsidR="001A596C" w:rsidRPr="001A596C" w:rsidRDefault="001A596C" w:rsidP="009D6B9E">
      <w:pPr>
        <w:numPr>
          <w:ilvl w:val="0"/>
          <w:numId w:val="12"/>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Toma muerta costo de $64.00 por servicio mensual.</w:t>
      </w:r>
    </w:p>
    <w:p w14:paraId="2D6A8F8D" w14:textId="77777777" w:rsidR="001A596C" w:rsidRPr="001A596C" w:rsidRDefault="001A596C" w:rsidP="009D6B9E">
      <w:pPr>
        <w:numPr>
          <w:ilvl w:val="0"/>
          <w:numId w:val="12"/>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domicilio registrado como deshabitado, se cobrará el importe de la cuota mínima siempre y cuando el aparato medidor no registre consumo.</w:t>
      </w:r>
    </w:p>
    <w:p w14:paraId="6C11D15D" w14:textId="2C5F9D03" w:rsidR="001A596C" w:rsidRPr="001A596C" w:rsidRDefault="001A596C" w:rsidP="009D6B9E">
      <w:pPr>
        <w:numPr>
          <w:ilvl w:val="0"/>
          <w:numId w:val="12"/>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reactivación de contrato cancelado, se cobrará de acuerdo a lo previsto en el artículo 17 punto 2 de la esta Ley de Ingresos. </w:t>
      </w:r>
    </w:p>
    <w:p w14:paraId="0299BF0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F41DB6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Tarifa social</w:t>
      </w:r>
    </w:p>
    <w:p w14:paraId="7C8A441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5F64645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 Se aplicará descuento del 40% sobre las tarifas domésticas a quienes reúnan los siguientes requisitos:</w:t>
      </w:r>
    </w:p>
    <w:p w14:paraId="2969C92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A56A074"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w:t>
      </w:r>
      <w:r w:rsidRPr="001A596C">
        <w:rPr>
          <w:rFonts w:ascii="Times New Roman" w:eastAsia="Times New Roman" w:hAnsi="Times New Roman" w:cs="Times New Roman"/>
          <w:color w:val="000000"/>
          <w:sz w:val="24"/>
          <w:szCs w:val="24"/>
          <w:lang w:eastAsia="es-ES"/>
        </w:rPr>
        <w:tab/>
        <w:t xml:space="preserve">Ser pensionados o jubilados con una cantidad mensual que no exceda de $3,080.40 y se encuentre al corriente en sus pagos mensuales y sea este pago antes de la fecha de vencimiento indicada en recibo mensual, que habite en el domicilio estipulado en su recibo.  </w:t>
      </w:r>
    </w:p>
    <w:p w14:paraId="48566053"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4BA365B"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w:t>
      </w:r>
      <w:r w:rsidRPr="001A596C">
        <w:rPr>
          <w:rFonts w:ascii="Times New Roman" w:eastAsia="Times New Roman" w:hAnsi="Times New Roman" w:cs="Times New Roman"/>
          <w:color w:val="000000"/>
          <w:sz w:val="24"/>
          <w:szCs w:val="24"/>
          <w:lang w:eastAsia="es-ES"/>
        </w:rPr>
        <w:tab/>
        <w:t xml:space="preserve">Que acrediten ser personas con edad avanzada o con discapacidad, que habite en el domicilio estipulado en su recibo.  </w:t>
      </w:r>
    </w:p>
    <w:p w14:paraId="66C4119B"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AE44B44"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w:t>
      </w:r>
      <w:r w:rsidRPr="001A596C">
        <w:rPr>
          <w:rFonts w:ascii="Times New Roman" w:eastAsia="Times New Roman" w:hAnsi="Times New Roman" w:cs="Times New Roman"/>
          <w:color w:val="000000"/>
          <w:sz w:val="24"/>
          <w:szCs w:val="24"/>
          <w:lang w:eastAsia="es-ES"/>
        </w:rPr>
        <w:tab/>
        <w:t>Por ser propietario o poseedor del inmueble que habita cuyo valor catastral sea inferior a $38,000.  Y</w:t>
      </w:r>
    </w:p>
    <w:p w14:paraId="73282F04"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7A098F2"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w:t>
      </w:r>
      <w:r w:rsidRPr="001A596C">
        <w:rPr>
          <w:rFonts w:ascii="Times New Roman" w:eastAsia="Times New Roman" w:hAnsi="Times New Roman" w:cs="Times New Roman"/>
          <w:color w:val="000000"/>
          <w:sz w:val="24"/>
          <w:szCs w:val="24"/>
          <w:lang w:eastAsia="es-ES"/>
        </w:rPr>
        <w:tab/>
        <w:t xml:space="preserve">Ser personas con problemas de tipo económico que sea determinante para no estar en condiciones de pagar la tarifa regular por los servicios públicos a cargo del OOMAPAS. </w:t>
      </w:r>
    </w:p>
    <w:p w14:paraId="17187CB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1755B8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Los requisitos contenidos en el presente acuerdo deberán ser acreditados a satisfacción propia por un estudio socio económico realizado por el Organismo Operador Municipal de Agua Potable, Alcantarillado y Saneamiento de Benito Juárez, Sonora.</w:t>
      </w:r>
    </w:p>
    <w:p w14:paraId="2E45758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D087024" w14:textId="783A2949" w:rsid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ningún caso, el número de personas que se acojan a este beneficio deberá ser superior al diez por ciento (10%) del padrón de usuarios del Organismo Operador Municipal de Agua Potable, Alcantarillado y Saneamiento de Benito Juárez, Sonora.</w:t>
      </w:r>
    </w:p>
    <w:p w14:paraId="6A4ED90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7C2FC07" w14:textId="77777777" w:rsidR="001A596C" w:rsidRPr="001A596C" w:rsidRDefault="001A596C" w:rsidP="009D6B9E">
      <w:pPr>
        <w:numPr>
          <w:ilvl w:val="0"/>
          <w:numId w:val="13"/>
        </w:numPr>
        <w:autoSpaceDE w:val="0"/>
        <w:autoSpaceDN w:val="0"/>
        <w:adjustRightInd w:val="0"/>
        <w:spacing w:after="0" w:line="240" w:lineRule="auto"/>
        <w:ind w:left="0" w:right="4" w:firstLine="36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Los usuarios que mediante estudio socioeconómico realizado por el Organismo Operador Municipal de Agua Potable, Alcantarillado y Saneamiento del municipio de Benito Juárez, acrediten una situación de extrema pobreza se les exentará de pago alguno, a excepción del programa “1, 2. 3 por los Bomberos”. El máximo porcentaje de estos acreditados no excederá del 2% del padrón de usuarios.</w:t>
      </w:r>
    </w:p>
    <w:p w14:paraId="0E4B889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2C2C51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Los rangos de consumo se deberán calcular por meses naturales y el importe se calculará multiplicando los metros cúbicos consumidos en el mes de que se trate, por el precio fijado para cada metro cúbico en el rango de consumo correspondiente.</w:t>
      </w:r>
    </w:p>
    <w:p w14:paraId="050F055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C4C2D6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Continuar con el programa de apoyo voluntario 1,2,3 por los bomberos el cual consiste en un peso a los servicios domésticos, dos pesos a servicios comerciales y tres pesos a servicios industriales.</w:t>
      </w:r>
    </w:p>
    <w:p w14:paraId="01778B2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22121BA" w14:textId="77777777" w:rsidR="001A596C" w:rsidRPr="001A596C" w:rsidRDefault="001A596C" w:rsidP="009D6B9E">
      <w:pPr>
        <w:numPr>
          <w:ilvl w:val="0"/>
          <w:numId w:val="13"/>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Aplicar convenio de pago, a los usuarios que comprueben mediante comprobante de ingresos un salario máximo de $2,800 mensual, dicho convenio se aplicará de la siguiente forma: pagar inicialmente el 20% del adeudo total, el resto del adeudo se congela, comprometiéndose el usuario a cubrir oportunamente, y a partir de la fecha de la firma del convenio, su servicio mensual de Agua potable y Alcantarillado, cumpliendo con el pago oportuno el 10% de su pago se aplicará como abono al saldo de su adeudo, esto hasta salir de su atraso. De incumplir con el convenio se activa su adeudo y se aplicará lo estipulado en la Ley 249 de Agua Potable del Estado de Sonora.</w:t>
      </w:r>
    </w:p>
    <w:p w14:paraId="2C17CFA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884FBCD" w14:textId="77777777" w:rsidR="001A596C" w:rsidRPr="001A596C" w:rsidRDefault="001A596C" w:rsidP="009D6B9E">
      <w:pPr>
        <w:numPr>
          <w:ilvl w:val="0"/>
          <w:numId w:val="13"/>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 aplicará descuento del 10% sobre las tarifas domésticas a todo usuario que se encuentre al corriente en sus pagos ante el OOMAPAS BJ.</w:t>
      </w:r>
    </w:p>
    <w:p w14:paraId="10BCB6A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p>
    <w:p w14:paraId="32B8BE1A"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p>
    <w:p w14:paraId="7461A836" w14:textId="77777777" w:rsidR="001A596C" w:rsidRPr="001A596C" w:rsidRDefault="001A596C" w:rsidP="009D6B9E">
      <w:pPr>
        <w:numPr>
          <w:ilvl w:val="0"/>
          <w:numId w:val="13"/>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Aplicar convenio con el sector comercio, el cual consiste en ofrecer productos o descuentos a usuarios, del OOMAPAS BJ, que muestren su recibo de agua pagado. El comercio que se adhiera a este convenio se le tomara en cuenta la cantidad monetaria equivalente a los productos obsequiados o descuento ofrecido, a los usuarios, en el pago de su servicio de agua potable.</w:t>
      </w:r>
    </w:p>
    <w:p w14:paraId="617F055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p>
    <w:p w14:paraId="60FDDAC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5BE4F19" w14:textId="77777777" w:rsidR="001A596C" w:rsidRPr="001A596C" w:rsidRDefault="001A596C" w:rsidP="00A5407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REVISION PERIODICA DE LA TARIFA.</w:t>
      </w:r>
    </w:p>
    <w:p w14:paraId="70ED26E7" w14:textId="77777777" w:rsidR="001A596C" w:rsidRPr="001A596C" w:rsidRDefault="001A596C" w:rsidP="00A5407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54FA6E4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 el objeto de mantener un control más real en la aplicación de la tarifa, esta deberá revisarse y analizarse periódicamente, lapso de 12 meses calendario, para tal revisión deberá de acordarse en términos de su aplicación con una reunión previa con todos los miembros de consejo consultivo y cabildo con el fin de obtener un panorama más estricto y verídico de la situación, apoyándose en todos los escenarios y elementos posibles incluyendo variables económicas.</w:t>
      </w:r>
    </w:p>
    <w:p w14:paraId="26660F2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461530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Las tarifas domésticas y comerciales de agua potable, alcantarillado y saneamiento se actualizarán mensualmente, de acuerdo al índice nacional de precios al consumidor (INPC), que para el mes se publica en el Diario Oficial de la Federación por el Banco de México, y serán aplicadas de la siguiente manera:</w:t>
      </w:r>
    </w:p>
    <w:p w14:paraId="14BBA61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índice publicado para el mes anterior al vigente, se dividirá entre el índice correspondiente al penúltimo mes anterior y el factor obtenido, se multiplicará por la tarifa vigente al mes anterior.</w:t>
      </w:r>
    </w:p>
    <w:p w14:paraId="7DDF72B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4065FF" w14:textId="538F232D"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continuación, la formula a aplicarse:</w:t>
      </w:r>
    </w:p>
    <w:p w14:paraId="41958BD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122139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 INPC1</w:t>
      </w:r>
    </w:p>
    <w:p w14:paraId="33566C5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INPC2</w:t>
      </w:r>
    </w:p>
    <w:p w14:paraId="1586E8F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TANTO T.V.</w:t>
      </w:r>
      <w:proofErr w:type="gramStart"/>
      <w:r w:rsidRPr="001A596C">
        <w:rPr>
          <w:rFonts w:ascii="Times New Roman" w:eastAsia="Times New Roman" w:hAnsi="Times New Roman" w:cs="Times New Roman"/>
          <w:color w:val="000000"/>
          <w:sz w:val="24"/>
          <w:szCs w:val="24"/>
          <w:lang w:eastAsia="es-ES"/>
        </w:rPr>
        <w:t>A.II</w:t>
      </w:r>
      <w:proofErr w:type="gramEnd"/>
      <w:r w:rsidRPr="001A596C">
        <w:rPr>
          <w:rFonts w:ascii="Times New Roman" w:eastAsia="Times New Roman" w:hAnsi="Times New Roman" w:cs="Times New Roman"/>
          <w:color w:val="000000"/>
          <w:sz w:val="24"/>
          <w:szCs w:val="24"/>
          <w:lang w:eastAsia="es-ES"/>
        </w:rPr>
        <w:t>=T.V.A.(N-1)XF.</w:t>
      </w:r>
    </w:p>
    <w:p w14:paraId="73A4681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T.V.A.(N)=TARIFA VIGENTE </w:t>
      </w:r>
      <w:proofErr w:type="gramStart"/>
      <w:r w:rsidRPr="001A596C">
        <w:rPr>
          <w:rFonts w:ascii="Times New Roman" w:eastAsia="Times New Roman" w:hAnsi="Times New Roman" w:cs="Times New Roman"/>
          <w:color w:val="000000"/>
          <w:sz w:val="24"/>
          <w:szCs w:val="24"/>
          <w:lang w:eastAsia="es-ES"/>
        </w:rPr>
        <w:t>ACTUALIZADA .</w:t>
      </w:r>
      <w:proofErr w:type="gramEnd"/>
      <w:r w:rsidRPr="001A596C">
        <w:rPr>
          <w:rFonts w:ascii="Times New Roman" w:eastAsia="Times New Roman" w:hAnsi="Times New Roman" w:cs="Times New Roman"/>
          <w:color w:val="000000"/>
          <w:sz w:val="24"/>
          <w:szCs w:val="24"/>
          <w:lang w:eastAsia="es-ES"/>
        </w:rPr>
        <w:t>(PARA EL PERIODO N)</w:t>
      </w:r>
    </w:p>
    <w:p w14:paraId="053AB0E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T.V.A.(II)= TARIFA VIGENTE A APLICAR</w:t>
      </w:r>
    </w:p>
    <w:p w14:paraId="37A0259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INCP1= INDICE NACIONAL DE PRECIOS AL CONSUMIDOR, DEL ULTIMO MES ANTERIOR, A LA APLICACIÓN DE LA TARIFA.</w:t>
      </w:r>
    </w:p>
    <w:p w14:paraId="15CDFB4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INPC2=INDICE NACIONAL DE PRECIOS AL CONSUMIDOR, DEL PENULTIMO MES ANTERIOR, A LA APLICACIÓN DE LA TARIFA.</w:t>
      </w:r>
    </w:p>
    <w:p w14:paraId="1A2C9C5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 FACTOR A APLICAR PARA EFECTOS DE ACTUALIZACION.</w:t>
      </w:r>
    </w:p>
    <w:p w14:paraId="3C76AA7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F778B67" w14:textId="06D9216D"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Además, se suma al factor de actualización de INPC al 1.5% adicional, sobre la base mensual.</w:t>
      </w:r>
    </w:p>
    <w:p w14:paraId="5E22320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0E5FCF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SERVICIO DE ALCANTARILLADO.</w:t>
      </w:r>
    </w:p>
    <w:p w14:paraId="7226D2C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670A22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servicio de alcantarillado sanitario se cobrará a razón de 35% del importe del consumo de agua potable de cada mes. Así como el saneamiento a razón de un 35% en caso de que el organismo preste el servicio.</w:t>
      </w:r>
    </w:p>
    <w:p w14:paraId="3A08F92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54AF7E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Las cuotas de pago de otros conceptos solicitados por los usuarios a este del Organismo Operador Municipal de Agua Potable, Alcantarillado y Saneamiento de Benito Juárez, Sonora se aplicará de la siguiente manera.</w:t>
      </w:r>
    </w:p>
    <w:p w14:paraId="2B1E7A3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9180" w:type="dxa"/>
        <w:tblInd w:w="2" w:type="dxa"/>
        <w:tblLook w:val="00A0" w:firstRow="1" w:lastRow="0" w:firstColumn="1" w:lastColumn="0" w:noHBand="0" w:noVBand="0"/>
      </w:tblPr>
      <w:tblGrid>
        <w:gridCol w:w="7621"/>
        <w:gridCol w:w="1559"/>
      </w:tblGrid>
      <w:tr w:rsidR="001A596C" w:rsidRPr="001A596C" w14:paraId="16AE25B5" w14:textId="77777777" w:rsidTr="001A596C">
        <w:trPr>
          <w:trHeight w:val="510"/>
        </w:trPr>
        <w:tc>
          <w:tcPr>
            <w:tcW w:w="7621" w:type="dxa"/>
          </w:tcPr>
          <w:p w14:paraId="4B437F19"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CONCEPTO</w:t>
            </w:r>
          </w:p>
        </w:tc>
        <w:tc>
          <w:tcPr>
            <w:tcW w:w="1559" w:type="dxa"/>
          </w:tcPr>
          <w:p w14:paraId="776FCA3B"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COSTO</w:t>
            </w:r>
          </w:p>
        </w:tc>
      </w:tr>
      <w:tr w:rsidR="001A596C" w:rsidRPr="001A596C" w14:paraId="0AEFC7BE" w14:textId="77777777" w:rsidTr="001A596C">
        <w:tc>
          <w:tcPr>
            <w:tcW w:w="7621" w:type="dxa"/>
          </w:tcPr>
          <w:p w14:paraId="31E9565D" w14:textId="77777777" w:rsidR="001A596C" w:rsidRPr="001A596C" w:rsidRDefault="001A596C" w:rsidP="009D6B9E">
            <w:pPr>
              <w:numPr>
                <w:ilvl w:val="0"/>
                <w:numId w:val="14"/>
              </w:numPr>
              <w:autoSpaceDE w:val="0"/>
              <w:autoSpaceDN w:val="0"/>
              <w:adjustRightInd w:val="0"/>
              <w:spacing w:after="0" w:line="240" w:lineRule="auto"/>
              <w:ind w:left="0"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Certificado de no adeudo</w:t>
            </w:r>
          </w:p>
        </w:tc>
        <w:tc>
          <w:tcPr>
            <w:tcW w:w="1559" w:type="dxa"/>
          </w:tcPr>
          <w:p w14:paraId="5FA2FDCF"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$70.00</w:t>
            </w:r>
          </w:p>
        </w:tc>
      </w:tr>
      <w:tr w:rsidR="001A596C" w:rsidRPr="001A596C" w14:paraId="737272A2" w14:textId="77777777" w:rsidTr="001A596C">
        <w:tc>
          <w:tcPr>
            <w:tcW w:w="7621" w:type="dxa"/>
          </w:tcPr>
          <w:p w14:paraId="2BCE79D3"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Inspecciones</w:t>
            </w:r>
          </w:p>
          <w:p w14:paraId="2B24572A"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Carta de antigüedad</w:t>
            </w:r>
          </w:p>
        </w:tc>
        <w:tc>
          <w:tcPr>
            <w:tcW w:w="1559" w:type="dxa"/>
          </w:tcPr>
          <w:p w14:paraId="2C30B2FC"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$70.00</w:t>
            </w:r>
          </w:p>
          <w:p w14:paraId="634F4762"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$70.00</w:t>
            </w:r>
          </w:p>
        </w:tc>
      </w:tr>
      <w:tr w:rsidR="001A596C" w:rsidRPr="001A596C" w14:paraId="7FA94B64" w14:textId="77777777" w:rsidTr="001A596C">
        <w:tc>
          <w:tcPr>
            <w:tcW w:w="7621" w:type="dxa"/>
          </w:tcPr>
          <w:p w14:paraId="08A4B09C"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Cambio de nombre de usuario</w:t>
            </w:r>
          </w:p>
        </w:tc>
        <w:tc>
          <w:tcPr>
            <w:tcW w:w="1559" w:type="dxa"/>
          </w:tcPr>
          <w:p w14:paraId="3117F89C"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$70.00</w:t>
            </w:r>
          </w:p>
        </w:tc>
      </w:tr>
      <w:tr w:rsidR="001A596C" w:rsidRPr="001A596C" w14:paraId="099C4CC5" w14:textId="77777777" w:rsidTr="001A596C">
        <w:tc>
          <w:tcPr>
            <w:tcW w:w="7621" w:type="dxa"/>
          </w:tcPr>
          <w:p w14:paraId="1CBE298D"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Cuadro completo</w:t>
            </w:r>
          </w:p>
        </w:tc>
        <w:tc>
          <w:tcPr>
            <w:tcW w:w="1559" w:type="dxa"/>
          </w:tcPr>
          <w:p w14:paraId="464CC131"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$321.00</w:t>
            </w:r>
          </w:p>
        </w:tc>
      </w:tr>
      <w:tr w:rsidR="001A596C" w:rsidRPr="001A596C" w14:paraId="52630FBC" w14:textId="77777777" w:rsidTr="001A596C">
        <w:tc>
          <w:tcPr>
            <w:tcW w:w="7621" w:type="dxa"/>
          </w:tcPr>
          <w:p w14:paraId="4C39DE7C"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Medio cuadro</w:t>
            </w:r>
          </w:p>
        </w:tc>
        <w:tc>
          <w:tcPr>
            <w:tcW w:w="1559" w:type="dxa"/>
          </w:tcPr>
          <w:p w14:paraId="6319085F"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$177.00</w:t>
            </w:r>
          </w:p>
        </w:tc>
      </w:tr>
      <w:tr w:rsidR="001A596C" w:rsidRPr="001A596C" w14:paraId="22293267" w14:textId="77777777" w:rsidTr="001A596C">
        <w:tc>
          <w:tcPr>
            <w:tcW w:w="7621" w:type="dxa"/>
          </w:tcPr>
          <w:p w14:paraId="3D5F765D"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Reconexiones de servicio</w:t>
            </w:r>
          </w:p>
        </w:tc>
        <w:tc>
          <w:tcPr>
            <w:tcW w:w="1559" w:type="dxa"/>
          </w:tcPr>
          <w:p w14:paraId="124CAA2D"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$161.00</w:t>
            </w:r>
          </w:p>
        </w:tc>
      </w:tr>
      <w:tr w:rsidR="001A596C" w:rsidRPr="001A596C" w14:paraId="0DB722DF" w14:textId="77777777" w:rsidTr="001A596C">
        <w:tc>
          <w:tcPr>
            <w:tcW w:w="7621" w:type="dxa"/>
          </w:tcPr>
          <w:p w14:paraId="217F59C9"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Reconexiones de servicio troncal</w:t>
            </w:r>
          </w:p>
        </w:tc>
        <w:tc>
          <w:tcPr>
            <w:tcW w:w="1559" w:type="dxa"/>
          </w:tcPr>
          <w:p w14:paraId="2DA4289F"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$268.00</w:t>
            </w:r>
          </w:p>
        </w:tc>
      </w:tr>
      <w:tr w:rsidR="001A596C" w:rsidRPr="001A596C" w14:paraId="6A0944EA" w14:textId="77777777" w:rsidTr="001A596C">
        <w:tc>
          <w:tcPr>
            <w:tcW w:w="7621" w:type="dxa"/>
          </w:tcPr>
          <w:p w14:paraId="45C186F3"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Excavación para corte o restricción en tierra</w:t>
            </w:r>
          </w:p>
        </w:tc>
        <w:tc>
          <w:tcPr>
            <w:tcW w:w="1559" w:type="dxa"/>
          </w:tcPr>
          <w:p w14:paraId="2C62EC20"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$643.00</w:t>
            </w:r>
          </w:p>
        </w:tc>
      </w:tr>
      <w:tr w:rsidR="001A596C" w:rsidRPr="001A596C" w14:paraId="3D02BDAC" w14:textId="77777777" w:rsidTr="001A596C">
        <w:tc>
          <w:tcPr>
            <w:tcW w:w="7621" w:type="dxa"/>
          </w:tcPr>
          <w:p w14:paraId="00A5B52E"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Excavación para corte o restricción en banqueta</w:t>
            </w:r>
          </w:p>
        </w:tc>
        <w:tc>
          <w:tcPr>
            <w:tcW w:w="1559" w:type="dxa"/>
          </w:tcPr>
          <w:p w14:paraId="702455F6"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$1,232.00</w:t>
            </w:r>
          </w:p>
        </w:tc>
      </w:tr>
      <w:tr w:rsidR="001A596C" w:rsidRPr="001A596C" w14:paraId="33815F13" w14:textId="77777777" w:rsidTr="001A596C">
        <w:tc>
          <w:tcPr>
            <w:tcW w:w="7621" w:type="dxa"/>
          </w:tcPr>
          <w:p w14:paraId="2D3345E1"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instalación y venta de medidores tipo 1 (sin modificación de cuadro)</w:t>
            </w:r>
          </w:p>
        </w:tc>
        <w:tc>
          <w:tcPr>
            <w:tcW w:w="1559" w:type="dxa"/>
          </w:tcPr>
          <w:p w14:paraId="230C8CC6"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$632.00</w:t>
            </w:r>
          </w:p>
        </w:tc>
      </w:tr>
      <w:tr w:rsidR="001A596C" w:rsidRPr="001A596C" w14:paraId="46B9C526" w14:textId="77777777" w:rsidTr="001A596C">
        <w:tc>
          <w:tcPr>
            <w:tcW w:w="7621" w:type="dxa"/>
          </w:tcPr>
          <w:p w14:paraId="052918E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instalación y venta de medidores tipo 2 (con modificación de cuadro)</w:t>
            </w:r>
          </w:p>
        </w:tc>
        <w:tc>
          <w:tcPr>
            <w:tcW w:w="1559" w:type="dxa"/>
          </w:tcPr>
          <w:p w14:paraId="14ACDD7D"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$675.00</w:t>
            </w:r>
          </w:p>
        </w:tc>
      </w:tr>
      <w:tr w:rsidR="001A596C" w:rsidRPr="001A596C" w14:paraId="4B539EEC" w14:textId="77777777" w:rsidTr="001A596C">
        <w:tc>
          <w:tcPr>
            <w:tcW w:w="7621" w:type="dxa"/>
          </w:tcPr>
          <w:p w14:paraId="5FCD1A3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Por instalación y venta de medidores tipo 3 (con cuadro completo en tierra)</w:t>
            </w:r>
          </w:p>
        </w:tc>
        <w:tc>
          <w:tcPr>
            <w:tcW w:w="1559" w:type="dxa"/>
          </w:tcPr>
          <w:p w14:paraId="5A74BBC0"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$739.00</w:t>
            </w:r>
          </w:p>
        </w:tc>
      </w:tr>
      <w:tr w:rsidR="001A596C" w:rsidRPr="001A596C" w14:paraId="2941DF6B" w14:textId="77777777" w:rsidTr="001A596C">
        <w:tc>
          <w:tcPr>
            <w:tcW w:w="7621" w:type="dxa"/>
          </w:tcPr>
          <w:p w14:paraId="6204AC5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instalación y venta de medidores tipo 4 (con cuadro completo en concreto </w:t>
            </w:r>
          </w:p>
          <w:p w14:paraId="6854289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o modificación de tubería)</w:t>
            </w:r>
          </w:p>
        </w:tc>
        <w:tc>
          <w:tcPr>
            <w:tcW w:w="1559" w:type="dxa"/>
          </w:tcPr>
          <w:p w14:paraId="7FA648C0"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$953.00</w:t>
            </w:r>
          </w:p>
        </w:tc>
      </w:tr>
      <w:tr w:rsidR="001A596C" w:rsidRPr="001A596C" w14:paraId="24EB23EC" w14:textId="77777777" w:rsidTr="001A596C">
        <w:tc>
          <w:tcPr>
            <w:tcW w:w="7621" w:type="dxa"/>
          </w:tcPr>
          <w:p w14:paraId="5F24D47A"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alta de servicios de agua</w:t>
            </w:r>
          </w:p>
        </w:tc>
        <w:tc>
          <w:tcPr>
            <w:tcW w:w="1559" w:type="dxa"/>
          </w:tcPr>
          <w:p w14:paraId="22F82689"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$214.00</w:t>
            </w:r>
          </w:p>
        </w:tc>
      </w:tr>
      <w:tr w:rsidR="001A596C" w:rsidRPr="001A596C" w14:paraId="08D7991A" w14:textId="77777777" w:rsidTr="001A596C">
        <w:tc>
          <w:tcPr>
            <w:tcW w:w="7621" w:type="dxa"/>
          </w:tcPr>
          <w:p w14:paraId="59E2EE16"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Aportaciones voluntarias al H. Cuerpo de Bomberos por pago:</w:t>
            </w:r>
          </w:p>
        </w:tc>
        <w:tc>
          <w:tcPr>
            <w:tcW w:w="1559" w:type="dxa"/>
          </w:tcPr>
          <w:p w14:paraId="71D4B95A"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p>
        </w:tc>
      </w:tr>
      <w:tr w:rsidR="001A596C" w:rsidRPr="001A596C" w14:paraId="2A45B1FA" w14:textId="77777777" w:rsidTr="001A596C">
        <w:tc>
          <w:tcPr>
            <w:tcW w:w="7621" w:type="dxa"/>
          </w:tcPr>
          <w:p w14:paraId="5219210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Domestico</w:t>
            </w:r>
          </w:p>
        </w:tc>
        <w:tc>
          <w:tcPr>
            <w:tcW w:w="1559" w:type="dxa"/>
          </w:tcPr>
          <w:p w14:paraId="29151EA7"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$1.00</w:t>
            </w:r>
          </w:p>
        </w:tc>
      </w:tr>
      <w:tr w:rsidR="001A596C" w:rsidRPr="001A596C" w14:paraId="5A17D494" w14:textId="77777777" w:rsidTr="001A596C">
        <w:tc>
          <w:tcPr>
            <w:tcW w:w="7621" w:type="dxa"/>
          </w:tcPr>
          <w:p w14:paraId="4EC99E5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Comercial</w:t>
            </w:r>
          </w:p>
        </w:tc>
        <w:tc>
          <w:tcPr>
            <w:tcW w:w="1559" w:type="dxa"/>
          </w:tcPr>
          <w:p w14:paraId="27CC0CE7"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$2.00</w:t>
            </w:r>
          </w:p>
        </w:tc>
      </w:tr>
      <w:tr w:rsidR="001A596C" w:rsidRPr="001A596C" w14:paraId="7B41609E" w14:textId="77777777" w:rsidTr="001A596C">
        <w:tc>
          <w:tcPr>
            <w:tcW w:w="7621" w:type="dxa"/>
          </w:tcPr>
          <w:p w14:paraId="5F4329B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Industrial</w:t>
            </w:r>
          </w:p>
        </w:tc>
        <w:tc>
          <w:tcPr>
            <w:tcW w:w="1559" w:type="dxa"/>
          </w:tcPr>
          <w:p w14:paraId="2EA496FE"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$3.00</w:t>
            </w:r>
          </w:p>
        </w:tc>
      </w:tr>
      <w:tr w:rsidR="001A596C" w:rsidRPr="001A596C" w14:paraId="39E857A2" w14:textId="77777777" w:rsidTr="001A596C">
        <w:tc>
          <w:tcPr>
            <w:tcW w:w="7621" w:type="dxa"/>
          </w:tcPr>
          <w:p w14:paraId="16247F24"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Reparación o rehabilitación de tomas (sin incluir materia y zanja)</w:t>
            </w:r>
          </w:p>
        </w:tc>
        <w:tc>
          <w:tcPr>
            <w:tcW w:w="1559" w:type="dxa"/>
          </w:tcPr>
          <w:p w14:paraId="112E57BB"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$70.00</w:t>
            </w:r>
          </w:p>
        </w:tc>
      </w:tr>
      <w:tr w:rsidR="001A596C" w:rsidRPr="001A596C" w14:paraId="06056260" w14:textId="77777777" w:rsidTr="001A596C">
        <w:tc>
          <w:tcPr>
            <w:tcW w:w="7621" w:type="dxa"/>
          </w:tcPr>
          <w:p w14:paraId="2176AC42"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Duplicado de recibo de cobro</w:t>
            </w:r>
          </w:p>
        </w:tc>
        <w:tc>
          <w:tcPr>
            <w:tcW w:w="1559" w:type="dxa"/>
          </w:tcPr>
          <w:p w14:paraId="60BB219D"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$11.00</w:t>
            </w:r>
          </w:p>
        </w:tc>
      </w:tr>
      <w:tr w:rsidR="001A596C" w:rsidRPr="001A596C" w14:paraId="4B21DD24" w14:textId="77777777" w:rsidTr="001A596C">
        <w:tc>
          <w:tcPr>
            <w:tcW w:w="7621" w:type="dxa"/>
          </w:tcPr>
          <w:p w14:paraId="179BA44A"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Cambio de toma</w:t>
            </w:r>
          </w:p>
        </w:tc>
        <w:tc>
          <w:tcPr>
            <w:tcW w:w="1559" w:type="dxa"/>
          </w:tcPr>
          <w:p w14:paraId="48FA7330"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$1,735.00</w:t>
            </w:r>
          </w:p>
        </w:tc>
      </w:tr>
      <w:tr w:rsidR="001A596C" w:rsidRPr="001A596C" w14:paraId="3CDC3C8A" w14:textId="77777777" w:rsidTr="001A596C">
        <w:tc>
          <w:tcPr>
            <w:tcW w:w="7621" w:type="dxa"/>
          </w:tcPr>
          <w:p w14:paraId="6D2D8CB6"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Renta de Retroexcavadora (costo por hora o fracción de hora)</w:t>
            </w:r>
          </w:p>
        </w:tc>
        <w:tc>
          <w:tcPr>
            <w:tcW w:w="1559" w:type="dxa"/>
          </w:tcPr>
          <w:p w14:paraId="077C0BC5"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$139.00</w:t>
            </w:r>
          </w:p>
        </w:tc>
      </w:tr>
      <w:tr w:rsidR="001A596C" w:rsidRPr="001A596C" w14:paraId="0D36B7FC" w14:textId="77777777" w:rsidTr="001A596C">
        <w:tc>
          <w:tcPr>
            <w:tcW w:w="7621" w:type="dxa"/>
          </w:tcPr>
          <w:p w14:paraId="680B47E8" w14:textId="77777777" w:rsidR="001A596C" w:rsidRPr="001A596C" w:rsidRDefault="001A596C" w:rsidP="009D6B9E">
            <w:pPr>
              <w:numPr>
                <w:ilvl w:val="0"/>
                <w:numId w:val="14"/>
              </w:numPr>
              <w:autoSpaceDE w:val="0"/>
              <w:autoSpaceDN w:val="0"/>
              <w:adjustRightInd w:val="0"/>
              <w:spacing w:after="0" w:line="240" w:lineRule="auto"/>
              <w:ind w:left="0"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Solicitud de Factibilidad de Servicios de Agua y Alcantarillado</w:t>
            </w:r>
          </w:p>
        </w:tc>
        <w:tc>
          <w:tcPr>
            <w:tcW w:w="1559" w:type="dxa"/>
          </w:tcPr>
          <w:p w14:paraId="13D27DF4"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$321.00</w:t>
            </w:r>
          </w:p>
        </w:tc>
      </w:tr>
    </w:tbl>
    <w:p w14:paraId="073CF6D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5717A9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Multas al mal uso del servicio de acuerdo a lo estipulado en la Ley 249 de Agua del Estado de Sonora.</w:t>
      </w:r>
    </w:p>
    <w:p w14:paraId="2D78B2B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A6C273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Los usuarios solicitantes de carta de no adeudo, duplicado de recibo o cualquier otro documento deberán de hacer el pago correspondiente al Servicio de Agua Potable y Drenaje y le será entregada en un máximo de 24 horas. Siempre y cuando no cuenten con adeudos pendientes.</w:t>
      </w:r>
    </w:p>
    <w:p w14:paraId="2FB994B8" w14:textId="77777777"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p>
    <w:p w14:paraId="7D8B1D0C"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Para los usuarios que requieran un comprobante de no adeudo y que aún no cuentan con el servicio, deberá hacer su pago correspondiente y se le podrá otorgar uno de ellos aclarando que no existe un contrato entre la parte solicitante y el </w:t>
      </w:r>
      <w:r w:rsidRPr="001A596C">
        <w:rPr>
          <w:rFonts w:ascii="Times New Roman" w:eastAsia="Times New Roman" w:hAnsi="Times New Roman" w:cs="Times New Roman"/>
          <w:color w:val="000000"/>
          <w:sz w:val="24"/>
          <w:szCs w:val="24"/>
          <w:lang w:eastAsia="es-ES"/>
        </w:rPr>
        <w:t>Organismo Operador Municipal de Agua Potable, Alcantarillado y Saneamiento de Benito Juárez, Sonora.</w:t>
      </w:r>
    </w:p>
    <w:p w14:paraId="5CE65D21"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p>
    <w:p w14:paraId="0C8F99ED" w14:textId="7135FE64"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Artículo 1</w:t>
      </w:r>
      <w:r w:rsidR="000C4FE1">
        <w:rPr>
          <w:rFonts w:ascii="Times New Roman" w:eastAsia="Times New Roman" w:hAnsi="Times New Roman" w:cs="Times New Roman"/>
          <w:b/>
          <w:bCs/>
          <w:sz w:val="24"/>
          <w:szCs w:val="24"/>
          <w:lang w:eastAsia="es-ES"/>
        </w:rPr>
        <w:t>4</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color w:val="000000"/>
          <w:sz w:val="24"/>
          <w:szCs w:val="24"/>
          <w:lang w:eastAsia="es-ES"/>
        </w:rPr>
        <w:t>El Organismo Operador Municipal de Agua Potable, Alcantarillado y Saneamiento de Benito Juárez, Sonora, podrá determinar presuntivamente el consumo de agua potable, de conformidad con las disposiciones contenidas en los Artículos 166 y 167 de la Ley de Agua del Estado de Sonora, considerando las variables que incidan en dichos consumos, tales como:</w:t>
      </w:r>
    </w:p>
    <w:p w14:paraId="7C10D1E4" w14:textId="77777777"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p>
    <w:p w14:paraId="2C510BE5" w14:textId="77777777" w:rsidR="001A596C" w:rsidRPr="001A596C" w:rsidRDefault="001A596C" w:rsidP="009D6B9E">
      <w:pPr>
        <w:numPr>
          <w:ilvl w:val="0"/>
          <w:numId w:val="6"/>
        </w:numPr>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El número de personas que se sirven de la toma.</w:t>
      </w:r>
    </w:p>
    <w:p w14:paraId="3C42119B" w14:textId="77777777" w:rsidR="001A596C" w:rsidRPr="001A596C" w:rsidRDefault="001A596C" w:rsidP="009D6B9E">
      <w:pPr>
        <w:numPr>
          <w:ilvl w:val="0"/>
          <w:numId w:val="6"/>
        </w:numPr>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La magnitud de las instalaciones y áreas servidas.</w:t>
      </w:r>
    </w:p>
    <w:p w14:paraId="4DAA30BD"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p>
    <w:p w14:paraId="151C9CCD" w14:textId="58EF8328"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sz w:val="24"/>
          <w:szCs w:val="24"/>
          <w:lang w:eastAsia="es-ES"/>
        </w:rPr>
        <w:t>Artículo 1</w:t>
      </w:r>
      <w:r w:rsidR="000C4FE1">
        <w:rPr>
          <w:rFonts w:ascii="Times New Roman" w:eastAsia="Times New Roman" w:hAnsi="Times New Roman" w:cs="Times New Roman"/>
          <w:b/>
          <w:bCs/>
          <w:sz w:val="24"/>
          <w:szCs w:val="24"/>
          <w:lang w:eastAsia="es-ES"/>
        </w:rPr>
        <w:t>5</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 xml:space="preserve">Los propietarios de los bienes e inmuebles, serán responsables solidarios con el usuario, para el pago de los servicios y adeudos a favor del </w:t>
      </w:r>
      <w:r w:rsidRPr="001A596C">
        <w:rPr>
          <w:rFonts w:ascii="Times New Roman" w:eastAsia="Times New Roman" w:hAnsi="Times New Roman" w:cs="Times New Roman"/>
          <w:color w:val="000000"/>
          <w:sz w:val="24"/>
          <w:szCs w:val="24"/>
          <w:lang w:eastAsia="es-ES"/>
        </w:rPr>
        <w:t xml:space="preserve">Organismo Operador Municipal de Agua Potable, Alcantarillado y Saneamiento de Benito Juárez, Sonora, de cualquier otro concepto para la prestación de los servicios. El comprador de un predio o inmueble que tenga adeudo con el Organismo Operador Municipal de Agua Potable, Alcantarillado y Saneamiento de Benito Juárez, </w:t>
      </w:r>
      <w:r w:rsidRPr="001A596C">
        <w:rPr>
          <w:rFonts w:ascii="Times New Roman" w:eastAsia="Times New Roman" w:hAnsi="Times New Roman" w:cs="Times New Roman"/>
          <w:color w:val="000000"/>
          <w:sz w:val="24"/>
          <w:szCs w:val="24"/>
          <w:lang w:eastAsia="es-ES"/>
        </w:rPr>
        <w:lastRenderedPageBreak/>
        <w:t>Sonora, adquiere la obligación solidaria para con el usuario en el pago de los mismos conforme el Artículo 152 de la Ley 249 de Agua del Estado de Sonora.</w:t>
      </w:r>
    </w:p>
    <w:p w14:paraId="05B82BA9"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056F94F1" w14:textId="677E014E"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Los Notarios Públicos y Jueces, no autorizarán o certificarán los actos traslativos de dominio de bienes inmuebles urbanos, de acuerdo al Artículo 170 de la misma Ley 249 de Agua del Estado de Sonora.</w:t>
      </w:r>
    </w:p>
    <w:p w14:paraId="24B18AEA"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4A2AF0AC" w14:textId="229FF77C"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1</w:t>
      </w:r>
      <w:r w:rsidR="000C4FE1">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Las cuotas por concepto de instalación de tomas de agua potable y de conexión al servicio de alcantarillado sanitario para uso doméstico, se integrarán de la siguiente manera:</w:t>
      </w:r>
    </w:p>
    <w:p w14:paraId="6C5FE32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599515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1.- La cantidad que arroje el presupuesto de materiales y la mano de obra que utilicen para la instalación de la toma o la descarga según sea el caso; y</w:t>
      </w:r>
    </w:p>
    <w:p w14:paraId="55D337A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30BA7F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2.- Una cuota de contratación que variará de acuerdo al diámetro de la toma o la descarga de la siguiente manera:</w:t>
      </w:r>
    </w:p>
    <w:p w14:paraId="11385AF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A06AF91" w14:textId="77777777" w:rsidR="001A596C" w:rsidRPr="001A596C" w:rsidRDefault="001A596C" w:rsidP="00CD06DE">
      <w:pPr>
        <w:tabs>
          <w:tab w:val="left" w:pos="814"/>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w:t>
      </w:r>
      <w:r w:rsidRPr="001A596C">
        <w:rPr>
          <w:rFonts w:ascii="Times New Roman" w:eastAsia="Times New Roman" w:hAnsi="Times New Roman" w:cs="Times New Roman"/>
          <w:color w:val="000000"/>
          <w:sz w:val="24"/>
          <w:szCs w:val="24"/>
          <w:lang w:eastAsia="es-ES"/>
        </w:rPr>
        <w:tab/>
        <w:t>Para tomas de agua potable de 1/2 pulgadas de diámetro: $460.00 (cuatrocientos sesenta pesos 00/100 m.n.)</w:t>
      </w:r>
    </w:p>
    <w:p w14:paraId="2D8A0E7D" w14:textId="77777777" w:rsidR="001A596C" w:rsidRPr="001A596C" w:rsidRDefault="001A596C" w:rsidP="00CD06DE">
      <w:pPr>
        <w:tabs>
          <w:tab w:val="left" w:pos="814"/>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w:t>
      </w:r>
      <w:r w:rsidRPr="001A596C">
        <w:rPr>
          <w:rFonts w:ascii="Times New Roman" w:eastAsia="Times New Roman" w:hAnsi="Times New Roman" w:cs="Times New Roman"/>
          <w:color w:val="000000"/>
          <w:sz w:val="24"/>
          <w:szCs w:val="24"/>
          <w:lang w:eastAsia="es-ES"/>
        </w:rPr>
        <w:tab/>
        <w:t>Para tomas de agua potable de 3/4 pulgadas de diámetro: $755.00 (setecientos cincuenta y cinco pesos 00/100 m.n.)</w:t>
      </w:r>
    </w:p>
    <w:p w14:paraId="245AAFD2" w14:textId="77777777" w:rsidR="001A596C" w:rsidRPr="001A596C" w:rsidRDefault="001A596C" w:rsidP="00CD06DE">
      <w:pPr>
        <w:tabs>
          <w:tab w:val="left" w:pos="814"/>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w:t>
      </w:r>
      <w:r w:rsidRPr="001A596C">
        <w:rPr>
          <w:rFonts w:ascii="Times New Roman" w:eastAsia="Times New Roman" w:hAnsi="Times New Roman" w:cs="Times New Roman"/>
          <w:color w:val="000000"/>
          <w:sz w:val="24"/>
          <w:szCs w:val="24"/>
          <w:lang w:eastAsia="es-ES"/>
        </w:rPr>
        <w:tab/>
        <w:t xml:space="preserve">Para descargas de drenaje de 4 a 6pulgadas de diámetro: $401.00 (cuatrocientos </w:t>
      </w:r>
      <w:proofErr w:type="gramStart"/>
      <w:r w:rsidRPr="001A596C">
        <w:rPr>
          <w:rFonts w:ascii="Times New Roman" w:eastAsia="Times New Roman" w:hAnsi="Times New Roman" w:cs="Times New Roman"/>
          <w:color w:val="000000"/>
          <w:sz w:val="24"/>
          <w:szCs w:val="24"/>
          <w:lang w:eastAsia="es-ES"/>
        </w:rPr>
        <w:t>un pesos</w:t>
      </w:r>
      <w:proofErr w:type="gramEnd"/>
      <w:r w:rsidRPr="001A596C">
        <w:rPr>
          <w:rFonts w:ascii="Times New Roman" w:eastAsia="Times New Roman" w:hAnsi="Times New Roman" w:cs="Times New Roman"/>
          <w:color w:val="000000"/>
          <w:sz w:val="24"/>
          <w:szCs w:val="24"/>
          <w:lang w:eastAsia="es-ES"/>
        </w:rPr>
        <w:t xml:space="preserve"> 00/100 m.n.)</w:t>
      </w:r>
    </w:p>
    <w:p w14:paraId="4617E008" w14:textId="77777777" w:rsidR="001A596C" w:rsidRPr="001A596C" w:rsidRDefault="001A596C" w:rsidP="00CD06DE">
      <w:pPr>
        <w:tabs>
          <w:tab w:val="left" w:pos="814"/>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w:t>
      </w:r>
      <w:r w:rsidRPr="001A596C">
        <w:rPr>
          <w:rFonts w:ascii="Times New Roman" w:eastAsia="Times New Roman" w:hAnsi="Times New Roman" w:cs="Times New Roman"/>
          <w:color w:val="000000"/>
          <w:sz w:val="24"/>
          <w:szCs w:val="24"/>
          <w:lang w:eastAsia="es-ES"/>
        </w:rPr>
        <w:tab/>
        <w:t>Para descargas de drenaje de 8 pulgadas de diámetro: $616.00 (seiscientos dieciséis pesos 00/100 m.n.)</w:t>
      </w:r>
    </w:p>
    <w:p w14:paraId="1CFA7D75" w14:textId="77777777" w:rsidR="001A596C" w:rsidRPr="001A596C" w:rsidRDefault="001A596C" w:rsidP="00CD06DE">
      <w:pPr>
        <w:tabs>
          <w:tab w:val="left" w:pos="814"/>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0ABB038" w14:textId="317FFF8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1</w:t>
      </w:r>
      <w:r w:rsidR="000C4FE1">
        <w:rPr>
          <w:rFonts w:ascii="Times New Roman" w:eastAsia="Times New Roman" w:hAnsi="Times New Roman" w:cs="Times New Roman"/>
          <w:b/>
          <w:bCs/>
          <w:color w:val="000000"/>
          <w:sz w:val="24"/>
          <w:szCs w:val="24"/>
          <w:lang w:eastAsia="es-ES"/>
        </w:rPr>
        <w:t>7</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En el caso de nuevos fraccionamientos de predios, nuevas   edificaciones comerciales o industriales, cuyos servicios de agua potable y alcantarillado se vayan a conectar a las redes existentes, los fraccionadores, contratistas o interesados deberán cubrir las siguientes cuotas señaladas por las fracciones I, II y III descritas a continuación:</w:t>
      </w:r>
    </w:p>
    <w:p w14:paraId="65942F7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ED708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I.- Para conexión de agua potable:</w:t>
      </w:r>
    </w:p>
    <w:p w14:paraId="30038AE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2F52DF8" w14:textId="7911E1DA" w:rsidR="001A596C" w:rsidRPr="001A596C" w:rsidRDefault="001A596C" w:rsidP="00CD06DE">
      <w:pPr>
        <w:tabs>
          <w:tab w:val="left" w:pos="180"/>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w:t>
      </w:r>
      <w:r w:rsidRPr="001A596C">
        <w:rPr>
          <w:rFonts w:ascii="Times New Roman" w:eastAsia="Times New Roman" w:hAnsi="Times New Roman" w:cs="Times New Roman"/>
          <w:color w:val="000000"/>
          <w:sz w:val="24"/>
          <w:szCs w:val="24"/>
          <w:lang w:eastAsia="es-ES"/>
        </w:rPr>
        <w:tab/>
        <w:t>Para fraccionamientos de viviendas interés social: $46,960.00 (Cuarenta y seis mil novecientos sesenta pesos 00/100 m.n.)</w:t>
      </w:r>
    </w:p>
    <w:p w14:paraId="62F144D7" w14:textId="77777777" w:rsidR="001A596C" w:rsidRPr="001A596C" w:rsidRDefault="001A596C" w:rsidP="00CD06DE">
      <w:pPr>
        <w:tabs>
          <w:tab w:val="left" w:pos="180"/>
          <w:tab w:val="left" w:pos="360"/>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w:t>
      </w:r>
      <w:r w:rsidRPr="001A596C">
        <w:rPr>
          <w:rFonts w:ascii="Times New Roman" w:eastAsia="Times New Roman" w:hAnsi="Times New Roman" w:cs="Times New Roman"/>
          <w:color w:val="000000"/>
          <w:sz w:val="24"/>
          <w:szCs w:val="24"/>
          <w:lang w:eastAsia="es-ES"/>
        </w:rPr>
        <w:tab/>
        <w:t>Para los fraccionamientos de Vivienda Progresiva se cobrará el 60%de la tarifa para los fraccionamientos de vivienda de Interés Social.</w:t>
      </w:r>
    </w:p>
    <w:p w14:paraId="5CEAE813" w14:textId="77777777" w:rsidR="001A596C" w:rsidRPr="001A596C" w:rsidRDefault="001A596C" w:rsidP="00CD06DE">
      <w:pPr>
        <w:tabs>
          <w:tab w:val="left" w:pos="180"/>
          <w:tab w:val="left" w:pos="360"/>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w:t>
      </w:r>
      <w:r w:rsidRPr="001A596C">
        <w:rPr>
          <w:rFonts w:ascii="Times New Roman" w:eastAsia="Times New Roman" w:hAnsi="Times New Roman" w:cs="Times New Roman"/>
          <w:color w:val="000000"/>
          <w:sz w:val="24"/>
          <w:szCs w:val="24"/>
          <w:lang w:eastAsia="es-ES"/>
        </w:rPr>
        <w:tab/>
        <w:t>Para fraccionamiento residencial: $56,362.00 (cincuenta y seis mil trescientos sesenta y dos pesos 00/100 m.n.) por litro por segundo del gasto máximo diario.</w:t>
      </w:r>
    </w:p>
    <w:p w14:paraId="3AD5FBB7" w14:textId="77777777" w:rsidR="001A596C" w:rsidRPr="001A596C" w:rsidRDefault="001A596C" w:rsidP="00CD06DE">
      <w:pPr>
        <w:tabs>
          <w:tab w:val="left" w:pos="180"/>
          <w:tab w:val="left" w:pos="360"/>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d)</w:t>
      </w:r>
      <w:r w:rsidRPr="001A596C">
        <w:rPr>
          <w:rFonts w:ascii="Times New Roman" w:eastAsia="Times New Roman" w:hAnsi="Times New Roman" w:cs="Times New Roman"/>
          <w:color w:val="000000"/>
          <w:sz w:val="24"/>
          <w:szCs w:val="24"/>
          <w:lang w:eastAsia="es-ES"/>
        </w:rPr>
        <w:tab/>
        <w:t>Para edificaciones industriales y comerciales $93,918.00 (noventa y tres mil novecientos dieciocho pesos 00/100 m.n.) por litro por segundo del gasto máximo diario.</w:t>
      </w:r>
    </w:p>
    <w:p w14:paraId="3E267B0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54A12A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 válvulas limitadoras de servicio en el cuadro o columpio de cada toma; de acuerdo a las especificaciones y características que para el efecto emita el Organismo Operador Municipal de Agua Potable, Alcantarillado y Saneamiento de Benito Juárez, Sonora. El incumplimiento de esta disposición será causa suficiente para negar la autorización de factibilidad de servicios o entrega recepción de nuevo fraccionamientos, desarrollos habitacionales u obra civil.</w:t>
      </w:r>
    </w:p>
    <w:p w14:paraId="65B9A3F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DD3659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gasto máximo diario equivale a 1.3 veces el gasto medio diario, y éste se calcula con base a una dotación de 300 litros por habitante por día.</w:t>
      </w:r>
    </w:p>
    <w:p w14:paraId="51EE04B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3336A6C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II.- Para conexión al sistema de alcantarillado sanitario:</w:t>
      </w:r>
    </w:p>
    <w:p w14:paraId="52AA28F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4F37149" w14:textId="293732DC" w:rsidR="001A596C" w:rsidRPr="001A596C" w:rsidRDefault="001A596C" w:rsidP="00CD06DE">
      <w:pPr>
        <w:tabs>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w:t>
      </w:r>
      <w:r w:rsidRPr="001A596C">
        <w:rPr>
          <w:rFonts w:ascii="Times New Roman" w:eastAsia="Times New Roman" w:hAnsi="Times New Roman" w:cs="Times New Roman"/>
          <w:color w:val="000000"/>
          <w:sz w:val="24"/>
          <w:szCs w:val="24"/>
          <w:lang w:eastAsia="es-ES"/>
        </w:rPr>
        <w:tab/>
        <w:t>Para fraccionamiento de interés social: $3.00 (tres pesos 00/100 m.n.), por cada metro del área total vendible.</w:t>
      </w:r>
    </w:p>
    <w:p w14:paraId="6A4DF5A1" w14:textId="784F6BBB" w:rsidR="001A596C" w:rsidRPr="001A596C" w:rsidRDefault="001A596C" w:rsidP="00CD06DE">
      <w:pPr>
        <w:tabs>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w:t>
      </w:r>
      <w:r w:rsidRPr="001A596C">
        <w:rPr>
          <w:rFonts w:ascii="Times New Roman" w:eastAsia="Times New Roman" w:hAnsi="Times New Roman" w:cs="Times New Roman"/>
          <w:color w:val="000000"/>
          <w:sz w:val="24"/>
          <w:szCs w:val="24"/>
          <w:lang w:eastAsia="es-ES"/>
        </w:rPr>
        <w:tab/>
        <w:t>Para los fraccionamientos de vivienda Progresiva se cobrará el 60% de la tarifa para los fraccionamientos de vivienda de Interés Social.</w:t>
      </w:r>
    </w:p>
    <w:p w14:paraId="4BD501D8" w14:textId="1F159B19" w:rsidR="001A596C" w:rsidRPr="001A596C" w:rsidRDefault="001A596C" w:rsidP="00CD06DE">
      <w:pPr>
        <w:tabs>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w:t>
      </w:r>
      <w:r w:rsidRPr="001A596C">
        <w:rPr>
          <w:rFonts w:ascii="Times New Roman" w:eastAsia="Times New Roman" w:hAnsi="Times New Roman" w:cs="Times New Roman"/>
          <w:color w:val="000000"/>
          <w:sz w:val="24"/>
          <w:szCs w:val="24"/>
          <w:lang w:eastAsia="es-ES"/>
        </w:rPr>
        <w:tab/>
        <w:t>Para fraccionamiento residencial: $5.00 (cinco pesos 00/100 m.n.), por cada metro cuadrado del área total vendible.</w:t>
      </w:r>
    </w:p>
    <w:p w14:paraId="45B4ABF0" w14:textId="2A4AE412" w:rsidR="001A596C" w:rsidRPr="001A596C" w:rsidRDefault="001A596C" w:rsidP="00CD06DE">
      <w:pPr>
        <w:tabs>
          <w:tab w:val="left" w:pos="5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w:t>
      </w:r>
      <w:r w:rsidRPr="001A596C">
        <w:rPr>
          <w:rFonts w:ascii="Times New Roman" w:eastAsia="Times New Roman" w:hAnsi="Times New Roman" w:cs="Times New Roman"/>
          <w:color w:val="000000"/>
          <w:sz w:val="24"/>
          <w:szCs w:val="24"/>
          <w:lang w:eastAsia="es-ES"/>
        </w:rPr>
        <w:tab/>
        <w:t>Para edificaciones industriales y comerciales: $6.00 (seis pesos 00/100 m.n.), por cada metro cuadrado del área total.</w:t>
      </w:r>
    </w:p>
    <w:p w14:paraId="3F34E25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ADB05E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F7D7B60" w14:textId="5970BD7F"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III.- Por obras de cabeza:</w:t>
      </w:r>
    </w:p>
    <w:p w14:paraId="3BF30EC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68AE0B3" w14:textId="77777777" w:rsidR="001A596C" w:rsidRPr="001A596C" w:rsidRDefault="001A596C" w:rsidP="009D6B9E">
      <w:pPr>
        <w:numPr>
          <w:ilvl w:val="0"/>
          <w:numId w:val="20"/>
        </w:numPr>
        <w:tabs>
          <w:tab w:val="left" w:pos="540"/>
        </w:tabs>
        <w:autoSpaceDE w:val="0"/>
        <w:autoSpaceDN w:val="0"/>
        <w:adjustRightInd w:val="0"/>
        <w:spacing w:after="0" w:line="240" w:lineRule="auto"/>
        <w:ind w:left="0" w:right="4" w:hanging="142"/>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Agua Potable:</w:t>
      </w:r>
      <w:r w:rsidRPr="001A596C">
        <w:rPr>
          <w:rFonts w:ascii="Times New Roman" w:eastAsia="Times New Roman" w:hAnsi="Times New Roman" w:cs="Times New Roman"/>
          <w:color w:val="000000"/>
          <w:sz w:val="24"/>
          <w:szCs w:val="24"/>
          <w:lang w:eastAsia="es-ES"/>
        </w:rPr>
        <w:tab/>
        <w:t>$139,173.00 (Ciento treinta y nueve mil ciento setenta y tres pesos 00/100 m.n.) Por litro por segundo del gasto máximo diario.</w:t>
      </w:r>
    </w:p>
    <w:p w14:paraId="48DB2F42" w14:textId="77777777" w:rsidR="001A596C" w:rsidRPr="001A596C" w:rsidRDefault="001A596C" w:rsidP="009D6B9E">
      <w:pPr>
        <w:numPr>
          <w:ilvl w:val="0"/>
          <w:numId w:val="20"/>
        </w:numPr>
        <w:tabs>
          <w:tab w:val="left" w:pos="540"/>
        </w:tabs>
        <w:autoSpaceDE w:val="0"/>
        <w:autoSpaceDN w:val="0"/>
        <w:adjustRightInd w:val="0"/>
        <w:spacing w:after="0" w:line="240" w:lineRule="auto"/>
        <w:ind w:left="0" w:right="4" w:hanging="18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Alcantarillado: $50,152.00 (Cincuenta mil ciento cincuenta y dos pesos 00/100m.n) por litro por segundo que resulte del 80% del gasto máximo diario.</w:t>
      </w:r>
    </w:p>
    <w:p w14:paraId="1BB0D71D" w14:textId="77777777" w:rsidR="001A596C" w:rsidRPr="001A596C" w:rsidRDefault="001A596C" w:rsidP="009D6B9E">
      <w:pPr>
        <w:numPr>
          <w:ilvl w:val="0"/>
          <w:numId w:val="20"/>
        </w:numPr>
        <w:tabs>
          <w:tab w:val="left" w:pos="540"/>
        </w:tabs>
        <w:autoSpaceDE w:val="0"/>
        <w:autoSpaceDN w:val="0"/>
        <w:adjustRightInd w:val="0"/>
        <w:spacing w:after="0" w:line="240" w:lineRule="auto"/>
        <w:ind w:left="0" w:right="4" w:hanging="18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los fraccionamientos de vivienda progresiva se cobrará el 80% de los incisos a y b.</w:t>
      </w:r>
    </w:p>
    <w:p w14:paraId="6A3928B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DDC8CC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gasto máximo diario equivalente a 1.3 veces el gasto medio diario, y éste se calcula con base a una dotación de 300 litros por habitante por día.</w:t>
      </w:r>
    </w:p>
    <w:p w14:paraId="0111E8B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7198B53" w14:textId="2A03A17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lastRenderedPageBreak/>
        <w:t xml:space="preserve">IV.- </w:t>
      </w:r>
      <w:r w:rsidRPr="001A596C">
        <w:rPr>
          <w:rFonts w:ascii="Times New Roman" w:eastAsia="Times New Roman" w:hAnsi="Times New Roman" w:cs="Times New Roman"/>
          <w:color w:val="000000"/>
          <w:sz w:val="24"/>
          <w:szCs w:val="24"/>
          <w:lang w:eastAsia="es-ES"/>
        </w:rPr>
        <w:t>Por concepto de supervisión de los trabajos de construcción de las redes de agua potable y alcantarillado en los nuevos fraccionamientos, los desarrolladores pagarán un 20% calculado sobre las cuotas de conexión a las redes existentes.</w:t>
      </w:r>
    </w:p>
    <w:p w14:paraId="1A02B6A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5255521" w14:textId="065BBE2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1</w:t>
      </w:r>
      <w:r w:rsidR="000C4FE1">
        <w:rPr>
          <w:rFonts w:ascii="Times New Roman" w:eastAsia="Times New Roman" w:hAnsi="Times New Roman" w:cs="Times New Roman"/>
          <w:b/>
          <w:bCs/>
          <w:color w:val="000000"/>
          <w:sz w:val="24"/>
          <w:szCs w:val="24"/>
          <w:lang w:eastAsia="es-ES"/>
        </w:rPr>
        <w:t>8</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Por el agua que se utilice en construcciones, los fraccionadores deberán cubrir la cantidad de $15.25 (quince pesos 25/100 m.n.), por metro cuadrado del área de construcción medida en planta.</w:t>
      </w:r>
    </w:p>
    <w:p w14:paraId="343FC73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DCB5524" w14:textId="3929B2A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w:t>
      </w:r>
      <w:r w:rsidR="000C4FE1">
        <w:rPr>
          <w:rFonts w:ascii="Times New Roman" w:eastAsia="Times New Roman" w:hAnsi="Times New Roman" w:cs="Times New Roman"/>
          <w:b/>
          <w:bCs/>
          <w:color w:val="000000"/>
          <w:sz w:val="24"/>
          <w:szCs w:val="24"/>
          <w:lang w:eastAsia="es-ES"/>
        </w:rPr>
        <w:t>19</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La venta de agua en pipas deberá cubrirse de la siguiente manera: </w:t>
      </w:r>
    </w:p>
    <w:p w14:paraId="4C8E01B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EE4E028" w14:textId="0BF2028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1.- Tambo de 200 litros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$ 6.00</w:t>
      </w:r>
    </w:p>
    <w:p w14:paraId="2D78697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2.- Agua en garzas </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$24.00 por cada metro cúbico</w:t>
      </w:r>
    </w:p>
    <w:p w14:paraId="7F72319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AE6A09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Las cuotas anuales correspondientes a los permisos de descarga de agua residuales serán determinadas por el organismo operador, tomando como base la clasificación siguiente:</w:t>
      </w:r>
    </w:p>
    <w:p w14:paraId="5CAB963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3DADF81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1.- Para aquellas empresas cuya actividad este dentro del rubro de talleres mecánicos, tortillerías, panaderías, mercados, gasolineras y cualquier otra que encuadre dentro de esta clasificación, el importe por permiso será de 15 (quince) Veces la Unidad de Medida y Actualización Vigente. </w:t>
      </w:r>
    </w:p>
    <w:p w14:paraId="56139B3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93584E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2.- Para aquellas empresas cuya actividad este dentro del giro de lavanderías, tintorerías, lavados de carros, escuelas con laboratorios, restaurantes, hoteles, bares, revelado fotográfico y cualquier otra cosa que encuadre dentro de esta clasificación, 25 (veinticinco) Veces la Unidad de Medida y Actualización Vigente. </w:t>
      </w:r>
    </w:p>
    <w:p w14:paraId="2538BDE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CD93569" w14:textId="6749238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3.- Para aquellas empresas cuya actividad esté dentro del giro de hospitales, funerarias, anfiteatros, laboratorios clínicos, elaboración de frituras de maíz y harina, elaboración de productos plásticos y cualquier otra que encuadre dentro de esta clasificación, el importe por permiso será de 45 (cuarenta y cinco) Veces la Unidad de Medida y Actualización Vigente. </w:t>
      </w:r>
    </w:p>
    <w:p w14:paraId="03E2BA5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C14449F" w14:textId="5C92D0A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4.- Para aquellas empresas cuya actividad esté dentro del giro de industria maquiladora, elaboración de bebidas gaseosas, industria frigorífica, rastros, procesadoras y empacadoras de carne, elaboración de productos lácteos y cualquier otra que encuadre dentro de esta clasificación, el importe por permiso será de 75 (setenta y cinco) Veces la Unidad de Medida y Actualización Vigente. </w:t>
      </w:r>
    </w:p>
    <w:p w14:paraId="2099628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764A11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El organismo operador tendrá la facultad de reclasificar las empresas mencionadas con anterioridad cuando así lo considere procedente, considerando para tal efecto la calidad y el volumen de sus descargas.</w:t>
      </w:r>
    </w:p>
    <w:p w14:paraId="2A83D77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EEE360B" w14:textId="52B7F3F3"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A partir del día 1ro de marzo de 1999, los usuarios industriales y comerciales cuya</w:t>
      </w:r>
      <w:r>
        <w:rPr>
          <w:rFonts w:ascii="Times New Roman" w:eastAsia="Times New Roman" w:hAnsi="Times New Roman" w:cs="Times New Roman"/>
          <w:color w:val="000000"/>
          <w:sz w:val="24"/>
          <w:szCs w:val="24"/>
          <w:lang w:eastAsia="es-ES"/>
        </w:rPr>
        <w:t>s</w:t>
      </w:r>
      <w:r w:rsidRPr="001A596C">
        <w:rPr>
          <w:rFonts w:ascii="Times New Roman" w:eastAsia="Times New Roman" w:hAnsi="Times New Roman" w:cs="Times New Roman"/>
          <w:color w:val="000000"/>
          <w:sz w:val="24"/>
          <w:szCs w:val="24"/>
          <w:lang w:eastAsia="es-ES"/>
        </w:rPr>
        <w:t xml:space="preserve"> descarga</w:t>
      </w:r>
      <w:r>
        <w:rPr>
          <w:rFonts w:ascii="Times New Roman" w:eastAsia="Times New Roman" w:hAnsi="Times New Roman" w:cs="Times New Roman"/>
          <w:color w:val="000000"/>
          <w:sz w:val="24"/>
          <w:szCs w:val="24"/>
          <w:lang w:eastAsia="es-ES"/>
        </w:rPr>
        <w:t>s</w:t>
      </w:r>
      <w:r w:rsidRPr="001A596C">
        <w:rPr>
          <w:rFonts w:ascii="Times New Roman" w:eastAsia="Times New Roman" w:hAnsi="Times New Roman" w:cs="Times New Roman"/>
          <w:color w:val="000000"/>
          <w:sz w:val="24"/>
          <w:szCs w:val="24"/>
          <w:lang w:eastAsia="es-ES"/>
        </w:rPr>
        <w:t xml:space="preserve"> de agua no demuestren cumplir con la norma oficial mexicana 002 tendrán una cuota por abuso del servicio de alcantarillado equivalente al 100% sobre el importe de consumo de agua, o la cuota que corresponda al exceso de contaminantes vertidos a la red de alcantarillado determinado conforme a la tabla 1 de este artículo.</w:t>
      </w:r>
    </w:p>
    <w:p w14:paraId="339C0BD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7F8B7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Esta medida es aplicable para todas aquellas industrias o comercios que no cuenten con las condiciones necesarias para el tratamiento del agua residual que utilizan para sus procesos o para lavar sus áreas de despacho y descarguen directamente las aguas residuales sin trampa de grasas o el debido tratamiento a la red de alcantarillado (gasolineras, restaurantes, maquiladoras, laboratorios, hospitales, mercados, empresas procesadoras de alimentos, rastros, entre otros).</w:t>
      </w:r>
    </w:p>
    <w:p w14:paraId="2C15B22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75FD01D" w14:textId="578393C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responsable de la descarga tendrá la obligación de revisar el muestreo y análisis de la calidad de agua descargada, en muestra de cada una de sus descargas que reflejen cuantitativa y cualitativamente el proceso más representativo de las actividades que generen las descargas y para todos los contaminantes previstos en la Norma Oficial Mexicana 002 o condición particular fijada por el organismo operador.</w:t>
      </w:r>
    </w:p>
    <w:p w14:paraId="11BFDBD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862029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Una vez determinadas las concentraciones de los contaminantes básicos, metales pesados y cianuros en miligramos por litro o en las unidades respectivas, deberán ser comparadas con los valores correspondientes a los límites máximos permisibles, por cada contaminante que contempla la Norma Oficial Mexicana 002.</w:t>
      </w:r>
    </w:p>
    <w:p w14:paraId="3309AD1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5418C6B" w14:textId="55A84E0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partir del 1ro de marzo de 1999, en el caso de que las concentraciones sean superiores a dichos limites, se causará el pago por el excedente del contaminante correspondiente conforme a la tabla 1 de este artículo.</w:t>
      </w:r>
    </w:p>
    <w:p w14:paraId="0EB4A88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3B24412" w14:textId="6ABD45CD"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Para los contaminantes básicos, metales pesados y cianuros las concentraciones de cada uno de ellos que rebasen los límites máximos permisibles, expresadas en miligramos por litro se multiplicarán por el factor 0.001, para convertirlas a </w:t>
      </w:r>
      <w:proofErr w:type="gramStart"/>
      <w:r w:rsidRPr="001A596C">
        <w:rPr>
          <w:rFonts w:ascii="Times New Roman" w:eastAsia="Times New Roman" w:hAnsi="Times New Roman" w:cs="Times New Roman"/>
          <w:color w:val="000000"/>
          <w:sz w:val="24"/>
          <w:szCs w:val="24"/>
          <w:lang w:eastAsia="es-ES"/>
        </w:rPr>
        <w:t>Kg./</w:t>
      </w:r>
      <w:proofErr w:type="gramEnd"/>
      <w:r w:rsidRPr="001A596C">
        <w:rPr>
          <w:rFonts w:ascii="Times New Roman" w:eastAsia="Times New Roman" w:hAnsi="Times New Roman" w:cs="Times New Roman"/>
          <w:color w:val="000000"/>
          <w:sz w:val="24"/>
          <w:szCs w:val="24"/>
          <w:lang w:eastAsia="es-ES"/>
        </w:rPr>
        <w:t xml:space="preserve">m3. Este resultado, a su vez, se multiplicará por el volumen de aguas residuales en m3 descargados en el mes correspondiente, obteniéndose así la carga de contaminantes expresada en kilos por mes descargados al sistema de alcantarillado.  </w:t>
      </w:r>
    </w:p>
    <w:p w14:paraId="28EA382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78692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Para determinar el índice de incumplimiento y la cuota en pesos por kilo de contaminante, a efecto de obtener el monto a pagar por cada uno de los contaminantes básicos, metales pesados y cianuros, se procederá conforme a lo siguiente:</w:t>
      </w:r>
    </w:p>
    <w:p w14:paraId="7266360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634CF3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cada contaminante que rebase los límites señalados a la concentración del contaminante correspondiente, se le restará el límite máximo permisible respectivo, cuyo resultado deberá dividirse entre el mismo límite máximo permisible, obteniéndose así el índice de incumplimiento del contaminante correspondiente.</w:t>
      </w:r>
    </w:p>
    <w:p w14:paraId="42FD5A7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C83CAD7" w14:textId="7907F00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 el índice de incumplimiento para cada contaminante conforme al inciso anterior, procederá a identificar la cuota en pesos por kilo de contaminante que se utilizará se seleccionará el rango que le corresponda de la tabla contenida en este artículo y para el cálculo del monto del derecho.</w:t>
      </w:r>
    </w:p>
    <w:p w14:paraId="3709648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E61B73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Para obtener el monto a pagar por cada contaminante, se multiplicarán el kilo del contaminante por mes, obtenidos de acuerdo a lo indicado en este Artículo, por la cuota en pesos por kilo que corresponda al índice de incumplimiento de acuerdo con la siguiente tabla, obteniéndose así el monto del derecho.</w:t>
      </w:r>
    </w:p>
    <w:p w14:paraId="05BF0A6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CFF05A3"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color w:val="000000"/>
          <w:sz w:val="24"/>
          <w:szCs w:val="24"/>
          <w:lang w:eastAsia="es-ES"/>
        </w:rPr>
      </w:pPr>
      <w:r w:rsidRPr="001A596C">
        <w:rPr>
          <w:rFonts w:ascii="Times New Roman" w:eastAsia="Times New Roman" w:hAnsi="Times New Roman" w:cs="Times New Roman"/>
          <w:b/>
          <w:color w:val="000000"/>
          <w:sz w:val="24"/>
          <w:szCs w:val="24"/>
          <w:lang w:eastAsia="es-ES"/>
        </w:rPr>
        <w:t>CUOTA EN PESOS POR KILOGRAMO POR INDICE DE INCUMPLIMIENTO DE DESCARGA</w:t>
      </w:r>
    </w:p>
    <w:tbl>
      <w:tblPr>
        <w:tblW w:w="6100" w:type="dxa"/>
        <w:jc w:val="center"/>
        <w:tblCellMar>
          <w:left w:w="70" w:type="dxa"/>
          <w:right w:w="70" w:type="dxa"/>
        </w:tblCellMar>
        <w:tblLook w:val="04A0" w:firstRow="1" w:lastRow="0" w:firstColumn="1" w:lastColumn="0" w:noHBand="0" w:noVBand="1"/>
      </w:tblPr>
      <w:tblGrid>
        <w:gridCol w:w="2420"/>
        <w:gridCol w:w="1119"/>
        <w:gridCol w:w="1186"/>
        <w:gridCol w:w="893"/>
        <w:gridCol w:w="947"/>
      </w:tblGrid>
      <w:tr w:rsidR="001A596C" w:rsidRPr="001A596C" w14:paraId="4747AB43" w14:textId="77777777" w:rsidTr="001A596C">
        <w:trPr>
          <w:trHeight w:val="405"/>
          <w:tblHeader/>
          <w:jc w:val="center"/>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87E721"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RANGO DE INCUMPLIMIENTO</w:t>
            </w:r>
          </w:p>
        </w:tc>
        <w:tc>
          <w:tcPr>
            <w:tcW w:w="3680" w:type="dxa"/>
            <w:gridSpan w:val="4"/>
            <w:tcBorders>
              <w:top w:val="single" w:sz="8" w:space="0" w:color="auto"/>
              <w:left w:val="nil"/>
              <w:bottom w:val="nil"/>
              <w:right w:val="single" w:sz="8" w:space="0" w:color="auto"/>
            </w:tcBorders>
            <w:shd w:val="clear" w:color="auto" w:fill="auto"/>
            <w:noWrap/>
            <w:vAlign w:val="center"/>
            <w:hideMark/>
          </w:tcPr>
          <w:p w14:paraId="2EBA9735"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CUOTA EN PESOS POR KILOGRAMO</w:t>
            </w:r>
          </w:p>
        </w:tc>
      </w:tr>
      <w:tr w:rsidR="001A596C" w:rsidRPr="001A596C" w14:paraId="7E009CC0" w14:textId="77777777" w:rsidTr="001A596C">
        <w:trPr>
          <w:trHeight w:val="465"/>
          <w:tblHeader/>
          <w:jc w:val="center"/>
        </w:trPr>
        <w:tc>
          <w:tcPr>
            <w:tcW w:w="2420" w:type="dxa"/>
            <w:vMerge/>
            <w:tcBorders>
              <w:top w:val="single" w:sz="8" w:space="0" w:color="auto"/>
              <w:left w:val="single" w:sz="8" w:space="0" w:color="auto"/>
              <w:bottom w:val="single" w:sz="8" w:space="0" w:color="000000"/>
              <w:right w:val="single" w:sz="8" w:space="0" w:color="auto"/>
            </w:tcBorders>
            <w:vAlign w:val="center"/>
            <w:hideMark/>
          </w:tcPr>
          <w:p w14:paraId="23820F78" w14:textId="77777777" w:rsidR="001A596C" w:rsidRPr="001A596C" w:rsidRDefault="001A596C" w:rsidP="00CD06DE">
            <w:pPr>
              <w:spacing w:after="0" w:line="240" w:lineRule="auto"/>
              <w:ind w:right="4"/>
              <w:rPr>
                <w:rFonts w:ascii="Times New Roman" w:eastAsia="Times New Roman" w:hAnsi="Times New Roman" w:cs="Times New Roman"/>
                <w:b/>
                <w:color w:val="000000"/>
                <w:sz w:val="24"/>
                <w:szCs w:val="24"/>
                <w:lang w:eastAsia="es-MX"/>
              </w:rPr>
            </w:pPr>
          </w:p>
        </w:tc>
        <w:tc>
          <w:tcPr>
            <w:tcW w:w="18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F98382C"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CONTAMINANTES BASICOS</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14:paraId="1DAFD810"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METALES PESADOS Y CIANUROS</w:t>
            </w:r>
          </w:p>
        </w:tc>
      </w:tr>
      <w:tr w:rsidR="001A596C" w:rsidRPr="001A596C" w14:paraId="6AFCA16F" w14:textId="77777777" w:rsidTr="001A596C">
        <w:trPr>
          <w:trHeight w:val="315"/>
          <w:tblHeader/>
          <w:jc w:val="center"/>
        </w:trPr>
        <w:tc>
          <w:tcPr>
            <w:tcW w:w="2420" w:type="dxa"/>
            <w:vMerge/>
            <w:tcBorders>
              <w:top w:val="single" w:sz="8" w:space="0" w:color="auto"/>
              <w:left w:val="single" w:sz="8" w:space="0" w:color="auto"/>
              <w:bottom w:val="single" w:sz="8" w:space="0" w:color="000000"/>
              <w:right w:val="single" w:sz="8" w:space="0" w:color="auto"/>
            </w:tcBorders>
            <w:vAlign w:val="center"/>
            <w:hideMark/>
          </w:tcPr>
          <w:p w14:paraId="788A61C4" w14:textId="77777777" w:rsidR="001A596C" w:rsidRPr="001A596C" w:rsidRDefault="001A596C" w:rsidP="00CD06DE">
            <w:pPr>
              <w:spacing w:after="0" w:line="240" w:lineRule="auto"/>
              <w:ind w:right="4"/>
              <w:rPr>
                <w:rFonts w:ascii="Times New Roman" w:eastAsia="Times New Roman" w:hAnsi="Times New Roman" w:cs="Times New Roman"/>
                <w:b/>
                <w:color w:val="000000"/>
                <w:sz w:val="24"/>
                <w:szCs w:val="24"/>
                <w:lang w:eastAsia="es-MX"/>
              </w:rPr>
            </w:pPr>
          </w:p>
        </w:tc>
        <w:tc>
          <w:tcPr>
            <w:tcW w:w="893" w:type="dxa"/>
            <w:tcBorders>
              <w:top w:val="nil"/>
              <w:left w:val="nil"/>
              <w:bottom w:val="single" w:sz="8" w:space="0" w:color="auto"/>
              <w:right w:val="single" w:sz="8" w:space="0" w:color="auto"/>
            </w:tcBorders>
            <w:shd w:val="clear" w:color="auto" w:fill="auto"/>
            <w:noWrap/>
            <w:vAlign w:val="center"/>
            <w:hideMark/>
          </w:tcPr>
          <w:p w14:paraId="6FD58B52"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1ER SEM.</w:t>
            </w:r>
          </w:p>
        </w:tc>
        <w:tc>
          <w:tcPr>
            <w:tcW w:w="947" w:type="dxa"/>
            <w:tcBorders>
              <w:top w:val="nil"/>
              <w:left w:val="nil"/>
              <w:bottom w:val="single" w:sz="8" w:space="0" w:color="auto"/>
              <w:right w:val="single" w:sz="8" w:space="0" w:color="auto"/>
            </w:tcBorders>
            <w:shd w:val="clear" w:color="auto" w:fill="auto"/>
            <w:noWrap/>
            <w:vAlign w:val="center"/>
            <w:hideMark/>
          </w:tcPr>
          <w:p w14:paraId="6E4EB103"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2DO SEM.</w:t>
            </w:r>
          </w:p>
        </w:tc>
        <w:tc>
          <w:tcPr>
            <w:tcW w:w="893" w:type="dxa"/>
            <w:tcBorders>
              <w:top w:val="nil"/>
              <w:left w:val="nil"/>
              <w:bottom w:val="single" w:sz="8" w:space="0" w:color="auto"/>
              <w:right w:val="single" w:sz="8" w:space="0" w:color="auto"/>
            </w:tcBorders>
            <w:shd w:val="clear" w:color="auto" w:fill="auto"/>
            <w:noWrap/>
            <w:vAlign w:val="center"/>
            <w:hideMark/>
          </w:tcPr>
          <w:p w14:paraId="5BE9B367"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1ER SEM.</w:t>
            </w:r>
          </w:p>
        </w:tc>
        <w:tc>
          <w:tcPr>
            <w:tcW w:w="947" w:type="dxa"/>
            <w:tcBorders>
              <w:top w:val="nil"/>
              <w:left w:val="nil"/>
              <w:bottom w:val="single" w:sz="8" w:space="0" w:color="auto"/>
              <w:right w:val="single" w:sz="8" w:space="0" w:color="auto"/>
            </w:tcBorders>
            <w:shd w:val="clear" w:color="auto" w:fill="auto"/>
            <w:noWrap/>
            <w:vAlign w:val="center"/>
            <w:hideMark/>
          </w:tcPr>
          <w:p w14:paraId="2F94653D" w14:textId="77777777" w:rsidR="001A596C" w:rsidRPr="001A596C" w:rsidRDefault="001A596C" w:rsidP="00CD06DE">
            <w:pPr>
              <w:spacing w:after="0" w:line="240" w:lineRule="auto"/>
              <w:ind w:right="4"/>
              <w:jc w:val="center"/>
              <w:rPr>
                <w:rFonts w:ascii="Times New Roman" w:eastAsia="Times New Roman" w:hAnsi="Times New Roman" w:cs="Times New Roman"/>
                <w:b/>
                <w:color w:val="000000"/>
                <w:sz w:val="24"/>
                <w:szCs w:val="24"/>
                <w:lang w:eastAsia="es-MX"/>
              </w:rPr>
            </w:pPr>
            <w:r w:rsidRPr="001A596C">
              <w:rPr>
                <w:rFonts w:ascii="Times New Roman" w:eastAsia="Times New Roman" w:hAnsi="Times New Roman" w:cs="Times New Roman"/>
                <w:b/>
                <w:color w:val="000000"/>
                <w:sz w:val="24"/>
                <w:szCs w:val="24"/>
                <w:lang w:eastAsia="es-MX"/>
              </w:rPr>
              <w:t>2DO SEM.</w:t>
            </w:r>
          </w:p>
        </w:tc>
      </w:tr>
      <w:tr w:rsidR="001A596C" w:rsidRPr="001A596C" w14:paraId="4A37D4C0"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8CA1C14"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0.00 y hasta  0.10</w:t>
            </w:r>
          </w:p>
        </w:tc>
        <w:tc>
          <w:tcPr>
            <w:tcW w:w="893" w:type="dxa"/>
            <w:tcBorders>
              <w:top w:val="nil"/>
              <w:left w:val="nil"/>
              <w:bottom w:val="dotted" w:sz="4" w:space="0" w:color="auto"/>
              <w:right w:val="single" w:sz="4" w:space="0" w:color="auto"/>
            </w:tcBorders>
            <w:shd w:val="clear" w:color="auto" w:fill="auto"/>
            <w:noWrap/>
            <w:vAlign w:val="center"/>
            <w:hideMark/>
          </w:tcPr>
          <w:p w14:paraId="7CA415B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0.00</w:t>
            </w:r>
          </w:p>
        </w:tc>
        <w:tc>
          <w:tcPr>
            <w:tcW w:w="947" w:type="dxa"/>
            <w:tcBorders>
              <w:top w:val="nil"/>
              <w:left w:val="nil"/>
              <w:bottom w:val="dotted" w:sz="4" w:space="0" w:color="auto"/>
              <w:right w:val="single" w:sz="4" w:space="0" w:color="auto"/>
            </w:tcBorders>
            <w:shd w:val="clear" w:color="auto" w:fill="auto"/>
            <w:noWrap/>
            <w:vAlign w:val="center"/>
            <w:hideMark/>
          </w:tcPr>
          <w:p w14:paraId="3DE2D1D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0.00</w:t>
            </w:r>
          </w:p>
        </w:tc>
        <w:tc>
          <w:tcPr>
            <w:tcW w:w="893" w:type="dxa"/>
            <w:tcBorders>
              <w:top w:val="nil"/>
              <w:left w:val="nil"/>
              <w:bottom w:val="dotted" w:sz="4" w:space="0" w:color="auto"/>
              <w:right w:val="single" w:sz="4" w:space="0" w:color="auto"/>
            </w:tcBorders>
            <w:shd w:val="clear" w:color="auto" w:fill="auto"/>
            <w:noWrap/>
            <w:vAlign w:val="center"/>
            <w:hideMark/>
          </w:tcPr>
          <w:p w14:paraId="419931B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0.00</w:t>
            </w:r>
          </w:p>
        </w:tc>
        <w:tc>
          <w:tcPr>
            <w:tcW w:w="947" w:type="dxa"/>
            <w:tcBorders>
              <w:top w:val="nil"/>
              <w:left w:val="nil"/>
              <w:bottom w:val="dotted" w:sz="4" w:space="0" w:color="auto"/>
              <w:right w:val="single" w:sz="8" w:space="0" w:color="auto"/>
            </w:tcBorders>
            <w:shd w:val="clear" w:color="auto" w:fill="auto"/>
            <w:noWrap/>
            <w:vAlign w:val="center"/>
            <w:hideMark/>
          </w:tcPr>
          <w:p w14:paraId="2D1643E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0.00</w:t>
            </w:r>
          </w:p>
        </w:tc>
      </w:tr>
      <w:tr w:rsidR="001A596C" w:rsidRPr="001A596C" w14:paraId="3C8CC56B"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5AE9AFC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0.10 y hasta  0.20</w:t>
            </w:r>
          </w:p>
        </w:tc>
        <w:tc>
          <w:tcPr>
            <w:tcW w:w="893" w:type="dxa"/>
            <w:tcBorders>
              <w:top w:val="nil"/>
              <w:left w:val="nil"/>
              <w:bottom w:val="dotted" w:sz="4" w:space="0" w:color="auto"/>
              <w:right w:val="single" w:sz="4" w:space="0" w:color="auto"/>
            </w:tcBorders>
            <w:shd w:val="clear" w:color="auto" w:fill="auto"/>
            <w:noWrap/>
            <w:vAlign w:val="center"/>
            <w:hideMark/>
          </w:tcPr>
          <w:p w14:paraId="520A347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0.97</w:t>
            </w:r>
          </w:p>
        </w:tc>
        <w:tc>
          <w:tcPr>
            <w:tcW w:w="947" w:type="dxa"/>
            <w:tcBorders>
              <w:top w:val="nil"/>
              <w:left w:val="nil"/>
              <w:bottom w:val="dotted" w:sz="4" w:space="0" w:color="auto"/>
              <w:right w:val="single" w:sz="4" w:space="0" w:color="auto"/>
            </w:tcBorders>
            <w:shd w:val="clear" w:color="auto" w:fill="auto"/>
            <w:noWrap/>
            <w:vAlign w:val="center"/>
            <w:hideMark/>
          </w:tcPr>
          <w:p w14:paraId="6C8AE59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1.07</w:t>
            </w:r>
          </w:p>
        </w:tc>
        <w:tc>
          <w:tcPr>
            <w:tcW w:w="893" w:type="dxa"/>
            <w:tcBorders>
              <w:top w:val="nil"/>
              <w:left w:val="nil"/>
              <w:bottom w:val="dotted" w:sz="4" w:space="0" w:color="auto"/>
              <w:right w:val="single" w:sz="4" w:space="0" w:color="auto"/>
            </w:tcBorders>
            <w:shd w:val="clear" w:color="auto" w:fill="auto"/>
            <w:noWrap/>
            <w:vAlign w:val="center"/>
            <w:hideMark/>
          </w:tcPr>
          <w:p w14:paraId="2797769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39.13</w:t>
            </w:r>
          </w:p>
        </w:tc>
        <w:tc>
          <w:tcPr>
            <w:tcW w:w="947" w:type="dxa"/>
            <w:tcBorders>
              <w:top w:val="nil"/>
              <w:left w:val="nil"/>
              <w:bottom w:val="dotted" w:sz="4" w:space="0" w:color="auto"/>
              <w:right w:val="single" w:sz="8" w:space="0" w:color="auto"/>
            </w:tcBorders>
            <w:shd w:val="clear" w:color="auto" w:fill="auto"/>
            <w:noWrap/>
            <w:vAlign w:val="center"/>
            <w:hideMark/>
          </w:tcPr>
          <w:p w14:paraId="78ADBF3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43.49</w:t>
            </w:r>
          </w:p>
        </w:tc>
      </w:tr>
      <w:tr w:rsidR="001A596C" w:rsidRPr="001A596C" w14:paraId="4CB0970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F7E7535"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0.20 y hasta  0.30</w:t>
            </w:r>
          </w:p>
        </w:tc>
        <w:tc>
          <w:tcPr>
            <w:tcW w:w="893" w:type="dxa"/>
            <w:tcBorders>
              <w:top w:val="nil"/>
              <w:left w:val="nil"/>
              <w:bottom w:val="dotted" w:sz="4" w:space="0" w:color="auto"/>
              <w:right w:val="single" w:sz="4" w:space="0" w:color="auto"/>
            </w:tcBorders>
            <w:shd w:val="clear" w:color="auto" w:fill="auto"/>
            <w:noWrap/>
            <w:vAlign w:val="center"/>
            <w:hideMark/>
          </w:tcPr>
          <w:p w14:paraId="31635C3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1.15</w:t>
            </w:r>
          </w:p>
        </w:tc>
        <w:tc>
          <w:tcPr>
            <w:tcW w:w="947" w:type="dxa"/>
            <w:tcBorders>
              <w:top w:val="nil"/>
              <w:left w:val="nil"/>
              <w:bottom w:val="dotted" w:sz="4" w:space="0" w:color="auto"/>
              <w:right w:val="single" w:sz="4" w:space="0" w:color="auto"/>
            </w:tcBorders>
            <w:shd w:val="clear" w:color="auto" w:fill="auto"/>
            <w:noWrap/>
            <w:vAlign w:val="center"/>
            <w:hideMark/>
          </w:tcPr>
          <w:p w14:paraId="4BD50AB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1.28</w:t>
            </w:r>
          </w:p>
        </w:tc>
        <w:tc>
          <w:tcPr>
            <w:tcW w:w="893" w:type="dxa"/>
            <w:tcBorders>
              <w:top w:val="nil"/>
              <w:left w:val="nil"/>
              <w:bottom w:val="dotted" w:sz="4" w:space="0" w:color="auto"/>
              <w:right w:val="single" w:sz="4" w:space="0" w:color="auto"/>
            </w:tcBorders>
            <w:shd w:val="clear" w:color="auto" w:fill="auto"/>
            <w:noWrap/>
            <w:vAlign w:val="center"/>
            <w:hideMark/>
          </w:tcPr>
          <w:p w14:paraId="4709B1F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46.45</w:t>
            </w:r>
          </w:p>
        </w:tc>
        <w:tc>
          <w:tcPr>
            <w:tcW w:w="947" w:type="dxa"/>
            <w:tcBorders>
              <w:top w:val="nil"/>
              <w:left w:val="nil"/>
              <w:bottom w:val="dotted" w:sz="4" w:space="0" w:color="auto"/>
              <w:right w:val="single" w:sz="8" w:space="0" w:color="auto"/>
            </w:tcBorders>
            <w:shd w:val="clear" w:color="auto" w:fill="auto"/>
            <w:noWrap/>
            <w:vAlign w:val="center"/>
            <w:hideMark/>
          </w:tcPr>
          <w:p w14:paraId="59FCA77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51.62</w:t>
            </w:r>
          </w:p>
        </w:tc>
      </w:tr>
      <w:tr w:rsidR="001A596C" w:rsidRPr="001A596C" w14:paraId="69AFA1F3"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D9EE6D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0.30 y hasta  0.40</w:t>
            </w:r>
          </w:p>
        </w:tc>
        <w:tc>
          <w:tcPr>
            <w:tcW w:w="893" w:type="dxa"/>
            <w:tcBorders>
              <w:top w:val="nil"/>
              <w:left w:val="nil"/>
              <w:bottom w:val="dotted" w:sz="4" w:space="0" w:color="auto"/>
              <w:right w:val="single" w:sz="4" w:space="0" w:color="auto"/>
            </w:tcBorders>
            <w:shd w:val="clear" w:color="auto" w:fill="auto"/>
            <w:noWrap/>
            <w:vAlign w:val="center"/>
            <w:hideMark/>
          </w:tcPr>
          <w:p w14:paraId="440ADD9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1.28</w:t>
            </w:r>
          </w:p>
        </w:tc>
        <w:tc>
          <w:tcPr>
            <w:tcW w:w="947" w:type="dxa"/>
            <w:tcBorders>
              <w:top w:val="nil"/>
              <w:left w:val="nil"/>
              <w:bottom w:val="dotted" w:sz="4" w:space="0" w:color="auto"/>
              <w:right w:val="single" w:sz="4" w:space="0" w:color="auto"/>
            </w:tcBorders>
            <w:shd w:val="clear" w:color="auto" w:fill="auto"/>
            <w:noWrap/>
            <w:vAlign w:val="center"/>
            <w:hideMark/>
          </w:tcPr>
          <w:p w14:paraId="6FE48E2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1.41</w:t>
            </w:r>
          </w:p>
        </w:tc>
        <w:tc>
          <w:tcPr>
            <w:tcW w:w="893" w:type="dxa"/>
            <w:tcBorders>
              <w:top w:val="nil"/>
              <w:left w:val="nil"/>
              <w:bottom w:val="dotted" w:sz="4" w:space="0" w:color="auto"/>
              <w:right w:val="single" w:sz="4" w:space="0" w:color="auto"/>
            </w:tcBorders>
            <w:shd w:val="clear" w:color="auto" w:fill="auto"/>
            <w:noWrap/>
            <w:vAlign w:val="center"/>
            <w:hideMark/>
          </w:tcPr>
          <w:p w14:paraId="2E2E37E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51.36</w:t>
            </w:r>
          </w:p>
        </w:tc>
        <w:tc>
          <w:tcPr>
            <w:tcW w:w="947" w:type="dxa"/>
            <w:tcBorders>
              <w:top w:val="nil"/>
              <w:left w:val="nil"/>
              <w:bottom w:val="dotted" w:sz="4" w:space="0" w:color="auto"/>
              <w:right w:val="single" w:sz="8" w:space="0" w:color="auto"/>
            </w:tcBorders>
            <w:shd w:val="clear" w:color="auto" w:fill="auto"/>
            <w:noWrap/>
            <w:vAlign w:val="center"/>
            <w:hideMark/>
          </w:tcPr>
          <w:p w14:paraId="3E23423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57.07</w:t>
            </w:r>
          </w:p>
        </w:tc>
      </w:tr>
      <w:tr w:rsidR="001A596C" w:rsidRPr="001A596C" w14:paraId="5694BF39"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11E4D80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0.40 y hasta  0.50</w:t>
            </w:r>
          </w:p>
        </w:tc>
        <w:tc>
          <w:tcPr>
            <w:tcW w:w="893" w:type="dxa"/>
            <w:tcBorders>
              <w:top w:val="nil"/>
              <w:left w:val="nil"/>
              <w:bottom w:val="dotted" w:sz="4" w:space="0" w:color="auto"/>
              <w:right w:val="single" w:sz="4" w:space="0" w:color="auto"/>
            </w:tcBorders>
            <w:shd w:val="clear" w:color="auto" w:fill="auto"/>
            <w:noWrap/>
            <w:vAlign w:val="center"/>
            <w:hideMark/>
          </w:tcPr>
          <w:p w14:paraId="1341060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1.37</w:t>
            </w:r>
          </w:p>
        </w:tc>
        <w:tc>
          <w:tcPr>
            <w:tcW w:w="947" w:type="dxa"/>
            <w:tcBorders>
              <w:top w:val="nil"/>
              <w:left w:val="nil"/>
              <w:bottom w:val="dotted" w:sz="4" w:space="0" w:color="auto"/>
              <w:right w:val="single" w:sz="4" w:space="0" w:color="auto"/>
            </w:tcBorders>
            <w:shd w:val="clear" w:color="auto" w:fill="auto"/>
            <w:noWrap/>
            <w:vAlign w:val="center"/>
            <w:hideMark/>
          </w:tcPr>
          <w:p w14:paraId="408FE5F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1.51</w:t>
            </w:r>
          </w:p>
        </w:tc>
        <w:tc>
          <w:tcPr>
            <w:tcW w:w="893" w:type="dxa"/>
            <w:tcBorders>
              <w:top w:val="nil"/>
              <w:left w:val="nil"/>
              <w:bottom w:val="dotted" w:sz="4" w:space="0" w:color="auto"/>
              <w:right w:val="single" w:sz="4" w:space="0" w:color="auto"/>
            </w:tcBorders>
            <w:shd w:val="clear" w:color="auto" w:fill="auto"/>
            <w:noWrap/>
            <w:vAlign w:val="center"/>
            <w:hideMark/>
          </w:tcPr>
          <w:p w14:paraId="6B764F3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55.14</w:t>
            </w:r>
          </w:p>
        </w:tc>
        <w:tc>
          <w:tcPr>
            <w:tcW w:w="947" w:type="dxa"/>
            <w:tcBorders>
              <w:top w:val="nil"/>
              <w:left w:val="nil"/>
              <w:bottom w:val="dotted" w:sz="4" w:space="0" w:color="auto"/>
              <w:right w:val="single" w:sz="8" w:space="0" w:color="auto"/>
            </w:tcBorders>
            <w:shd w:val="clear" w:color="auto" w:fill="auto"/>
            <w:noWrap/>
            <w:vAlign w:val="center"/>
            <w:hideMark/>
          </w:tcPr>
          <w:p w14:paraId="34CA791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61.27</w:t>
            </w:r>
          </w:p>
        </w:tc>
      </w:tr>
      <w:tr w:rsidR="001A596C" w:rsidRPr="001A596C" w14:paraId="57235DDB"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378D35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0.50 y hasta  0.60</w:t>
            </w:r>
          </w:p>
        </w:tc>
        <w:tc>
          <w:tcPr>
            <w:tcW w:w="893" w:type="dxa"/>
            <w:tcBorders>
              <w:top w:val="nil"/>
              <w:left w:val="nil"/>
              <w:bottom w:val="dotted" w:sz="4" w:space="0" w:color="auto"/>
              <w:right w:val="single" w:sz="4" w:space="0" w:color="auto"/>
            </w:tcBorders>
            <w:shd w:val="clear" w:color="auto" w:fill="auto"/>
            <w:noWrap/>
            <w:vAlign w:val="center"/>
            <w:hideMark/>
          </w:tcPr>
          <w:p w14:paraId="6D4F633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1.45</w:t>
            </w:r>
          </w:p>
        </w:tc>
        <w:tc>
          <w:tcPr>
            <w:tcW w:w="947" w:type="dxa"/>
            <w:tcBorders>
              <w:top w:val="nil"/>
              <w:left w:val="nil"/>
              <w:bottom w:val="dotted" w:sz="4" w:space="0" w:color="auto"/>
              <w:right w:val="single" w:sz="4" w:space="0" w:color="auto"/>
            </w:tcBorders>
            <w:shd w:val="clear" w:color="auto" w:fill="auto"/>
            <w:noWrap/>
            <w:vAlign w:val="center"/>
            <w:hideMark/>
          </w:tcPr>
          <w:p w14:paraId="199E86A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1.61</w:t>
            </w:r>
          </w:p>
        </w:tc>
        <w:tc>
          <w:tcPr>
            <w:tcW w:w="893" w:type="dxa"/>
            <w:tcBorders>
              <w:top w:val="nil"/>
              <w:left w:val="nil"/>
              <w:bottom w:val="dotted" w:sz="4" w:space="0" w:color="auto"/>
              <w:right w:val="single" w:sz="4" w:space="0" w:color="auto"/>
            </w:tcBorders>
            <w:shd w:val="clear" w:color="auto" w:fill="auto"/>
            <w:noWrap/>
            <w:vAlign w:val="center"/>
            <w:hideMark/>
          </w:tcPr>
          <w:p w14:paraId="719FB15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58.27</w:t>
            </w:r>
          </w:p>
        </w:tc>
        <w:tc>
          <w:tcPr>
            <w:tcW w:w="947" w:type="dxa"/>
            <w:tcBorders>
              <w:top w:val="nil"/>
              <w:left w:val="nil"/>
              <w:bottom w:val="dotted" w:sz="4" w:space="0" w:color="auto"/>
              <w:right w:val="single" w:sz="8" w:space="0" w:color="auto"/>
            </w:tcBorders>
            <w:shd w:val="clear" w:color="auto" w:fill="auto"/>
            <w:noWrap/>
            <w:vAlign w:val="center"/>
            <w:hideMark/>
          </w:tcPr>
          <w:p w14:paraId="166260A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64.76</w:t>
            </w:r>
          </w:p>
        </w:tc>
      </w:tr>
      <w:tr w:rsidR="001A596C" w:rsidRPr="001A596C" w14:paraId="6AD4C13C"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2D47D51"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lastRenderedPageBreak/>
              <w:t>Mayor de  0.60 y hasta  0.70</w:t>
            </w:r>
          </w:p>
        </w:tc>
        <w:tc>
          <w:tcPr>
            <w:tcW w:w="893" w:type="dxa"/>
            <w:tcBorders>
              <w:top w:val="nil"/>
              <w:left w:val="nil"/>
              <w:bottom w:val="dotted" w:sz="4" w:space="0" w:color="auto"/>
              <w:right w:val="single" w:sz="4" w:space="0" w:color="auto"/>
            </w:tcBorders>
            <w:shd w:val="clear" w:color="auto" w:fill="auto"/>
            <w:noWrap/>
            <w:vAlign w:val="center"/>
            <w:hideMark/>
          </w:tcPr>
          <w:p w14:paraId="2CD84F5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1.51</w:t>
            </w:r>
          </w:p>
        </w:tc>
        <w:tc>
          <w:tcPr>
            <w:tcW w:w="947" w:type="dxa"/>
            <w:tcBorders>
              <w:top w:val="nil"/>
              <w:left w:val="nil"/>
              <w:bottom w:val="dotted" w:sz="4" w:space="0" w:color="auto"/>
              <w:right w:val="single" w:sz="4" w:space="0" w:color="auto"/>
            </w:tcBorders>
            <w:shd w:val="clear" w:color="auto" w:fill="auto"/>
            <w:noWrap/>
            <w:vAlign w:val="center"/>
            <w:hideMark/>
          </w:tcPr>
          <w:p w14:paraId="016877F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1.68</w:t>
            </w:r>
          </w:p>
        </w:tc>
        <w:tc>
          <w:tcPr>
            <w:tcW w:w="893" w:type="dxa"/>
            <w:tcBorders>
              <w:top w:val="nil"/>
              <w:left w:val="nil"/>
              <w:bottom w:val="dotted" w:sz="4" w:space="0" w:color="auto"/>
              <w:right w:val="single" w:sz="4" w:space="0" w:color="auto"/>
            </w:tcBorders>
            <w:shd w:val="clear" w:color="auto" w:fill="auto"/>
            <w:noWrap/>
            <w:vAlign w:val="center"/>
            <w:hideMark/>
          </w:tcPr>
          <w:p w14:paraId="1FCE90B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59.93</w:t>
            </w:r>
          </w:p>
        </w:tc>
        <w:tc>
          <w:tcPr>
            <w:tcW w:w="947" w:type="dxa"/>
            <w:tcBorders>
              <w:top w:val="nil"/>
              <w:left w:val="nil"/>
              <w:bottom w:val="dotted" w:sz="4" w:space="0" w:color="auto"/>
              <w:right w:val="single" w:sz="8" w:space="0" w:color="auto"/>
            </w:tcBorders>
            <w:shd w:val="clear" w:color="auto" w:fill="auto"/>
            <w:noWrap/>
            <w:vAlign w:val="center"/>
            <w:hideMark/>
          </w:tcPr>
          <w:p w14:paraId="5292F52E"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67.74</w:t>
            </w:r>
          </w:p>
        </w:tc>
      </w:tr>
      <w:tr w:rsidR="001A596C" w:rsidRPr="001A596C" w14:paraId="1430CDB9"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F0602F2"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0.70 y hasta  0.80</w:t>
            </w:r>
          </w:p>
        </w:tc>
        <w:tc>
          <w:tcPr>
            <w:tcW w:w="893" w:type="dxa"/>
            <w:tcBorders>
              <w:top w:val="nil"/>
              <w:left w:val="nil"/>
              <w:bottom w:val="dotted" w:sz="4" w:space="0" w:color="auto"/>
              <w:right w:val="single" w:sz="4" w:space="0" w:color="auto"/>
            </w:tcBorders>
            <w:shd w:val="clear" w:color="auto" w:fill="auto"/>
            <w:noWrap/>
            <w:vAlign w:val="center"/>
            <w:hideMark/>
          </w:tcPr>
          <w:p w14:paraId="24ABEA5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1.58</w:t>
            </w:r>
          </w:p>
        </w:tc>
        <w:tc>
          <w:tcPr>
            <w:tcW w:w="947" w:type="dxa"/>
            <w:tcBorders>
              <w:top w:val="nil"/>
              <w:left w:val="nil"/>
              <w:bottom w:val="dotted" w:sz="4" w:space="0" w:color="auto"/>
              <w:right w:val="single" w:sz="4" w:space="0" w:color="auto"/>
            </w:tcBorders>
            <w:shd w:val="clear" w:color="auto" w:fill="auto"/>
            <w:noWrap/>
            <w:vAlign w:val="center"/>
            <w:hideMark/>
          </w:tcPr>
          <w:p w14:paraId="7249B8C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1.75</w:t>
            </w:r>
          </w:p>
        </w:tc>
        <w:tc>
          <w:tcPr>
            <w:tcW w:w="893" w:type="dxa"/>
            <w:tcBorders>
              <w:top w:val="nil"/>
              <w:left w:val="nil"/>
              <w:bottom w:val="dotted" w:sz="4" w:space="0" w:color="auto"/>
              <w:right w:val="single" w:sz="4" w:space="0" w:color="auto"/>
            </w:tcBorders>
            <w:shd w:val="clear" w:color="auto" w:fill="auto"/>
            <w:noWrap/>
            <w:vAlign w:val="center"/>
            <w:hideMark/>
          </w:tcPr>
          <w:p w14:paraId="1142E52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63.32</w:t>
            </w:r>
          </w:p>
        </w:tc>
        <w:tc>
          <w:tcPr>
            <w:tcW w:w="947" w:type="dxa"/>
            <w:tcBorders>
              <w:top w:val="nil"/>
              <w:left w:val="nil"/>
              <w:bottom w:val="dotted" w:sz="4" w:space="0" w:color="auto"/>
              <w:right w:val="single" w:sz="8" w:space="0" w:color="auto"/>
            </w:tcBorders>
            <w:shd w:val="clear" w:color="auto" w:fill="auto"/>
            <w:noWrap/>
            <w:vAlign w:val="center"/>
            <w:hideMark/>
          </w:tcPr>
          <w:p w14:paraId="4E5E56B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70.38</w:t>
            </w:r>
          </w:p>
        </w:tc>
      </w:tr>
      <w:tr w:rsidR="001A596C" w:rsidRPr="001A596C" w14:paraId="4A421B95"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F50EAA1"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0.80 y hasta  0.90</w:t>
            </w:r>
          </w:p>
        </w:tc>
        <w:tc>
          <w:tcPr>
            <w:tcW w:w="893" w:type="dxa"/>
            <w:tcBorders>
              <w:top w:val="nil"/>
              <w:left w:val="nil"/>
              <w:bottom w:val="dotted" w:sz="4" w:space="0" w:color="auto"/>
              <w:right w:val="single" w:sz="4" w:space="0" w:color="auto"/>
            </w:tcBorders>
            <w:shd w:val="clear" w:color="auto" w:fill="auto"/>
            <w:noWrap/>
            <w:vAlign w:val="center"/>
            <w:hideMark/>
          </w:tcPr>
          <w:p w14:paraId="4E45F3B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1.63</w:t>
            </w:r>
          </w:p>
        </w:tc>
        <w:tc>
          <w:tcPr>
            <w:tcW w:w="947" w:type="dxa"/>
            <w:tcBorders>
              <w:top w:val="nil"/>
              <w:left w:val="nil"/>
              <w:bottom w:val="dotted" w:sz="4" w:space="0" w:color="auto"/>
              <w:right w:val="single" w:sz="4" w:space="0" w:color="auto"/>
            </w:tcBorders>
            <w:shd w:val="clear" w:color="auto" w:fill="auto"/>
            <w:noWrap/>
            <w:vAlign w:val="center"/>
            <w:hideMark/>
          </w:tcPr>
          <w:p w14:paraId="6CA3630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1.80</w:t>
            </w:r>
          </w:p>
        </w:tc>
        <w:tc>
          <w:tcPr>
            <w:tcW w:w="893" w:type="dxa"/>
            <w:tcBorders>
              <w:top w:val="nil"/>
              <w:left w:val="nil"/>
              <w:bottom w:val="dotted" w:sz="4" w:space="0" w:color="auto"/>
              <w:right w:val="single" w:sz="4" w:space="0" w:color="auto"/>
            </w:tcBorders>
            <w:shd w:val="clear" w:color="auto" w:fill="auto"/>
            <w:noWrap/>
            <w:vAlign w:val="center"/>
            <w:hideMark/>
          </w:tcPr>
          <w:p w14:paraId="531C1D6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65.46</w:t>
            </w:r>
          </w:p>
        </w:tc>
        <w:tc>
          <w:tcPr>
            <w:tcW w:w="947" w:type="dxa"/>
            <w:tcBorders>
              <w:top w:val="nil"/>
              <w:left w:val="nil"/>
              <w:bottom w:val="dotted" w:sz="4" w:space="0" w:color="auto"/>
              <w:right w:val="single" w:sz="8" w:space="0" w:color="auto"/>
            </w:tcBorders>
            <w:shd w:val="clear" w:color="auto" w:fill="auto"/>
            <w:noWrap/>
            <w:vAlign w:val="center"/>
            <w:hideMark/>
          </w:tcPr>
          <w:p w14:paraId="78A0C21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72.75</w:t>
            </w:r>
          </w:p>
        </w:tc>
      </w:tr>
      <w:tr w:rsidR="001A596C" w:rsidRPr="001A596C" w14:paraId="3CDCD322"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65290475"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0.90 y hasta  1.00</w:t>
            </w:r>
          </w:p>
        </w:tc>
        <w:tc>
          <w:tcPr>
            <w:tcW w:w="893" w:type="dxa"/>
            <w:tcBorders>
              <w:top w:val="nil"/>
              <w:left w:val="nil"/>
              <w:bottom w:val="dotted" w:sz="4" w:space="0" w:color="auto"/>
              <w:right w:val="single" w:sz="4" w:space="0" w:color="auto"/>
            </w:tcBorders>
            <w:shd w:val="clear" w:color="auto" w:fill="auto"/>
            <w:noWrap/>
            <w:vAlign w:val="center"/>
            <w:hideMark/>
          </w:tcPr>
          <w:p w14:paraId="719CFAD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1.68</w:t>
            </w:r>
          </w:p>
        </w:tc>
        <w:tc>
          <w:tcPr>
            <w:tcW w:w="947" w:type="dxa"/>
            <w:tcBorders>
              <w:top w:val="nil"/>
              <w:left w:val="nil"/>
              <w:bottom w:val="dotted" w:sz="4" w:space="0" w:color="auto"/>
              <w:right w:val="single" w:sz="4" w:space="0" w:color="auto"/>
            </w:tcBorders>
            <w:shd w:val="clear" w:color="auto" w:fill="auto"/>
            <w:noWrap/>
            <w:vAlign w:val="center"/>
            <w:hideMark/>
          </w:tcPr>
          <w:p w14:paraId="2E4FA0A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1.86</w:t>
            </w:r>
          </w:p>
        </w:tc>
        <w:tc>
          <w:tcPr>
            <w:tcW w:w="893" w:type="dxa"/>
            <w:tcBorders>
              <w:top w:val="nil"/>
              <w:left w:val="nil"/>
              <w:bottom w:val="dotted" w:sz="4" w:space="0" w:color="auto"/>
              <w:right w:val="single" w:sz="4" w:space="0" w:color="auto"/>
            </w:tcBorders>
            <w:shd w:val="clear" w:color="auto" w:fill="auto"/>
            <w:noWrap/>
            <w:vAlign w:val="center"/>
            <w:hideMark/>
          </w:tcPr>
          <w:p w14:paraId="3FD340C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67.39</w:t>
            </w:r>
          </w:p>
        </w:tc>
        <w:tc>
          <w:tcPr>
            <w:tcW w:w="947" w:type="dxa"/>
            <w:tcBorders>
              <w:top w:val="nil"/>
              <w:left w:val="nil"/>
              <w:bottom w:val="dotted" w:sz="4" w:space="0" w:color="auto"/>
              <w:right w:val="single" w:sz="8" w:space="0" w:color="auto"/>
            </w:tcBorders>
            <w:shd w:val="clear" w:color="auto" w:fill="auto"/>
            <w:noWrap/>
            <w:vAlign w:val="center"/>
            <w:hideMark/>
          </w:tcPr>
          <w:p w14:paraId="26699DF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74.90</w:t>
            </w:r>
          </w:p>
        </w:tc>
      </w:tr>
      <w:tr w:rsidR="001A596C" w:rsidRPr="001A596C" w14:paraId="300444EC"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E9C9C1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1.00 y hasta  1.10</w:t>
            </w:r>
          </w:p>
        </w:tc>
        <w:tc>
          <w:tcPr>
            <w:tcW w:w="893" w:type="dxa"/>
            <w:tcBorders>
              <w:top w:val="nil"/>
              <w:left w:val="nil"/>
              <w:bottom w:val="dotted" w:sz="4" w:space="0" w:color="auto"/>
              <w:right w:val="single" w:sz="4" w:space="0" w:color="auto"/>
            </w:tcBorders>
            <w:shd w:val="clear" w:color="auto" w:fill="auto"/>
            <w:noWrap/>
            <w:vAlign w:val="center"/>
            <w:hideMark/>
          </w:tcPr>
          <w:p w14:paraId="591DD96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1.72</w:t>
            </w:r>
          </w:p>
        </w:tc>
        <w:tc>
          <w:tcPr>
            <w:tcW w:w="947" w:type="dxa"/>
            <w:tcBorders>
              <w:top w:val="nil"/>
              <w:left w:val="nil"/>
              <w:bottom w:val="dotted" w:sz="4" w:space="0" w:color="auto"/>
              <w:right w:val="single" w:sz="4" w:space="0" w:color="auto"/>
            </w:tcBorders>
            <w:shd w:val="clear" w:color="auto" w:fill="auto"/>
            <w:noWrap/>
            <w:vAlign w:val="center"/>
            <w:hideMark/>
          </w:tcPr>
          <w:p w14:paraId="692B232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1.91</w:t>
            </w:r>
          </w:p>
        </w:tc>
        <w:tc>
          <w:tcPr>
            <w:tcW w:w="893" w:type="dxa"/>
            <w:tcBorders>
              <w:top w:val="nil"/>
              <w:left w:val="nil"/>
              <w:bottom w:val="dotted" w:sz="4" w:space="0" w:color="auto"/>
              <w:right w:val="single" w:sz="4" w:space="0" w:color="auto"/>
            </w:tcBorders>
            <w:shd w:val="clear" w:color="auto" w:fill="auto"/>
            <w:noWrap/>
            <w:vAlign w:val="center"/>
            <w:hideMark/>
          </w:tcPr>
          <w:p w14:paraId="36F0995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69.16</w:t>
            </w:r>
          </w:p>
        </w:tc>
        <w:tc>
          <w:tcPr>
            <w:tcW w:w="947" w:type="dxa"/>
            <w:tcBorders>
              <w:top w:val="nil"/>
              <w:left w:val="nil"/>
              <w:bottom w:val="dotted" w:sz="4" w:space="0" w:color="auto"/>
              <w:right w:val="single" w:sz="8" w:space="0" w:color="auto"/>
            </w:tcBorders>
            <w:shd w:val="clear" w:color="auto" w:fill="auto"/>
            <w:noWrap/>
            <w:vAlign w:val="center"/>
            <w:hideMark/>
          </w:tcPr>
          <w:p w14:paraId="47374FF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76.87</w:t>
            </w:r>
          </w:p>
        </w:tc>
      </w:tr>
      <w:tr w:rsidR="001A596C" w:rsidRPr="001A596C" w14:paraId="75977A47"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ED4EB6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1.10 y hasta  1.20</w:t>
            </w:r>
          </w:p>
        </w:tc>
        <w:tc>
          <w:tcPr>
            <w:tcW w:w="893" w:type="dxa"/>
            <w:tcBorders>
              <w:top w:val="nil"/>
              <w:left w:val="nil"/>
              <w:bottom w:val="dotted" w:sz="4" w:space="0" w:color="auto"/>
              <w:right w:val="single" w:sz="4" w:space="0" w:color="auto"/>
            </w:tcBorders>
            <w:shd w:val="clear" w:color="auto" w:fill="auto"/>
            <w:noWrap/>
            <w:vAlign w:val="center"/>
            <w:hideMark/>
          </w:tcPr>
          <w:p w14:paraId="3958785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1.76</w:t>
            </w:r>
          </w:p>
        </w:tc>
        <w:tc>
          <w:tcPr>
            <w:tcW w:w="947" w:type="dxa"/>
            <w:tcBorders>
              <w:top w:val="nil"/>
              <w:left w:val="nil"/>
              <w:bottom w:val="dotted" w:sz="4" w:space="0" w:color="auto"/>
              <w:right w:val="single" w:sz="4" w:space="0" w:color="auto"/>
            </w:tcBorders>
            <w:shd w:val="clear" w:color="auto" w:fill="auto"/>
            <w:noWrap/>
            <w:vAlign w:val="center"/>
            <w:hideMark/>
          </w:tcPr>
          <w:p w14:paraId="120D368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1.96</w:t>
            </w:r>
          </w:p>
        </w:tc>
        <w:tc>
          <w:tcPr>
            <w:tcW w:w="893" w:type="dxa"/>
            <w:tcBorders>
              <w:top w:val="nil"/>
              <w:left w:val="nil"/>
              <w:bottom w:val="dotted" w:sz="4" w:space="0" w:color="auto"/>
              <w:right w:val="single" w:sz="4" w:space="0" w:color="auto"/>
            </w:tcBorders>
            <w:shd w:val="clear" w:color="auto" w:fill="auto"/>
            <w:noWrap/>
            <w:vAlign w:val="center"/>
            <w:hideMark/>
          </w:tcPr>
          <w:p w14:paraId="1FF10D1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70.82</w:t>
            </w:r>
          </w:p>
        </w:tc>
        <w:tc>
          <w:tcPr>
            <w:tcW w:w="947" w:type="dxa"/>
            <w:tcBorders>
              <w:top w:val="nil"/>
              <w:left w:val="nil"/>
              <w:bottom w:val="dotted" w:sz="4" w:space="0" w:color="auto"/>
              <w:right w:val="single" w:sz="8" w:space="0" w:color="auto"/>
            </w:tcBorders>
            <w:shd w:val="clear" w:color="auto" w:fill="auto"/>
            <w:noWrap/>
            <w:vAlign w:val="center"/>
            <w:hideMark/>
          </w:tcPr>
          <w:p w14:paraId="7D8F17F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78.71</w:t>
            </w:r>
          </w:p>
        </w:tc>
      </w:tr>
      <w:tr w:rsidR="001A596C" w:rsidRPr="001A596C" w14:paraId="6E1F4D54"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F3AF94B"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1.20 y hasta  1.30</w:t>
            </w:r>
          </w:p>
        </w:tc>
        <w:tc>
          <w:tcPr>
            <w:tcW w:w="893" w:type="dxa"/>
            <w:tcBorders>
              <w:top w:val="nil"/>
              <w:left w:val="nil"/>
              <w:bottom w:val="dotted" w:sz="4" w:space="0" w:color="auto"/>
              <w:right w:val="single" w:sz="4" w:space="0" w:color="auto"/>
            </w:tcBorders>
            <w:shd w:val="clear" w:color="auto" w:fill="auto"/>
            <w:noWrap/>
            <w:vAlign w:val="center"/>
            <w:hideMark/>
          </w:tcPr>
          <w:p w14:paraId="247A83B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1.80</w:t>
            </w:r>
          </w:p>
        </w:tc>
        <w:tc>
          <w:tcPr>
            <w:tcW w:w="947" w:type="dxa"/>
            <w:tcBorders>
              <w:top w:val="nil"/>
              <w:left w:val="nil"/>
              <w:bottom w:val="dotted" w:sz="4" w:space="0" w:color="auto"/>
              <w:right w:val="single" w:sz="4" w:space="0" w:color="auto"/>
            </w:tcBorders>
            <w:shd w:val="clear" w:color="auto" w:fill="auto"/>
            <w:noWrap/>
            <w:vAlign w:val="center"/>
            <w:hideMark/>
          </w:tcPr>
          <w:p w14:paraId="0B1B082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2.00</w:t>
            </w:r>
          </w:p>
        </w:tc>
        <w:tc>
          <w:tcPr>
            <w:tcW w:w="893" w:type="dxa"/>
            <w:tcBorders>
              <w:top w:val="nil"/>
              <w:left w:val="nil"/>
              <w:bottom w:val="dotted" w:sz="4" w:space="0" w:color="auto"/>
              <w:right w:val="single" w:sz="4" w:space="0" w:color="auto"/>
            </w:tcBorders>
            <w:shd w:val="clear" w:color="auto" w:fill="auto"/>
            <w:noWrap/>
            <w:vAlign w:val="center"/>
            <w:hideMark/>
          </w:tcPr>
          <w:p w14:paraId="2714746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72.36</w:t>
            </w:r>
          </w:p>
        </w:tc>
        <w:tc>
          <w:tcPr>
            <w:tcW w:w="947" w:type="dxa"/>
            <w:tcBorders>
              <w:top w:val="nil"/>
              <w:left w:val="nil"/>
              <w:bottom w:val="dotted" w:sz="4" w:space="0" w:color="auto"/>
              <w:right w:val="single" w:sz="8" w:space="0" w:color="auto"/>
            </w:tcBorders>
            <w:shd w:val="clear" w:color="auto" w:fill="auto"/>
            <w:noWrap/>
            <w:vAlign w:val="center"/>
            <w:hideMark/>
          </w:tcPr>
          <w:p w14:paraId="56C2115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80.42</w:t>
            </w:r>
          </w:p>
        </w:tc>
      </w:tr>
      <w:tr w:rsidR="001A596C" w:rsidRPr="001A596C" w14:paraId="73BA5FE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1E687DA"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1.30 y hasta  1.40</w:t>
            </w:r>
          </w:p>
        </w:tc>
        <w:tc>
          <w:tcPr>
            <w:tcW w:w="893" w:type="dxa"/>
            <w:tcBorders>
              <w:top w:val="nil"/>
              <w:left w:val="nil"/>
              <w:bottom w:val="dotted" w:sz="4" w:space="0" w:color="auto"/>
              <w:right w:val="single" w:sz="4" w:space="0" w:color="auto"/>
            </w:tcBorders>
            <w:shd w:val="clear" w:color="auto" w:fill="auto"/>
            <w:noWrap/>
            <w:vAlign w:val="center"/>
            <w:hideMark/>
          </w:tcPr>
          <w:p w14:paraId="43F6853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1.84</w:t>
            </w:r>
          </w:p>
        </w:tc>
        <w:tc>
          <w:tcPr>
            <w:tcW w:w="947" w:type="dxa"/>
            <w:tcBorders>
              <w:top w:val="nil"/>
              <w:left w:val="nil"/>
              <w:bottom w:val="dotted" w:sz="4" w:space="0" w:color="auto"/>
              <w:right w:val="single" w:sz="4" w:space="0" w:color="auto"/>
            </w:tcBorders>
            <w:shd w:val="clear" w:color="auto" w:fill="auto"/>
            <w:noWrap/>
            <w:vAlign w:val="center"/>
            <w:hideMark/>
          </w:tcPr>
          <w:p w14:paraId="63628D9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2.04</w:t>
            </w:r>
          </w:p>
        </w:tc>
        <w:tc>
          <w:tcPr>
            <w:tcW w:w="893" w:type="dxa"/>
            <w:tcBorders>
              <w:top w:val="nil"/>
              <w:left w:val="nil"/>
              <w:bottom w:val="dotted" w:sz="4" w:space="0" w:color="auto"/>
              <w:right w:val="single" w:sz="4" w:space="0" w:color="auto"/>
            </w:tcBorders>
            <w:shd w:val="clear" w:color="auto" w:fill="auto"/>
            <w:noWrap/>
            <w:vAlign w:val="center"/>
            <w:hideMark/>
          </w:tcPr>
          <w:p w14:paraId="56DDB8A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73.81</w:t>
            </w:r>
          </w:p>
        </w:tc>
        <w:tc>
          <w:tcPr>
            <w:tcW w:w="947" w:type="dxa"/>
            <w:tcBorders>
              <w:top w:val="nil"/>
              <w:left w:val="nil"/>
              <w:bottom w:val="dotted" w:sz="4" w:space="0" w:color="auto"/>
              <w:right w:val="single" w:sz="8" w:space="0" w:color="auto"/>
            </w:tcBorders>
            <w:shd w:val="clear" w:color="auto" w:fill="auto"/>
            <w:noWrap/>
            <w:vAlign w:val="center"/>
            <w:hideMark/>
          </w:tcPr>
          <w:p w14:paraId="1302F69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82.04</w:t>
            </w:r>
          </w:p>
        </w:tc>
      </w:tr>
      <w:tr w:rsidR="001A596C" w:rsidRPr="001A596C" w14:paraId="3C348762"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FFE46CF"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1.40 y hasta  1.50</w:t>
            </w:r>
          </w:p>
        </w:tc>
        <w:tc>
          <w:tcPr>
            <w:tcW w:w="893" w:type="dxa"/>
            <w:tcBorders>
              <w:top w:val="nil"/>
              <w:left w:val="nil"/>
              <w:bottom w:val="dotted" w:sz="4" w:space="0" w:color="auto"/>
              <w:right w:val="single" w:sz="4" w:space="0" w:color="auto"/>
            </w:tcBorders>
            <w:shd w:val="clear" w:color="auto" w:fill="auto"/>
            <w:noWrap/>
            <w:vAlign w:val="center"/>
            <w:hideMark/>
          </w:tcPr>
          <w:p w14:paraId="68EF530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1.87</w:t>
            </w:r>
          </w:p>
        </w:tc>
        <w:tc>
          <w:tcPr>
            <w:tcW w:w="947" w:type="dxa"/>
            <w:tcBorders>
              <w:top w:val="nil"/>
              <w:left w:val="nil"/>
              <w:bottom w:val="dotted" w:sz="4" w:space="0" w:color="auto"/>
              <w:right w:val="single" w:sz="4" w:space="0" w:color="auto"/>
            </w:tcBorders>
            <w:shd w:val="clear" w:color="auto" w:fill="auto"/>
            <w:noWrap/>
            <w:vAlign w:val="center"/>
            <w:hideMark/>
          </w:tcPr>
          <w:p w14:paraId="40513FF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2.08</w:t>
            </w:r>
          </w:p>
        </w:tc>
        <w:tc>
          <w:tcPr>
            <w:tcW w:w="893" w:type="dxa"/>
            <w:tcBorders>
              <w:top w:val="nil"/>
              <w:left w:val="nil"/>
              <w:bottom w:val="dotted" w:sz="4" w:space="0" w:color="auto"/>
              <w:right w:val="single" w:sz="4" w:space="0" w:color="auto"/>
            </w:tcBorders>
            <w:shd w:val="clear" w:color="auto" w:fill="auto"/>
            <w:noWrap/>
            <w:vAlign w:val="center"/>
            <w:hideMark/>
          </w:tcPr>
          <w:p w14:paraId="080F82F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75.15</w:t>
            </w:r>
          </w:p>
        </w:tc>
        <w:tc>
          <w:tcPr>
            <w:tcW w:w="947" w:type="dxa"/>
            <w:tcBorders>
              <w:top w:val="nil"/>
              <w:left w:val="nil"/>
              <w:bottom w:val="dotted" w:sz="4" w:space="0" w:color="auto"/>
              <w:right w:val="single" w:sz="8" w:space="0" w:color="auto"/>
            </w:tcBorders>
            <w:shd w:val="clear" w:color="auto" w:fill="auto"/>
            <w:noWrap/>
            <w:vAlign w:val="center"/>
            <w:hideMark/>
          </w:tcPr>
          <w:p w14:paraId="56209D0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83.54</w:t>
            </w:r>
          </w:p>
        </w:tc>
      </w:tr>
      <w:tr w:rsidR="001A596C" w:rsidRPr="001A596C" w14:paraId="30E63295"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63A87C7"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1.50 y hasta  1.60</w:t>
            </w:r>
          </w:p>
        </w:tc>
        <w:tc>
          <w:tcPr>
            <w:tcW w:w="893" w:type="dxa"/>
            <w:tcBorders>
              <w:top w:val="nil"/>
              <w:left w:val="nil"/>
              <w:bottom w:val="dotted" w:sz="4" w:space="0" w:color="auto"/>
              <w:right w:val="single" w:sz="4" w:space="0" w:color="auto"/>
            </w:tcBorders>
            <w:shd w:val="clear" w:color="auto" w:fill="auto"/>
            <w:noWrap/>
            <w:vAlign w:val="center"/>
            <w:hideMark/>
          </w:tcPr>
          <w:p w14:paraId="4E77BA9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1.91</w:t>
            </w:r>
          </w:p>
        </w:tc>
        <w:tc>
          <w:tcPr>
            <w:tcW w:w="947" w:type="dxa"/>
            <w:tcBorders>
              <w:top w:val="nil"/>
              <w:left w:val="nil"/>
              <w:bottom w:val="dotted" w:sz="4" w:space="0" w:color="auto"/>
              <w:right w:val="single" w:sz="4" w:space="0" w:color="auto"/>
            </w:tcBorders>
            <w:shd w:val="clear" w:color="auto" w:fill="auto"/>
            <w:noWrap/>
            <w:vAlign w:val="center"/>
            <w:hideMark/>
          </w:tcPr>
          <w:p w14:paraId="623D9F1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2.11</w:t>
            </w:r>
          </w:p>
        </w:tc>
        <w:tc>
          <w:tcPr>
            <w:tcW w:w="893" w:type="dxa"/>
            <w:tcBorders>
              <w:top w:val="nil"/>
              <w:left w:val="nil"/>
              <w:bottom w:val="dotted" w:sz="4" w:space="0" w:color="auto"/>
              <w:right w:val="single" w:sz="4" w:space="0" w:color="auto"/>
            </w:tcBorders>
            <w:shd w:val="clear" w:color="auto" w:fill="auto"/>
            <w:noWrap/>
            <w:vAlign w:val="center"/>
            <w:hideMark/>
          </w:tcPr>
          <w:p w14:paraId="710C778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76.47</w:t>
            </w:r>
          </w:p>
        </w:tc>
        <w:tc>
          <w:tcPr>
            <w:tcW w:w="947" w:type="dxa"/>
            <w:tcBorders>
              <w:top w:val="nil"/>
              <w:left w:val="nil"/>
              <w:bottom w:val="dotted" w:sz="4" w:space="0" w:color="auto"/>
              <w:right w:val="single" w:sz="8" w:space="0" w:color="auto"/>
            </w:tcBorders>
            <w:shd w:val="clear" w:color="auto" w:fill="auto"/>
            <w:noWrap/>
            <w:vAlign w:val="center"/>
            <w:hideMark/>
          </w:tcPr>
          <w:p w14:paraId="0652C89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84.99</w:t>
            </w:r>
          </w:p>
        </w:tc>
      </w:tr>
      <w:tr w:rsidR="001A596C" w:rsidRPr="001A596C" w14:paraId="3A262C60"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A2F3CE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1.60 y hasta  1.70</w:t>
            </w:r>
          </w:p>
        </w:tc>
        <w:tc>
          <w:tcPr>
            <w:tcW w:w="893" w:type="dxa"/>
            <w:tcBorders>
              <w:top w:val="nil"/>
              <w:left w:val="nil"/>
              <w:bottom w:val="dotted" w:sz="4" w:space="0" w:color="auto"/>
              <w:right w:val="single" w:sz="4" w:space="0" w:color="auto"/>
            </w:tcBorders>
            <w:shd w:val="clear" w:color="auto" w:fill="auto"/>
            <w:noWrap/>
            <w:vAlign w:val="center"/>
            <w:hideMark/>
          </w:tcPr>
          <w:p w14:paraId="5140E57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1.94</w:t>
            </w:r>
          </w:p>
        </w:tc>
        <w:tc>
          <w:tcPr>
            <w:tcW w:w="947" w:type="dxa"/>
            <w:tcBorders>
              <w:top w:val="nil"/>
              <w:left w:val="nil"/>
              <w:bottom w:val="dotted" w:sz="4" w:space="0" w:color="auto"/>
              <w:right w:val="single" w:sz="4" w:space="0" w:color="auto"/>
            </w:tcBorders>
            <w:shd w:val="clear" w:color="auto" w:fill="auto"/>
            <w:noWrap/>
            <w:vAlign w:val="center"/>
            <w:hideMark/>
          </w:tcPr>
          <w:p w14:paraId="41AF641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2.14</w:t>
            </w:r>
          </w:p>
        </w:tc>
        <w:tc>
          <w:tcPr>
            <w:tcW w:w="893" w:type="dxa"/>
            <w:tcBorders>
              <w:top w:val="nil"/>
              <w:left w:val="nil"/>
              <w:bottom w:val="dotted" w:sz="4" w:space="0" w:color="auto"/>
              <w:right w:val="single" w:sz="4" w:space="0" w:color="auto"/>
            </w:tcBorders>
            <w:shd w:val="clear" w:color="auto" w:fill="auto"/>
            <w:noWrap/>
            <w:vAlign w:val="center"/>
            <w:hideMark/>
          </w:tcPr>
          <w:p w14:paraId="009E9A4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77.70</w:t>
            </w:r>
          </w:p>
        </w:tc>
        <w:tc>
          <w:tcPr>
            <w:tcW w:w="947" w:type="dxa"/>
            <w:tcBorders>
              <w:top w:val="nil"/>
              <w:left w:val="nil"/>
              <w:bottom w:val="dotted" w:sz="4" w:space="0" w:color="auto"/>
              <w:right w:val="single" w:sz="8" w:space="0" w:color="auto"/>
            </w:tcBorders>
            <w:shd w:val="clear" w:color="auto" w:fill="auto"/>
            <w:noWrap/>
            <w:vAlign w:val="center"/>
            <w:hideMark/>
          </w:tcPr>
          <w:p w14:paraId="5F9033F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86.37</w:t>
            </w:r>
          </w:p>
        </w:tc>
      </w:tr>
      <w:tr w:rsidR="001A596C" w:rsidRPr="001A596C" w14:paraId="517C4316"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6581332B"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1.70 y hasta  1.80</w:t>
            </w:r>
          </w:p>
        </w:tc>
        <w:tc>
          <w:tcPr>
            <w:tcW w:w="893" w:type="dxa"/>
            <w:tcBorders>
              <w:top w:val="nil"/>
              <w:left w:val="nil"/>
              <w:bottom w:val="dotted" w:sz="4" w:space="0" w:color="auto"/>
              <w:right w:val="single" w:sz="4" w:space="0" w:color="auto"/>
            </w:tcBorders>
            <w:shd w:val="clear" w:color="auto" w:fill="auto"/>
            <w:noWrap/>
            <w:vAlign w:val="center"/>
            <w:hideMark/>
          </w:tcPr>
          <w:p w14:paraId="2894DFB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1.97</w:t>
            </w:r>
          </w:p>
        </w:tc>
        <w:tc>
          <w:tcPr>
            <w:tcW w:w="947" w:type="dxa"/>
            <w:tcBorders>
              <w:top w:val="nil"/>
              <w:left w:val="nil"/>
              <w:bottom w:val="dotted" w:sz="4" w:space="0" w:color="auto"/>
              <w:right w:val="single" w:sz="4" w:space="0" w:color="auto"/>
            </w:tcBorders>
            <w:shd w:val="clear" w:color="auto" w:fill="auto"/>
            <w:noWrap/>
            <w:vAlign w:val="center"/>
            <w:hideMark/>
          </w:tcPr>
          <w:p w14:paraId="725793A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2.18</w:t>
            </w:r>
          </w:p>
        </w:tc>
        <w:tc>
          <w:tcPr>
            <w:tcW w:w="893" w:type="dxa"/>
            <w:tcBorders>
              <w:top w:val="nil"/>
              <w:left w:val="nil"/>
              <w:bottom w:val="dotted" w:sz="4" w:space="0" w:color="auto"/>
              <w:right w:val="single" w:sz="4" w:space="0" w:color="auto"/>
            </w:tcBorders>
            <w:shd w:val="clear" w:color="auto" w:fill="auto"/>
            <w:noWrap/>
            <w:vAlign w:val="center"/>
            <w:hideMark/>
          </w:tcPr>
          <w:p w14:paraId="24C8202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78.88</w:t>
            </w:r>
          </w:p>
        </w:tc>
        <w:tc>
          <w:tcPr>
            <w:tcW w:w="947" w:type="dxa"/>
            <w:tcBorders>
              <w:top w:val="nil"/>
              <w:left w:val="nil"/>
              <w:bottom w:val="dotted" w:sz="4" w:space="0" w:color="auto"/>
              <w:right w:val="single" w:sz="8" w:space="0" w:color="auto"/>
            </w:tcBorders>
            <w:shd w:val="clear" w:color="auto" w:fill="auto"/>
            <w:noWrap/>
            <w:vAlign w:val="center"/>
            <w:hideMark/>
          </w:tcPr>
          <w:p w14:paraId="2C86FBF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87.66</w:t>
            </w:r>
          </w:p>
        </w:tc>
      </w:tr>
      <w:tr w:rsidR="001A596C" w:rsidRPr="001A596C" w14:paraId="4623832B"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7268A78"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1.80 y hasta  1.90</w:t>
            </w:r>
          </w:p>
        </w:tc>
        <w:tc>
          <w:tcPr>
            <w:tcW w:w="893" w:type="dxa"/>
            <w:tcBorders>
              <w:top w:val="nil"/>
              <w:left w:val="nil"/>
              <w:bottom w:val="dotted" w:sz="4" w:space="0" w:color="auto"/>
              <w:right w:val="single" w:sz="4" w:space="0" w:color="auto"/>
            </w:tcBorders>
            <w:shd w:val="clear" w:color="auto" w:fill="auto"/>
            <w:noWrap/>
            <w:vAlign w:val="center"/>
            <w:hideMark/>
          </w:tcPr>
          <w:p w14:paraId="0C9AF18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2.00</w:t>
            </w:r>
          </w:p>
        </w:tc>
        <w:tc>
          <w:tcPr>
            <w:tcW w:w="947" w:type="dxa"/>
            <w:tcBorders>
              <w:top w:val="nil"/>
              <w:left w:val="nil"/>
              <w:bottom w:val="dotted" w:sz="4" w:space="0" w:color="auto"/>
              <w:right w:val="single" w:sz="4" w:space="0" w:color="auto"/>
            </w:tcBorders>
            <w:shd w:val="clear" w:color="auto" w:fill="auto"/>
            <w:noWrap/>
            <w:vAlign w:val="center"/>
            <w:hideMark/>
          </w:tcPr>
          <w:p w14:paraId="2F30193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2.21</w:t>
            </w:r>
          </w:p>
        </w:tc>
        <w:tc>
          <w:tcPr>
            <w:tcW w:w="893" w:type="dxa"/>
            <w:tcBorders>
              <w:top w:val="nil"/>
              <w:left w:val="nil"/>
              <w:bottom w:val="dotted" w:sz="4" w:space="0" w:color="auto"/>
              <w:right w:val="single" w:sz="4" w:space="0" w:color="auto"/>
            </w:tcBorders>
            <w:shd w:val="clear" w:color="auto" w:fill="auto"/>
            <w:noWrap/>
            <w:vAlign w:val="center"/>
            <w:hideMark/>
          </w:tcPr>
          <w:p w14:paraId="634418A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80.00</w:t>
            </w:r>
          </w:p>
        </w:tc>
        <w:tc>
          <w:tcPr>
            <w:tcW w:w="947" w:type="dxa"/>
            <w:tcBorders>
              <w:top w:val="nil"/>
              <w:left w:val="nil"/>
              <w:bottom w:val="dotted" w:sz="4" w:space="0" w:color="auto"/>
              <w:right w:val="single" w:sz="8" w:space="0" w:color="auto"/>
            </w:tcBorders>
            <w:shd w:val="clear" w:color="auto" w:fill="auto"/>
            <w:noWrap/>
            <w:vAlign w:val="center"/>
            <w:hideMark/>
          </w:tcPr>
          <w:p w14:paraId="467308C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88.92</w:t>
            </w:r>
          </w:p>
        </w:tc>
      </w:tr>
      <w:tr w:rsidR="001A596C" w:rsidRPr="001A596C" w14:paraId="4B20ACE1"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5B6BE528"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1.90 y hasta  2.00</w:t>
            </w:r>
          </w:p>
        </w:tc>
        <w:tc>
          <w:tcPr>
            <w:tcW w:w="893" w:type="dxa"/>
            <w:tcBorders>
              <w:top w:val="nil"/>
              <w:left w:val="nil"/>
              <w:bottom w:val="dotted" w:sz="4" w:space="0" w:color="auto"/>
              <w:right w:val="single" w:sz="4" w:space="0" w:color="auto"/>
            </w:tcBorders>
            <w:shd w:val="clear" w:color="auto" w:fill="auto"/>
            <w:noWrap/>
            <w:vAlign w:val="center"/>
            <w:hideMark/>
          </w:tcPr>
          <w:p w14:paraId="554315E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2.02</w:t>
            </w:r>
          </w:p>
        </w:tc>
        <w:tc>
          <w:tcPr>
            <w:tcW w:w="947" w:type="dxa"/>
            <w:tcBorders>
              <w:top w:val="nil"/>
              <w:left w:val="nil"/>
              <w:bottom w:val="dotted" w:sz="4" w:space="0" w:color="auto"/>
              <w:right w:val="single" w:sz="4" w:space="0" w:color="auto"/>
            </w:tcBorders>
            <w:shd w:val="clear" w:color="auto" w:fill="auto"/>
            <w:noWrap/>
            <w:vAlign w:val="center"/>
            <w:hideMark/>
          </w:tcPr>
          <w:p w14:paraId="09AB5D9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2.24</w:t>
            </w:r>
          </w:p>
        </w:tc>
        <w:tc>
          <w:tcPr>
            <w:tcW w:w="893" w:type="dxa"/>
            <w:tcBorders>
              <w:top w:val="nil"/>
              <w:left w:val="nil"/>
              <w:bottom w:val="dotted" w:sz="4" w:space="0" w:color="auto"/>
              <w:right w:val="single" w:sz="4" w:space="0" w:color="auto"/>
            </w:tcBorders>
            <w:shd w:val="clear" w:color="auto" w:fill="auto"/>
            <w:noWrap/>
            <w:vAlign w:val="center"/>
            <w:hideMark/>
          </w:tcPr>
          <w:p w14:paraId="0E321F3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81.07</w:t>
            </w:r>
          </w:p>
        </w:tc>
        <w:tc>
          <w:tcPr>
            <w:tcW w:w="947" w:type="dxa"/>
            <w:tcBorders>
              <w:top w:val="nil"/>
              <w:left w:val="nil"/>
              <w:bottom w:val="dotted" w:sz="4" w:space="0" w:color="auto"/>
              <w:right w:val="single" w:sz="8" w:space="0" w:color="auto"/>
            </w:tcBorders>
            <w:shd w:val="clear" w:color="auto" w:fill="auto"/>
            <w:noWrap/>
            <w:vAlign w:val="center"/>
            <w:hideMark/>
          </w:tcPr>
          <w:p w14:paraId="33E3F45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90.07</w:t>
            </w:r>
          </w:p>
        </w:tc>
      </w:tr>
      <w:tr w:rsidR="001A596C" w:rsidRPr="001A596C" w14:paraId="02EE5FD5"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3F950B54"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2.00 y hasta  2.10</w:t>
            </w:r>
          </w:p>
        </w:tc>
        <w:tc>
          <w:tcPr>
            <w:tcW w:w="893" w:type="dxa"/>
            <w:tcBorders>
              <w:top w:val="nil"/>
              <w:left w:val="nil"/>
              <w:bottom w:val="dotted" w:sz="4" w:space="0" w:color="auto"/>
              <w:right w:val="single" w:sz="4" w:space="0" w:color="auto"/>
            </w:tcBorders>
            <w:shd w:val="clear" w:color="auto" w:fill="auto"/>
            <w:noWrap/>
            <w:vAlign w:val="center"/>
            <w:hideMark/>
          </w:tcPr>
          <w:p w14:paraId="53E07C5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2.05</w:t>
            </w:r>
          </w:p>
        </w:tc>
        <w:tc>
          <w:tcPr>
            <w:tcW w:w="947" w:type="dxa"/>
            <w:tcBorders>
              <w:top w:val="nil"/>
              <w:left w:val="nil"/>
              <w:bottom w:val="dotted" w:sz="4" w:space="0" w:color="auto"/>
              <w:right w:val="single" w:sz="4" w:space="0" w:color="auto"/>
            </w:tcBorders>
            <w:shd w:val="clear" w:color="auto" w:fill="auto"/>
            <w:noWrap/>
            <w:vAlign w:val="center"/>
            <w:hideMark/>
          </w:tcPr>
          <w:p w14:paraId="660E115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2.28</w:t>
            </w:r>
          </w:p>
        </w:tc>
        <w:tc>
          <w:tcPr>
            <w:tcW w:w="893" w:type="dxa"/>
            <w:tcBorders>
              <w:top w:val="nil"/>
              <w:left w:val="nil"/>
              <w:bottom w:val="dotted" w:sz="4" w:space="0" w:color="auto"/>
              <w:right w:val="single" w:sz="4" w:space="0" w:color="auto"/>
            </w:tcBorders>
            <w:shd w:val="clear" w:color="auto" w:fill="auto"/>
            <w:noWrap/>
            <w:vAlign w:val="center"/>
            <w:hideMark/>
          </w:tcPr>
          <w:p w14:paraId="44BCB96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82.11</w:t>
            </w:r>
          </w:p>
        </w:tc>
        <w:tc>
          <w:tcPr>
            <w:tcW w:w="947" w:type="dxa"/>
            <w:tcBorders>
              <w:top w:val="nil"/>
              <w:left w:val="nil"/>
              <w:bottom w:val="dotted" w:sz="4" w:space="0" w:color="auto"/>
              <w:right w:val="single" w:sz="8" w:space="0" w:color="auto"/>
            </w:tcBorders>
            <w:shd w:val="clear" w:color="auto" w:fill="auto"/>
            <w:noWrap/>
            <w:vAlign w:val="center"/>
            <w:hideMark/>
          </w:tcPr>
          <w:p w14:paraId="1721B37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91.26</w:t>
            </w:r>
          </w:p>
        </w:tc>
      </w:tr>
      <w:tr w:rsidR="001A596C" w:rsidRPr="001A596C" w14:paraId="6AA68C57"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DDF1712"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2.10 y hasta  2.20</w:t>
            </w:r>
          </w:p>
        </w:tc>
        <w:tc>
          <w:tcPr>
            <w:tcW w:w="893" w:type="dxa"/>
            <w:tcBorders>
              <w:top w:val="nil"/>
              <w:left w:val="nil"/>
              <w:bottom w:val="dotted" w:sz="4" w:space="0" w:color="auto"/>
              <w:right w:val="single" w:sz="4" w:space="0" w:color="auto"/>
            </w:tcBorders>
            <w:shd w:val="clear" w:color="auto" w:fill="auto"/>
            <w:noWrap/>
            <w:vAlign w:val="center"/>
            <w:hideMark/>
          </w:tcPr>
          <w:p w14:paraId="4284B2D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2.07</w:t>
            </w:r>
          </w:p>
        </w:tc>
        <w:tc>
          <w:tcPr>
            <w:tcW w:w="947" w:type="dxa"/>
            <w:tcBorders>
              <w:top w:val="nil"/>
              <w:left w:val="nil"/>
              <w:bottom w:val="dotted" w:sz="4" w:space="0" w:color="auto"/>
              <w:right w:val="single" w:sz="4" w:space="0" w:color="auto"/>
            </w:tcBorders>
            <w:shd w:val="clear" w:color="auto" w:fill="auto"/>
            <w:noWrap/>
            <w:vAlign w:val="center"/>
            <w:hideMark/>
          </w:tcPr>
          <w:p w14:paraId="77CE579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2.30</w:t>
            </w:r>
          </w:p>
        </w:tc>
        <w:tc>
          <w:tcPr>
            <w:tcW w:w="893" w:type="dxa"/>
            <w:tcBorders>
              <w:top w:val="nil"/>
              <w:left w:val="nil"/>
              <w:bottom w:val="dotted" w:sz="4" w:space="0" w:color="auto"/>
              <w:right w:val="single" w:sz="4" w:space="0" w:color="auto"/>
            </w:tcBorders>
            <w:shd w:val="clear" w:color="auto" w:fill="auto"/>
            <w:noWrap/>
            <w:vAlign w:val="center"/>
            <w:hideMark/>
          </w:tcPr>
          <w:p w14:paraId="420257F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83.11</w:t>
            </w:r>
          </w:p>
        </w:tc>
        <w:tc>
          <w:tcPr>
            <w:tcW w:w="947" w:type="dxa"/>
            <w:tcBorders>
              <w:top w:val="nil"/>
              <w:left w:val="nil"/>
              <w:bottom w:val="dotted" w:sz="4" w:space="0" w:color="auto"/>
              <w:right w:val="single" w:sz="8" w:space="0" w:color="auto"/>
            </w:tcBorders>
            <w:shd w:val="clear" w:color="auto" w:fill="auto"/>
            <w:noWrap/>
            <w:vAlign w:val="center"/>
            <w:hideMark/>
          </w:tcPr>
          <w:p w14:paraId="6EF5E6D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92.37</w:t>
            </w:r>
          </w:p>
        </w:tc>
      </w:tr>
      <w:tr w:rsidR="001A596C" w:rsidRPr="001A596C" w14:paraId="78803DC3"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1262E0B7"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lastRenderedPageBreak/>
              <w:t>Mayor de  2.20 y hasta  2.30</w:t>
            </w:r>
          </w:p>
        </w:tc>
        <w:tc>
          <w:tcPr>
            <w:tcW w:w="893" w:type="dxa"/>
            <w:tcBorders>
              <w:top w:val="nil"/>
              <w:left w:val="nil"/>
              <w:bottom w:val="dotted" w:sz="4" w:space="0" w:color="auto"/>
              <w:right w:val="single" w:sz="4" w:space="0" w:color="auto"/>
            </w:tcBorders>
            <w:shd w:val="clear" w:color="auto" w:fill="auto"/>
            <w:noWrap/>
            <w:vAlign w:val="center"/>
            <w:hideMark/>
          </w:tcPr>
          <w:p w14:paraId="765390A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2.10</w:t>
            </w:r>
          </w:p>
        </w:tc>
        <w:tc>
          <w:tcPr>
            <w:tcW w:w="947" w:type="dxa"/>
            <w:tcBorders>
              <w:top w:val="nil"/>
              <w:left w:val="nil"/>
              <w:bottom w:val="dotted" w:sz="4" w:space="0" w:color="auto"/>
              <w:right w:val="single" w:sz="4" w:space="0" w:color="auto"/>
            </w:tcBorders>
            <w:shd w:val="clear" w:color="auto" w:fill="auto"/>
            <w:noWrap/>
            <w:vAlign w:val="center"/>
            <w:hideMark/>
          </w:tcPr>
          <w:p w14:paraId="7EE1AED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2.33</w:t>
            </w:r>
          </w:p>
        </w:tc>
        <w:tc>
          <w:tcPr>
            <w:tcW w:w="893" w:type="dxa"/>
            <w:tcBorders>
              <w:top w:val="nil"/>
              <w:left w:val="nil"/>
              <w:bottom w:val="dotted" w:sz="4" w:space="0" w:color="auto"/>
              <w:right w:val="single" w:sz="4" w:space="0" w:color="auto"/>
            </w:tcBorders>
            <w:shd w:val="clear" w:color="auto" w:fill="auto"/>
            <w:noWrap/>
            <w:vAlign w:val="center"/>
            <w:hideMark/>
          </w:tcPr>
          <w:p w14:paraId="32FD22EE"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84.07</w:t>
            </w:r>
          </w:p>
        </w:tc>
        <w:tc>
          <w:tcPr>
            <w:tcW w:w="947" w:type="dxa"/>
            <w:tcBorders>
              <w:top w:val="nil"/>
              <w:left w:val="nil"/>
              <w:bottom w:val="dotted" w:sz="4" w:space="0" w:color="auto"/>
              <w:right w:val="single" w:sz="8" w:space="0" w:color="auto"/>
            </w:tcBorders>
            <w:shd w:val="clear" w:color="auto" w:fill="auto"/>
            <w:noWrap/>
            <w:vAlign w:val="center"/>
            <w:hideMark/>
          </w:tcPr>
          <w:p w14:paraId="3431E08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93.44</w:t>
            </w:r>
          </w:p>
        </w:tc>
      </w:tr>
      <w:tr w:rsidR="001A596C" w:rsidRPr="001A596C" w14:paraId="56E497FC"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6ACE590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2.30 y hasta  2.40</w:t>
            </w:r>
          </w:p>
        </w:tc>
        <w:tc>
          <w:tcPr>
            <w:tcW w:w="893" w:type="dxa"/>
            <w:tcBorders>
              <w:top w:val="nil"/>
              <w:left w:val="nil"/>
              <w:bottom w:val="dotted" w:sz="4" w:space="0" w:color="auto"/>
              <w:right w:val="single" w:sz="4" w:space="0" w:color="auto"/>
            </w:tcBorders>
            <w:shd w:val="clear" w:color="auto" w:fill="auto"/>
            <w:noWrap/>
            <w:vAlign w:val="center"/>
            <w:hideMark/>
          </w:tcPr>
          <w:p w14:paraId="093B214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2.12</w:t>
            </w:r>
          </w:p>
        </w:tc>
        <w:tc>
          <w:tcPr>
            <w:tcW w:w="947" w:type="dxa"/>
            <w:tcBorders>
              <w:top w:val="nil"/>
              <w:left w:val="nil"/>
              <w:bottom w:val="dotted" w:sz="4" w:space="0" w:color="auto"/>
              <w:right w:val="single" w:sz="4" w:space="0" w:color="auto"/>
            </w:tcBorders>
            <w:shd w:val="clear" w:color="auto" w:fill="auto"/>
            <w:noWrap/>
            <w:vAlign w:val="center"/>
            <w:hideMark/>
          </w:tcPr>
          <w:p w14:paraId="3C77E39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2.35</w:t>
            </w:r>
          </w:p>
        </w:tc>
        <w:tc>
          <w:tcPr>
            <w:tcW w:w="893" w:type="dxa"/>
            <w:tcBorders>
              <w:top w:val="nil"/>
              <w:left w:val="nil"/>
              <w:bottom w:val="dotted" w:sz="4" w:space="0" w:color="auto"/>
              <w:right w:val="single" w:sz="4" w:space="0" w:color="auto"/>
            </w:tcBorders>
            <w:shd w:val="clear" w:color="auto" w:fill="auto"/>
            <w:noWrap/>
            <w:vAlign w:val="center"/>
            <w:hideMark/>
          </w:tcPr>
          <w:p w14:paraId="5E626F3E"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85.00</w:t>
            </w:r>
          </w:p>
        </w:tc>
        <w:tc>
          <w:tcPr>
            <w:tcW w:w="947" w:type="dxa"/>
            <w:tcBorders>
              <w:top w:val="nil"/>
              <w:left w:val="nil"/>
              <w:bottom w:val="dotted" w:sz="4" w:space="0" w:color="auto"/>
              <w:right w:val="single" w:sz="8" w:space="0" w:color="auto"/>
            </w:tcBorders>
            <w:shd w:val="clear" w:color="auto" w:fill="auto"/>
            <w:noWrap/>
            <w:vAlign w:val="center"/>
            <w:hideMark/>
          </w:tcPr>
          <w:p w14:paraId="01528C7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94.47</w:t>
            </w:r>
          </w:p>
        </w:tc>
      </w:tr>
      <w:tr w:rsidR="001A596C" w:rsidRPr="001A596C" w14:paraId="216EDECF"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1AA7931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2.40 y hasta  2.50</w:t>
            </w:r>
          </w:p>
        </w:tc>
        <w:tc>
          <w:tcPr>
            <w:tcW w:w="893" w:type="dxa"/>
            <w:tcBorders>
              <w:top w:val="nil"/>
              <w:left w:val="nil"/>
              <w:bottom w:val="dotted" w:sz="4" w:space="0" w:color="auto"/>
              <w:right w:val="single" w:sz="4" w:space="0" w:color="auto"/>
            </w:tcBorders>
            <w:shd w:val="clear" w:color="auto" w:fill="auto"/>
            <w:noWrap/>
            <w:vAlign w:val="center"/>
            <w:hideMark/>
          </w:tcPr>
          <w:p w14:paraId="29C19D1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2.14</w:t>
            </w:r>
          </w:p>
        </w:tc>
        <w:tc>
          <w:tcPr>
            <w:tcW w:w="947" w:type="dxa"/>
            <w:tcBorders>
              <w:top w:val="nil"/>
              <w:left w:val="nil"/>
              <w:bottom w:val="dotted" w:sz="4" w:space="0" w:color="auto"/>
              <w:right w:val="single" w:sz="4" w:space="0" w:color="auto"/>
            </w:tcBorders>
            <w:shd w:val="clear" w:color="auto" w:fill="auto"/>
            <w:noWrap/>
            <w:vAlign w:val="center"/>
            <w:hideMark/>
          </w:tcPr>
          <w:p w14:paraId="03B336E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2.38</w:t>
            </w:r>
          </w:p>
        </w:tc>
        <w:tc>
          <w:tcPr>
            <w:tcW w:w="893" w:type="dxa"/>
            <w:tcBorders>
              <w:top w:val="nil"/>
              <w:left w:val="nil"/>
              <w:bottom w:val="dotted" w:sz="4" w:space="0" w:color="auto"/>
              <w:right w:val="single" w:sz="4" w:space="0" w:color="auto"/>
            </w:tcBorders>
            <w:shd w:val="clear" w:color="auto" w:fill="auto"/>
            <w:noWrap/>
            <w:vAlign w:val="center"/>
            <w:hideMark/>
          </w:tcPr>
          <w:p w14:paraId="0D4DBEFE"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85.90</w:t>
            </w:r>
          </w:p>
        </w:tc>
        <w:tc>
          <w:tcPr>
            <w:tcW w:w="947" w:type="dxa"/>
            <w:tcBorders>
              <w:top w:val="nil"/>
              <w:left w:val="nil"/>
              <w:bottom w:val="dotted" w:sz="4" w:space="0" w:color="auto"/>
              <w:right w:val="single" w:sz="8" w:space="0" w:color="auto"/>
            </w:tcBorders>
            <w:shd w:val="clear" w:color="auto" w:fill="auto"/>
            <w:noWrap/>
            <w:vAlign w:val="center"/>
            <w:hideMark/>
          </w:tcPr>
          <w:p w14:paraId="7AA4DAE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95.47</w:t>
            </w:r>
          </w:p>
        </w:tc>
      </w:tr>
      <w:tr w:rsidR="001A596C" w:rsidRPr="001A596C" w14:paraId="51230375"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35666DA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2.50 y hasta  2.60</w:t>
            </w:r>
          </w:p>
        </w:tc>
        <w:tc>
          <w:tcPr>
            <w:tcW w:w="893" w:type="dxa"/>
            <w:tcBorders>
              <w:top w:val="nil"/>
              <w:left w:val="nil"/>
              <w:bottom w:val="dotted" w:sz="4" w:space="0" w:color="auto"/>
              <w:right w:val="single" w:sz="4" w:space="0" w:color="auto"/>
            </w:tcBorders>
            <w:shd w:val="clear" w:color="auto" w:fill="auto"/>
            <w:noWrap/>
            <w:vAlign w:val="center"/>
            <w:hideMark/>
          </w:tcPr>
          <w:p w14:paraId="3589CAA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2.16</w:t>
            </w:r>
          </w:p>
        </w:tc>
        <w:tc>
          <w:tcPr>
            <w:tcW w:w="947" w:type="dxa"/>
            <w:tcBorders>
              <w:top w:val="nil"/>
              <w:left w:val="nil"/>
              <w:bottom w:val="dotted" w:sz="4" w:space="0" w:color="auto"/>
              <w:right w:val="single" w:sz="4" w:space="0" w:color="auto"/>
            </w:tcBorders>
            <w:shd w:val="clear" w:color="auto" w:fill="auto"/>
            <w:noWrap/>
            <w:vAlign w:val="center"/>
            <w:hideMark/>
          </w:tcPr>
          <w:p w14:paraId="023055D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2.40</w:t>
            </w:r>
          </w:p>
        </w:tc>
        <w:tc>
          <w:tcPr>
            <w:tcW w:w="893" w:type="dxa"/>
            <w:tcBorders>
              <w:top w:val="nil"/>
              <w:left w:val="nil"/>
              <w:bottom w:val="dotted" w:sz="4" w:space="0" w:color="auto"/>
              <w:right w:val="single" w:sz="4" w:space="0" w:color="auto"/>
            </w:tcBorders>
            <w:shd w:val="clear" w:color="auto" w:fill="auto"/>
            <w:noWrap/>
            <w:vAlign w:val="center"/>
            <w:hideMark/>
          </w:tcPr>
          <w:p w14:paraId="1359E58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86.77</w:t>
            </w:r>
          </w:p>
        </w:tc>
        <w:tc>
          <w:tcPr>
            <w:tcW w:w="947" w:type="dxa"/>
            <w:tcBorders>
              <w:top w:val="nil"/>
              <w:left w:val="nil"/>
              <w:bottom w:val="dotted" w:sz="4" w:space="0" w:color="auto"/>
              <w:right w:val="single" w:sz="8" w:space="0" w:color="auto"/>
            </w:tcBorders>
            <w:shd w:val="clear" w:color="auto" w:fill="auto"/>
            <w:noWrap/>
            <w:vAlign w:val="center"/>
            <w:hideMark/>
          </w:tcPr>
          <w:p w14:paraId="7AC776B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96.44</w:t>
            </w:r>
          </w:p>
        </w:tc>
      </w:tr>
      <w:tr w:rsidR="001A596C" w:rsidRPr="001A596C" w14:paraId="1C0EC323"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7486E67"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2.60 y hasta  2.70</w:t>
            </w:r>
          </w:p>
        </w:tc>
        <w:tc>
          <w:tcPr>
            <w:tcW w:w="893" w:type="dxa"/>
            <w:tcBorders>
              <w:top w:val="nil"/>
              <w:left w:val="nil"/>
              <w:bottom w:val="dotted" w:sz="4" w:space="0" w:color="auto"/>
              <w:right w:val="single" w:sz="4" w:space="0" w:color="auto"/>
            </w:tcBorders>
            <w:shd w:val="clear" w:color="auto" w:fill="auto"/>
            <w:noWrap/>
            <w:vAlign w:val="center"/>
            <w:hideMark/>
          </w:tcPr>
          <w:p w14:paraId="40C0498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2.18</w:t>
            </w:r>
          </w:p>
        </w:tc>
        <w:tc>
          <w:tcPr>
            <w:tcW w:w="947" w:type="dxa"/>
            <w:tcBorders>
              <w:top w:val="nil"/>
              <w:left w:val="nil"/>
              <w:bottom w:val="dotted" w:sz="4" w:space="0" w:color="auto"/>
              <w:right w:val="single" w:sz="4" w:space="0" w:color="auto"/>
            </w:tcBorders>
            <w:shd w:val="clear" w:color="auto" w:fill="auto"/>
            <w:noWrap/>
            <w:vAlign w:val="center"/>
            <w:hideMark/>
          </w:tcPr>
          <w:p w14:paraId="2BD166E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2.42</w:t>
            </w:r>
          </w:p>
        </w:tc>
        <w:tc>
          <w:tcPr>
            <w:tcW w:w="893" w:type="dxa"/>
            <w:tcBorders>
              <w:top w:val="nil"/>
              <w:left w:val="nil"/>
              <w:bottom w:val="dotted" w:sz="4" w:space="0" w:color="auto"/>
              <w:right w:val="single" w:sz="4" w:space="0" w:color="auto"/>
            </w:tcBorders>
            <w:shd w:val="clear" w:color="auto" w:fill="auto"/>
            <w:noWrap/>
            <w:vAlign w:val="center"/>
            <w:hideMark/>
          </w:tcPr>
          <w:p w14:paraId="1B669CB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87.61</w:t>
            </w:r>
          </w:p>
        </w:tc>
        <w:tc>
          <w:tcPr>
            <w:tcW w:w="947" w:type="dxa"/>
            <w:tcBorders>
              <w:top w:val="nil"/>
              <w:left w:val="nil"/>
              <w:bottom w:val="dotted" w:sz="4" w:space="0" w:color="auto"/>
              <w:right w:val="single" w:sz="8" w:space="0" w:color="auto"/>
            </w:tcBorders>
            <w:shd w:val="clear" w:color="auto" w:fill="auto"/>
            <w:noWrap/>
            <w:vAlign w:val="center"/>
            <w:hideMark/>
          </w:tcPr>
          <w:p w14:paraId="4A96F3A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97.38</w:t>
            </w:r>
          </w:p>
        </w:tc>
      </w:tr>
      <w:tr w:rsidR="001A596C" w:rsidRPr="001A596C" w14:paraId="25CC252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D60CB4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2.70 y hasta  2.80</w:t>
            </w:r>
          </w:p>
        </w:tc>
        <w:tc>
          <w:tcPr>
            <w:tcW w:w="893" w:type="dxa"/>
            <w:tcBorders>
              <w:top w:val="nil"/>
              <w:left w:val="nil"/>
              <w:bottom w:val="dotted" w:sz="4" w:space="0" w:color="auto"/>
              <w:right w:val="single" w:sz="4" w:space="0" w:color="auto"/>
            </w:tcBorders>
            <w:shd w:val="clear" w:color="auto" w:fill="auto"/>
            <w:noWrap/>
            <w:vAlign w:val="center"/>
            <w:hideMark/>
          </w:tcPr>
          <w:p w14:paraId="0563AAD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2.20</w:t>
            </w:r>
          </w:p>
        </w:tc>
        <w:tc>
          <w:tcPr>
            <w:tcW w:w="947" w:type="dxa"/>
            <w:tcBorders>
              <w:top w:val="nil"/>
              <w:left w:val="nil"/>
              <w:bottom w:val="dotted" w:sz="4" w:space="0" w:color="auto"/>
              <w:right w:val="single" w:sz="4" w:space="0" w:color="auto"/>
            </w:tcBorders>
            <w:shd w:val="clear" w:color="auto" w:fill="auto"/>
            <w:noWrap/>
            <w:vAlign w:val="center"/>
            <w:hideMark/>
          </w:tcPr>
          <w:p w14:paraId="5B9E466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2.44</w:t>
            </w:r>
          </w:p>
        </w:tc>
        <w:tc>
          <w:tcPr>
            <w:tcW w:w="893" w:type="dxa"/>
            <w:tcBorders>
              <w:top w:val="nil"/>
              <w:left w:val="nil"/>
              <w:bottom w:val="dotted" w:sz="4" w:space="0" w:color="auto"/>
              <w:right w:val="single" w:sz="4" w:space="0" w:color="auto"/>
            </w:tcBorders>
            <w:shd w:val="clear" w:color="auto" w:fill="auto"/>
            <w:noWrap/>
            <w:vAlign w:val="center"/>
            <w:hideMark/>
          </w:tcPr>
          <w:p w14:paraId="6200F6F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88.44</w:t>
            </w:r>
          </w:p>
        </w:tc>
        <w:tc>
          <w:tcPr>
            <w:tcW w:w="947" w:type="dxa"/>
            <w:tcBorders>
              <w:top w:val="nil"/>
              <w:left w:val="nil"/>
              <w:bottom w:val="dotted" w:sz="4" w:space="0" w:color="auto"/>
              <w:right w:val="single" w:sz="8" w:space="0" w:color="auto"/>
            </w:tcBorders>
            <w:shd w:val="clear" w:color="auto" w:fill="auto"/>
            <w:noWrap/>
            <w:vAlign w:val="center"/>
            <w:hideMark/>
          </w:tcPr>
          <w:p w14:paraId="5A0FA8D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98.29</w:t>
            </w:r>
          </w:p>
        </w:tc>
      </w:tr>
      <w:tr w:rsidR="001A596C" w:rsidRPr="001A596C" w14:paraId="1AD8F845"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3BA3118"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2.80 y hasta  2.90</w:t>
            </w:r>
          </w:p>
        </w:tc>
        <w:tc>
          <w:tcPr>
            <w:tcW w:w="893" w:type="dxa"/>
            <w:tcBorders>
              <w:top w:val="nil"/>
              <w:left w:val="nil"/>
              <w:bottom w:val="dotted" w:sz="4" w:space="0" w:color="auto"/>
              <w:right w:val="single" w:sz="4" w:space="0" w:color="auto"/>
            </w:tcBorders>
            <w:shd w:val="clear" w:color="auto" w:fill="auto"/>
            <w:noWrap/>
            <w:vAlign w:val="center"/>
            <w:hideMark/>
          </w:tcPr>
          <w:p w14:paraId="38FA3D1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2.22</w:t>
            </w:r>
          </w:p>
        </w:tc>
        <w:tc>
          <w:tcPr>
            <w:tcW w:w="947" w:type="dxa"/>
            <w:tcBorders>
              <w:top w:val="nil"/>
              <w:left w:val="nil"/>
              <w:bottom w:val="dotted" w:sz="4" w:space="0" w:color="auto"/>
              <w:right w:val="single" w:sz="4" w:space="0" w:color="auto"/>
            </w:tcBorders>
            <w:shd w:val="clear" w:color="auto" w:fill="auto"/>
            <w:noWrap/>
            <w:vAlign w:val="center"/>
            <w:hideMark/>
          </w:tcPr>
          <w:p w14:paraId="730646E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2.47</w:t>
            </w:r>
          </w:p>
        </w:tc>
        <w:tc>
          <w:tcPr>
            <w:tcW w:w="893" w:type="dxa"/>
            <w:tcBorders>
              <w:top w:val="nil"/>
              <w:left w:val="nil"/>
              <w:bottom w:val="dotted" w:sz="4" w:space="0" w:color="auto"/>
              <w:right w:val="single" w:sz="4" w:space="0" w:color="auto"/>
            </w:tcBorders>
            <w:shd w:val="clear" w:color="auto" w:fill="auto"/>
            <w:noWrap/>
            <w:vAlign w:val="center"/>
            <w:hideMark/>
          </w:tcPr>
          <w:p w14:paraId="52DA60C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89.24</w:t>
            </w:r>
          </w:p>
        </w:tc>
        <w:tc>
          <w:tcPr>
            <w:tcW w:w="947" w:type="dxa"/>
            <w:tcBorders>
              <w:top w:val="nil"/>
              <w:left w:val="nil"/>
              <w:bottom w:val="dotted" w:sz="4" w:space="0" w:color="auto"/>
              <w:right w:val="single" w:sz="8" w:space="0" w:color="auto"/>
            </w:tcBorders>
            <w:shd w:val="clear" w:color="auto" w:fill="auto"/>
            <w:noWrap/>
            <w:vAlign w:val="center"/>
            <w:hideMark/>
          </w:tcPr>
          <w:p w14:paraId="1EBEDAB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99.19</w:t>
            </w:r>
          </w:p>
        </w:tc>
      </w:tr>
      <w:tr w:rsidR="001A596C" w:rsidRPr="001A596C" w14:paraId="2DE5A04A"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10B9307B"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2.90 y hasta  3.00</w:t>
            </w:r>
          </w:p>
        </w:tc>
        <w:tc>
          <w:tcPr>
            <w:tcW w:w="893" w:type="dxa"/>
            <w:tcBorders>
              <w:top w:val="nil"/>
              <w:left w:val="nil"/>
              <w:bottom w:val="dotted" w:sz="4" w:space="0" w:color="auto"/>
              <w:right w:val="single" w:sz="4" w:space="0" w:color="auto"/>
            </w:tcBorders>
            <w:shd w:val="clear" w:color="auto" w:fill="auto"/>
            <w:noWrap/>
            <w:vAlign w:val="center"/>
            <w:hideMark/>
          </w:tcPr>
          <w:p w14:paraId="2B85A81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2.25</w:t>
            </w:r>
          </w:p>
        </w:tc>
        <w:tc>
          <w:tcPr>
            <w:tcW w:w="947" w:type="dxa"/>
            <w:tcBorders>
              <w:top w:val="nil"/>
              <w:left w:val="nil"/>
              <w:bottom w:val="dotted" w:sz="4" w:space="0" w:color="auto"/>
              <w:right w:val="single" w:sz="4" w:space="0" w:color="auto"/>
            </w:tcBorders>
            <w:shd w:val="clear" w:color="auto" w:fill="auto"/>
            <w:noWrap/>
            <w:vAlign w:val="center"/>
            <w:hideMark/>
          </w:tcPr>
          <w:p w14:paraId="418F3AA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2.49</w:t>
            </w:r>
          </w:p>
        </w:tc>
        <w:tc>
          <w:tcPr>
            <w:tcW w:w="893" w:type="dxa"/>
            <w:tcBorders>
              <w:top w:val="nil"/>
              <w:left w:val="nil"/>
              <w:bottom w:val="dotted" w:sz="4" w:space="0" w:color="auto"/>
              <w:right w:val="single" w:sz="4" w:space="0" w:color="auto"/>
            </w:tcBorders>
            <w:shd w:val="clear" w:color="auto" w:fill="auto"/>
            <w:noWrap/>
            <w:vAlign w:val="center"/>
            <w:hideMark/>
          </w:tcPr>
          <w:p w14:paraId="2ECAC60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90.01</w:t>
            </w:r>
          </w:p>
        </w:tc>
        <w:tc>
          <w:tcPr>
            <w:tcW w:w="947" w:type="dxa"/>
            <w:tcBorders>
              <w:top w:val="nil"/>
              <w:left w:val="nil"/>
              <w:bottom w:val="dotted" w:sz="4" w:space="0" w:color="auto"/>
              <w:right w:val="single" w:sz="8" w:space="0" w:color="auto"/>
            </w:tcBorders>
            <w:shd w:val="clear" w:color="auto" w:fill="auto"/>
            <w:noWrap/>
            <w:vAlign w:val="center"/>
            <w:hideMark/>
          </w:tcPr>
          <w:p w14:paraId="341BE9D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100.04</w:t>
            </w:r>
          </w:p>
        </w:tc>
      </w:tr>
      <w:tr w:rsidR="001A596C" w:rsidRPr="001A596C" w14:paraId="638C7157"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5D42F48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3.00 y hasta  3.10</w:t>
            </w:r>
          </w:p>
        </w:tc>
        <w:tc>
          <w:tcPr>
            <w:tcW w:w="893" w:type="dxa"/>
            <w:tcBorders>
              <w:top w:val="nil"/>
              <w:left w:val="nil"/>
              <w:bottom w:val="dotted" w:sz="4" w:space="0" w:color="auto"/>
              <w:right w:val="single" w:sz="4" w:space="0" w:color="auto"/>
            </w:tcBorders>
            <w:shd w:val="clear" w:color="auto" w:fill="auto"/>
            <w:noWrap/>
            <w:vAlign w:val="center"/>
            <w:hideMark/>
          </w:tcPr>
          <w:p w14:paraId="6CAC8B8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2.27</w:t>
            </w:r>
          </w:p>
        </w:tc>
        <w:tc>
          <w:tcPr>
            <w:tcW w:w="947" w:type="dxa"/>
            <w:tcBorders>
              <w:top w:val="nil"/>
              <w:left w:val="nil"/>
              <w:bottom w:val="dotted" w:sz="4" w:space="0" w:color="auto"/>
              <w:right w:val="single" w:sz="4" w:space="0" w:color="auto"/>
            </w:tcBorders>
            <w:shd w:val="clear" w:color="auto" w:fill="auto"/>
            <w:noWrap/>
            <w:vAlign w:val="center"/>
            <w:hideMark/>
          </w:tcPr>
          <w:p w14:paraId="3270BC3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2.51</w:t>
            </w:r>
          </w:p>
        </w:tc>
        <w:tc>
          <w:tcPr>
            <w:tcW w:w="893" w:type="dxa"/>
            <w:tcBorders>
              <w:top w:val="nil"/>
              <w:left w:val="nil"/>
              <w:bottom w:val="dotted" w:sz="4" w:space="0" w:color="auto"/>
              <w:right w:val="single" w:sz="4" w:space="0" w:color="auto"/>
            </w:tcBorders>
            <w:shd w:val="clear" w:color="auto" w:fill="auto"/>
            <w:noWrap/>
            <w:vAlign w:val="center"/>
            <w:hideMark/>
          </w:tcPr>
          <w:p w14:paraId="29F24B0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90.77</w:t>
            </w:r>
          </w:p>
        </w:tc>
        <w:tc>
          <w:tcPr>
            <w:tcW w:w="947" w:type="dxa"/>
            <w:tcBorders>
              <w:top w:val="nil"/>
              <w:left w:val="nil"/>
              <w:bottom w:val="dotted" w:sz="4" w:space="0" w:color="auto"/>
              <w:right w:val="single" w:sz="8" w:space="0" w:color="auto"/>
            </w:tcBorders>
            <w:shd w:val="clear" w:color="auto" w:fill="auto"/>
            <w:noWrap/>
            <w:vAlign w:val="center"/>
            <w:hideMark/>
          </w:tcPr>
          <w:p w14:paraId="4F35F1D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100.89</w:t>
            </w:r>
          </w:p>
        </w:tc>
      </w:tr>
      <w:tr w:rsidR="001A596C" w:rsidRPr="001A596C" w14:paraId="4CEFDF9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1DE51071"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3.10 y hasta  3.20</w:t>
            </w:r>
          </w:p>
        </w:tc>
        <w:tc>
          <w:tcPr>
            <w:tcW w:w="893" w:type="dxa"/>
            <w:tcBorders>
              <w:top w:val="nil"/>
              <w:left w:val="nil"/>
              <w:bottom w:val="dotted" w:sz="4" w:space="0" w:color="auto"/>
              <w:right w:val="single" w:sz="4" w:space="0" w:color="auto"/>
            </w:tcBorders>
            <w:shd w:val="clear" w:color="auto" w:fill="auto"/>
            <w:noWrap/>
            <w:vAlign w:val="center"/>
            <w:hideMark/>
          </w:tcPr>
          <w:p w14:paraId="77B47FD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2.29</w:t>
            </w:r>
          </w:p>
        </w:tc>
        <w:tc>
          <w:tcPr>
            <w:tcW w:w="947" w:type="dxa"/>
            <w:tcBorders>
              <w:top w:val="nil"/>
              <w:left w:val="nil"/>
              <w:bottom w:val="dotted" w:sz="4" w:space="0" w:color="auto"/>
              <w:right w:val="single" w:sz="4" w:space="0" w:color="auto"/>
            </w:tcBorders>
            <w:shd w:val="clear" w:color="auto" w:fill="auto"/>
            <w:noWrap/>
            <w:vAlign w:val="center"/>
            <w:hideMark/>
          </w:tcPr>
          <w:p w14:paraId="629A1FB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2.53</w:t>
            </w:r>
          </w:p>
        </w:tc>
        <w:tc>
          <w:tcPr>
            <w:tcW w:w="893" w:type="dxa"/>
            <w:tcBorders>
              <w:top w:val="nil"/>
              <w:left w:val="nil"/>
              <w:bottom w:val="dotted" w:sz="4" w:space="0" w:color="auto"/>
              <w:right w:val="single" w:sz="4" w:space="0" w:color="auto"/>
            </w:tcBorders>
            <w:shd w:val="clear" w:color="auto" w:fill="auto"/>
            <w:noWrap/>
            <w:vAlign w:val="center"/>
            <w:hideMark/>
          </w:tcPr>
          <w:p w14:paraId="4DBEC46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91.52</w:t>
            </w:r>
          </w:p>
        </w:tc>
        <w:tc>
          <w:tcPr>
            <w:tcW w:w="947" w:type="dxa"/>
            <w:tcBorders>
              <w:top w:val="nil"/>
              <w:left w:val="nil"/>
              <w:bottom w:val="dotted" w:sz="4" w:space="0" w:color="auto"/>
              <w:right w:val="single" w:sz="8" w:space="0" w:color="auto"/>
            </w:tcBorders>
            <w:shd w:val="clear" w:color="auto" w:fill="auto"/>
            <w:noWrap/>
            <w:vAlign w:val="center"/>
            <w:hideMark/>
          </w:tcPr>
          <w:p w14:paraId="2A81B45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101.71</w:t>
            </w:r>
          </w:p>
        </w:tc>
      </w:tr>
      <w:tr w:rsidR="001A596C" w:rsidRPr="001A596C" w14:paraId="013B2C2D"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961A555"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3.20 y hasta  3.30</w:t>
            </w:r>
          </w:p>
        </w:tc>
        <w:tc>
          <w:tcPr>
            <w:tcW w:w="893" w:type="dxa"/>
            <w:tcBorders>
              <w:top w:val="nil"/>
              <w:left w:val="nil"/>
              <w:bottom w:val="dotted" w:sz="4" w:space="0" w:color="auto"/>
              <w:right w:val="single" w:sz="4" w:space="0" w:color="auto"/>
            </w:tcBorders>
            <w:shd w:val="clear" w:color="auto" w:fill="auto"/>
            <w:noWrap/>
            <w:vAlign w:val="center"/>
            <w:hideMark/>
          </w:tcPr>
          <w:p w14:paraId="221082E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2.31</w:t>
            </w:r>
          </w:p>
        </w:tc>
        <w:tc>
          <w:tcPr>
            <w:tcW w:w="947" w:type="dxa"/>
            <w:tcBorders>
              <w:top w:val="nil"/>
              <w:left w:val="nil"/>
              <w:bottom w:val="dotted" w:sz="4" w:space="0" w:color="auto"/>
              <w:right w:val="single" w:sz="4" w:space="0" w:color="auto"/>
            </w:tcBorders>
            <w:shd w:val="clear" w:color="auto" w:fill="auto"/>
            <w:noWrap/>
            <w:vAlign w:val="center"/>
            <w:hideMark/>
          </w:tcPr>
          <w:p w14:paraId="6E7B77C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2.55</w:t>
            </w:r>
          </w:p>
        </w:tc>
        <w:tc>
          <w:tcPr>
            <w:tcW w:w="893" w:type="dxa"/>
            <w:tcBorders>
              <w:top w:val="nil"/>
              <w:left w:val="nil"/>
              <w:bottom w:val="dotted" w:sz="4" w:space="0" w:color="auto"/>
              <w:right w:val="single" w:sz="4" w:space="0" w:color="auto"/>
            </w:tcBorders>
            <w:shd w:val="clear" w:color="auto" w:fill="auto"/>
            <w:noWrap/>
            <w:vAlign w:val="center"/>
            <w:hideMark/>
          </w:tcPr>
          <w:p w14:paraId="11AF7B5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92.24</w:t>
            </w:r>
          </w:p>
        </w:tc>
        <w:tc>
          <w:tcPr>
            <w:tcW w:w="947" w:type="dxa"/>
            <w:tcBorders>
              <w:top w:val="nil"/>
              <w:left w:val="nil"/>
              <w:bottom w:val="dotted" w:sz="4" w:space="0" w:color="auto"/>
              <w:right w:val="single" w:sz="8" w:space="0" w:color="auto"/>
            </w:tcBorders>
            <w:shd w:val="clear" w:color="auto" w:fill="auto"/>
            <w:noWrap/>
            <w:vAlign w:val="center"/>
            <w:hideMark/>
          </w:tcPr>
          <w:p w14:paraId="141B954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102.52</w:t>
            </w:r>
          </w:p>
        </w:tc>
      </w:tr>
      <w:tr w:rsidR="001A596C" w:rsidRPr="001A596C" w14:paraId="1A53F8DC"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561A6A3A"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3.30 y hasta  3.40</w:t>
            </w:r>
          </w:p>
        </w:tc>
        <w:tc>
          <w:tcPr>
            <w:tcW w:w="893" w:type="dxa"/>
            <w:tcBorders>
              <w:top w:val="nil"/>
              <w:left w:val="nil"/>
              <w:bottom w:val="dotted" w:sz="4" w:space="0" w:color="auto"/>
              <w:right w:val="single" w:sz="4" w:space="0" w:color="auto"/>
            </w:tcBorders>
            <w:shd w:val="clear" w:color="auto" w:fill="auto"/>
            <w:noWrap/>
            <w:vAlign w:val="center"/>
            <w:hideMark/>
          </w:tcPr>
          <w:p w14:paraId="4E6A0F8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2.32</w:t>
            </w:r>
          </w:p>
        </w:tc>
        <w:tc>
          <w:tcPr>
            <w:tcW w:w="947" w:type="dxa"/>
            <w:tcBorders>
              <w:top w:val="nil"/>
              <w:left w:val="nil"/>
              <w:bottom w:val="dotted" w:sz="4" w:space="0" w:color="auto"/>
              <w:right w:val="single" w:sz="4" w:space="0" w:color="auto"/>
            </w:tcBorders>
            <w:shd w:val="clear" w:color="auto" w:fill="auto"/>
            <w:noWrap/>
            <w:vAlign w:val="center"/>
            <w:hideMark/>
          </w:tcPr>
          <w:p w14:paraId="55E2BF4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2.58</w:t>
            </w:r>
          </w:p>
        </w:tc>
        <w:tc>
          <w:tcPr>
            <w:tcW w:w="893" w:type="dxa"/>
            <w:tcBorders>
              <w:top w:val="nil"/>
              <w:left w:val="nil"/>
              <w:bottom w:val="dotted" w:sz="4" w:space="0" w:color="auto"/>
              <w:right w:val="single" w:sz="4" w:space="0" w:color="auto"/>
            </w:tcBorders>
            <w:shd w:val="clear" w:color="auto" w:fill="auto"/>
            <w:noWrap/>
            <w:vAlign w:val="center"/>
            <w:hideMark/>
          </w:tcPr>
          <w:p w14:paraId="76CFFB3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92.94</w:t>
            </w:r>
          </w:p>
        </w:tc>
        <w:tc>
          <w:tcPr>
            <w:tcW w:w="947" w:type="dxa"/>
            <w:tcBorders>
              <w:top w:val="nil"/>
              <w:left w:val="nil"/>
              <w:bottom w:val="dotted" w:sz="4" w:space="0" w:color="auto"/>
              <w:right w:val="single" w:sz="8" w:space="0" w:color="auto"/>
            </w:tcBorders>
            <w:shd w:val="clear" w:color="auto" w:fill="auto"/>
            <w:noWrap/>
            <w:vAlign w:val="center"/>
            <w:hideMark/>
          </w:tcPr>
          <w:p w14:paraId="23E4C48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103.30</w:t>
            </w:r>
          </w:p>
        </w:tc>
      </w:tr>
      <w:tr w:rsidR="001A596C" w:rsidRPr="001A596C" w14:paraId="341E215B"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227EE1E5"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3.40 y hasta  3.50</w:t>
            </w:r>
          </w:p>
        </w:tc>
        <w:tc>
          <w:tcPr>
            <w:tcW w:w="893" w:type="dxa"/>
            <w:tcBorders>
              <w:top w:val="nil"/>
              <w:left w:val="nil"/>
              <w:bottom w:val="dotted" w:sz="4" w:space="0" w:color="auto"/>
              <w:right w:val="single" w:sz="4" w:space="0" w:color="auto"/>
            </w:tcBorders>
            <w:shd w:val="clear" w:color="auto" w:fill="auto"/>
            <w:noWrap/>
            <w:vAlign w:val="center"/>
            <w:hideMark/>
          </w:tcPr>
          <w:p w14:paraId="78ACDD1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2.34</w:t>
            </w:r>
          </w:p>
        </w:tc>
        <w:tc>
          <w:tcPr>
            <w:tcW w:w="947" w:type="dxa"/>
            <w:tcBorders>
              <w:top w:val="nil"/>
              <w:left w:val="nil"/>
              <w:bottom w:val="dotted" w:sz="4" w:space="0" w:color="auto"/>
              <w:right w:val="single" w:sz="4" w:space="0" w:color="auto"/>
            </w:tcBorders>
            <w:shd w:val="clear" w:color="auto" w:fill="auto"/>
            <w:noWrap/>
            <w:vAlign w:val="center"/>
            <w:hideMark/>
          </w:tcPr>
          <w:p w14:paraId="1AAA9F7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2.60</w:t>
            </w:r>
          </w:p>
        </w:tc>
        <w:tc>
          <w:tcPr>
            <w:tcW w:w="893" w:type="dxa"/>
            <w:tcBorders>
              <w:top w:val="nil"/>
              <w:left w:val="nil"/>
              <w:bottom w:val="dotted" w:sz="4" w:space="0" w:color="auto"/>
              <w:right w:val="single" w:sz="4" w:space="0" w:color="auto"/>
            </w:tcBorders>
            <w:shd w:val="clear" w:color="auto" w:fill="auto"/>
            <w:noWrap/>
            <w:vAlign w:val="center"/>
            <w:hideMark/>
          </w:tcPr>
          <w:p w14:paraId="1EB43F1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93.63</w:t>
            </w:r>
          </w:p>
        </w:tc>
        <w:tc>
          <w:tcPr>
            <w:tcW w:w="947" w:type="dxa"/>
            <w:tcBorders>
              <w:top w:val="nil"/>
              <w:left w:val="nil"/>
              <w:bottom w:val="dotted" w:sz="4" w:space="0" w:color="auto"/>
              <w:right w:val="single" w:sz="8" w:space="0" w:color="auto"/>
            </w:tcBorders>
            <w:shd w:val="clear" w:color="auto" w:fill="auto"/>
            <w:noWrap/>
            <w:vAlign w:val="center"/>
            <w:hideMark/>
          </w:tcPr>
          <w:p w14:paraId="03E6462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104.06</w:t>
            </w:r>
          </w:p>
        </w:tc>
      </w:tr>
      <w:tr w:rsidR="001A596C" w:rsidRPr="001A596C" w14:paraId="5BB647BA"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2F27C13"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3.50 y hasta  3.60</w:t>
            </w:r>
          </w:p>
        </w:tc>
        <w:tc>
          <w:tcPr>
            <w:tcW w:w="893" w:type="dxa"/>
            <w:tcBorders>
              <w:top w:val="nil"/>
              <w:left w:val="nil"/>
              <w:bottom w:val="dotted" w:sz="4" w:space="0" w:color="auto"/>
              <w:right w:val="single" w:sz="4" w:space="0" w:color="auto"/>
            </w:tcBorders>
            <w:shd w:val="clear" w:color="auto" w:fill="auto"/>
            <w:noWrap/>
            <w:vAlign w:val="center"/>
            <w:hideMark/>
          </w:tcPr>
          <w:p w14:paraId="2B8E9A7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2.36</w:t>
            </w:r>
          </w:p>
        </w:tc>
        <w:tc>
          <w:tcPr>
            <w:tcW w:w="947" w:type="dxa"/>
            <w:tcBorders>
              <w:top w:val="nil"/>
              <w:left w:val="nil"/>
              <w:bottom w:val="dotted" w:sz="4" w:space="0" w:color="auto"/>
              <w:right w:val="single" w:sz="4" w:space="0" w:color="auto"/>
            </w:tcBorders>
            <w:shd w:val="clear" w:color="auto" w:fill="auto"/>
            <w:noWrap/>
            <w:vAlign w:val="center"/>
            <w:hideMark/>
          </w:tcPr>
          <w:p w14:paraId="18C90F4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2.62</w:t>
            </w:r>
          </w:p>
        </w:tc>
        <w:tc>
          <w:tcPr>
            <w:tcW w:w="893" w:type="dxa"/>
            <w:tcBorders>
              <w:top w:val="nil"/>
              <w:left w:val="nil"/>
              <w:bottom w:val="dotted" w:sz="4" w:space="0" w:color="auto"/>
              <w:right w:val="single" w:sz="4" w:space="0" w:color="auto"/>
            </w:tcBorders>
            <w:shd w:val="clear" w:color="auto" w:fill="auto"/>
            <w:noWrap/>
            <w:vAlign w:val="center"/>
            <w:hideMark/>
          </w:tcPr>
          <w:p w14:paraId="745C79F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94.30</w:t>
            </w:r>
          </w:p>
        </w:tc>
        <w:tc>
          <w:tcPr>
            <w:tcW w:w="947" w:type="dxa"/>
            <w:tcBorders>
              <w:top w:val="nil"/>
              <w:left w:val="nil"/>
              <w:bottom w:val="dotted" w:sz="4" w:space="0" w:color="auto"/>
              <w:right w:val="single" w:sz="8" w:space="0" w:color="auto"/>
            </w:tcBorders>
            <w:shd w:val="clear" w:color="auto" w:fill="auto"/>
            <w:noWrap/>
            <w:vAlign w:val="center"/>
            <w:hideMark/>
          </w:tcPr>
          <w:p w14:paraId="1AC03B7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104.80</w:t>
            </w:r>
          </w:p>
        </w:tc>
      </w:tr>
      <w:tr w:rsidR="001A596C" w:rsidRPr="001A596C" w14:paraId="64C23E15"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AEAA24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3.60 y hasta  3.70</w:t>
            </w:r>
          </w:p>
        </w:tc>
        <w:tc>
          <w:tcPr>
            <w:tcW w:w="893" w:type="dxa"/>
            <w:tcBorders>
              <w:top w:val="nil"/>
              <w:left w:val="nil"/>
              <w:bottom w:val="dotted" w:sz="4" w:space="0" w:color="auto"/>
              <w:right w:val="single" w:sz="4" w:space="0" w:color="auto"/>
            </w:tcBorders>
            <w:shd w:val="clear" w:color="auto" w:fill="auto"/>
            <w:noWrap/>
            <w:vAlign w:val="center"/>
            <w:hideMark/>
          </w:tcPr>
          <w:p w14:paraId="16616E3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2.37</w:t>
            </w:r>
          </w:p>
        </w:tc>
        <w:tc>
          <w:tcPr>
            <w:tcW w:w="947" w:type="dxa"/>
            <w:tcBorders>
              <w:top w:val="nil"/>
              <w:left w:val="nil"/>
              <w:bottom w:val="dotted" w:sz="4" w:space="0" w:color="auto"/>
              <w:right w:val="single" w:sz="4" w:space="0" w:color="auto"/>
            </w:tcBorders>
            <w:shd w:val="clear" w:color="auto" w:fill="auto"/>
            <w:noWrap/>
            <w:vAlign w:val="center"/>
            <w:hideMark/>
          </w:tcPr>
          <w:p w14:paraId="32CE12C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2.63</w:t>
            </w:r>
          </w:p>
        </w:tc>
        <w:tc>
          <w:tcPr>
            <w:tcW w:w="893" w:type="dxa"/>
            <w:tcBorders>
              <w:top w:val="nil"/>
              <w:left w:val="nil"/>
              <w:bottom w:val="dotted" w:sz="4" w:space="0" w:color="auto"/>
              <w:right w:val="single" w:sz="4" w:space="0" w:color="auto"/>
            </w:tcBorders>
            <w:shd w:val="clear" w:color="auto" w:fill="auto"/>
            <w:noWrap/>
            <w:vAlign w:val="center"/>
            <w:hideMark/>
          </w:tcPr>
          <w:p w14:paraId="26B2BA6D"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94.96</w:t>
            </w:r>
          </w:p>
        </w:tc>
        <w:tc>
          <w:tcPr>
            <w:tcW w:w="947" w:type="dxa"/>
            <w:tcBorders>
              <w:top w:val="nil"/>
              <w:left w:val="nil"/>
              <w:bottom w:val="dotted" w:sz="4" w:space="0" w:color="auto"/>
              <w:right w:val="single" w:sz="8" w:space="0" w:color="auto"/>
            </w:tcBorders>
            <w:shd w:val="clear" w:color="auto" w:fill="auto"/>
            <w:noWrap/>
            <w:vAlign w:val="center"/>
            <w:hideMark/>
          </w:tcPr>
          <w:p w14:paraId="31A6BD8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105.53</w:t>
            </w:r>
          </w:p>
        </w:tc>
      </w:tr>
      <w:tr w:rsidR="001A596C" w:rsidRPr="001A596C" w14:paraId="4B207B9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AD49B8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3.70 y hasta  3.80</w:t>
            </w:r>
          </w:p>
        </w:tc>
        <w:tc>
          <w:tcPr>
            <w:tcW w:w="893" w:type="dxa"/>
            <w:tcBorders>
              <w:top w:val="nil"/>
              <w:left w:val="nil"/>
              <w:bottom w:val="dotted" w:sz="4" w:space="0" w:color="auto"/>
              <w:right w:val="single" w:sz="4" w:space="0" w:color="auto"/>
            </w:tcBorders>
            <w:shd w:val="clear" w:color="auto" w:fill="auto"/>
            <w:noWrap/>
            <w:vAlign w:val="center"/>
            <w:hideMark/>
          </w:tcPr>
          <w:p w14:paraId="195E383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2.39</w:t>
            </w:r>
          </w:p>
        </w:tc>
        <w:tc>
          <w:tcPr>
            <w:tcW w:w="947" w:type="dxa"/>
            <w:tcBorders>
              <w:top w:val="nil"/>
              <w:left w:val="nil"/>
              <w:bottom w:val="dotted" w:sz="4" w:space="0" w:color="auto"/>
              <w:right w:val="single" w:sz="4" w:space="0" w:color="auto"/>
            </w:tcBorders>
            <w:shd w:val="clear" w:color="auto" w:fill="auto"/>
            <w:noWrap/>
            <w:vAlign w:val="center"/>
            <w:hideMark/>
          </w:tcPr>
          <w:p w14:paraId="4EA08BF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2.65</w:t>
            </w:r>
          </w:p>
        </w:tc>
        <w:tc>
          <w:tcPr>
            <w:tcW w:w="893" w:type="dxa"/>
            <w:tcBorders>
              <w:top w:val="nil"/>
              <w:left w:val="nil"/>
              <w:bottom w:val="dotted" w:sz="4" w:space="0" w:color="auto"/>
              <w:right w:val="single" w:sz="4" w:space="0" w:color="auto"/>
            </w:tcBorders>
            <w:shd w:val="clear" w:color="auto" w:fill="auto"/>
            <w:noWrap/>
            <w:vAlign w:val="center"/>
            <w:hideMark/>
          </w:tcPr>
          <w:p w14:paraId="0025B290"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95.60</w:t>
            </w:r>
          </w:p>
        </w:tc>
        <w:tc>
          <w:tcPr>
            <w:tcW w:w="947" w:type="dxa"/>
            <w:tcBorders>
              <w:top w:val="nil"/>
              <w:left w:val="nil"/>
              <w:bottom w:val="dotted" w:sz="4" w:space="0" w:color="auto"/>
              <w:right w:val="single" w:sz="8" w:space="0" w:color="auto"/>
            </w:tcBorders>
            <w:shd w:val="clear" w:color="auto" w:fill="auto"/>
            <w:noWrap/>
            <w:vAlign w:val="center"/>
            <w:hideMark/>
          </w:tcPr>
          <w:p w14:paraId="413FE42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106.25</w:t>
            </w:r>
          </w:p>
        </w:tc>
      </w:tr>
      <w:tr w:rsidR="001A596C" w:rsidRPr="001A596C" w14:paraId="0CA000E7"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38324CC3"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lastRenderedPageBreak/>
              <w:t>Mayor de  3.80 y hasta  3.90</w:t>
            </w:r>
          </w:p>
        </w:tc>
        <w:tc>
          <w:tcPr>
            <w:tcW w:w="893" w:type="dxa"/>
            <w:tcBorders>
              <w:top w:val="nil"/>
              <w:left w:val="nil"/>
              <w:bottom w:val="dotted" w:sz="4" w:space="0" w:color="auto"/>
              <w:right w:val="single" w:sz="4" w:space="0" w:color="auto"/>
            </w:tcBorders>
            <w:shd w:val="clear" w:color="auto" w:fill="auto"/>
            <w:noWrap/>
            <w:vAlign w:val="center"/>
            <w:hideMark/>
          </w:tcPr>
          <w:p w14:paraId="7CB7A6C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2.41</w:t>
            </w:r>
          </w:p>
        </w:tc>
        <w:tc>
          <w:tcPr>
            <w:tcW w:w="947" w:type="dxa"/>
            <w:tcBorders>
              <w:top w:val="nil"/>
              <w:left w:val="nil"/>
              <w:bottom w:val="dotted" w:sz="4" w:space="0" w:color="auto"/>
              <w:right w:val="single" w:sz="4" w:space="0" w:color="auto"/>
            </w:tcBorders>
            <w:shd w:val="clear" w:color="auto" w:fill="auto"/>
            <w:noWrap/>
            <w:vAlign w:val="center"/>
            <w:hideMark/>
          </w:tcPr>
          <w:p w14:paraId="2C87487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2.68</w:t>
            </w:r>
          </w:p>
        </w:tc>
        <w:tc>
          <w:tcPr>
            <w:tcW w:w="893" w:type="dxa"/>
            <w:tcBorders>
              <w:top w:val="nil"/>
              <w:left w:val="nil"/>
              <w:bottom w:val="dotted" w:sz="4" w:space="0" w:color="auto"/>
              <w:right w:val="single" w:sz="4" w:space="0" w:color="auto"/>
            </w:tcBorders>
            <w:shd w:val="clear" w:color="auto" w:fill="auto"/>
            <w:noWrap/>
            <w:vAlign w:val="center"/>
            <w:hideMark/>
          </w:tcPr>
          <w:p w14:paraId="5CF3BB0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96.24</w:t>
            </w:r>
          </w:p>
        </w:tc>
        <w:tc>
          <w:tcPr>
            <w:tcW w:w="947" w:type="dxa"/>
            <w:tcBorders>
              <w:top w:val="nil"/>
              <w:left w:val="nil"/>
              <w:bottom w:val="dotted" w:sz="4" w:space="0" w:color="auto"/>
              <w:right w:val="single" w:sz="8" w:space="0" w:color="auto"/>
            </w:tcBorders>
            <w:shd w:val="clear" w:color="auto" w:fill="auto"/>
            <w:noWrap/>
            <w:vAlign w:val="center"/>
            <w:hideMark/>
          </w:tcPr>
          <w:p w14:paraId="0D5B8F9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106.97</w:t>
            </w:r>
          </w:p>
        </w:tc>
      </w:tr>
      <w:tr w:rsidR="001A596C" w:rsidRPr="001A596C" w14:paraId="7FB2CE8E"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14F531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3.90 y hasta  4.00</w:t>
            </w:r>
          </w:p>
        </w:tc>
        <w:tc>
          <w:tcPr>
            <w:tcW w:w="893" w:type="dxa"/>
            <w:tcBorders>
              <w:top w:val="nil"/>
              <w:left w:val="nil"/>
              <w:bottom w:val="dotted" w:sz="4" w:space="0" w:color="auto"/>
              <w:right w:val="single" w:sz="4" w:space="0" w:color="auto"/>
            </w:tcBorders>
            <w:shd w:val="clear" w:color="auto" w:fill="auto"/>
            <w:noWrap/>
            <w:vAlign w:val="center"/>
            <w:hideMark/>
          </w:tcPr>
          <w:p w14:paraId="0B347E6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2.42</w:t>
            </w:r>
          </w:p>
        </w:tc>
        <w:tc>
          <w:tcPr>
            <w:tcW w:w="947" w:type="dxa"/>
            <w:tcBorders>
              <w:top w:val="nil"/>
              <w:left w:val="nil"/>
              <w:bottom w:val="dotted" w:sz="4" w:space="0" w:color="auto"/>
              <w:right w:val="single" w:sz="4" w:space="0" w:color="auto"/>
            </w:tcBorders>
            <w:shd w:val="clear" w:color="auto" w:fill="auto"/>
            <w:noWrap/>
            <w:vAlign w:val="center"/>
            <w:hideMark/>
          </w:tcPr>
          <w:p w14:paraId="77E189B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2.69</w:t>
            </w:r>
          </w:p>
        </w:tc>
        <w:tc>
          <w:tcPr>
            <w:tcW w:w="893" w:type="dxa"/>
            <w:tcBorders>
              <w:top w:val="nil"/>
              <w:left w:val="nil"/>
              <w:bottom w:val="dotted" w:sz="4" w:space="0" w:color="auto"/>
              <w:right w:val="single" w:sz="4" w:space="0" w:color="auto"/>
            </w:tcBorders>
            <w:shd w:val="clear" w:color="auto" w:fill="auto"/>
            <w:noWrap/>
            <w:vAlign w:val="center"/>
            <w:hideMark/>
          </w:tcPr>
          <w:p w14:paraId="226DCF1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96.86</w:t>
            </w:r>
          </w:p>
        </w:tc>
        <w:tc>
          <w:tcPr>
            <w:tcW w:w="947" w:type="dxa"/>
            <w:tcBorders>
              <w:top w:val="nil"/>
              <w:left w:val="nil"/>
              <w:bottom w:val="dotted" w:sz="4" w:space="0" w:color="auto"/>
              <w:right w:val="single" w:sz="8" w:space="0" w:color="auto"/>
            </w:tcBorders>
            <w:shd w:val="clear" w:color="auto" w:fill="auto"/>
            <w:noWrap/>
            <w:vAlign w:val="center"/>
            <w:hideMark/>
          </w:tcPr>
          <w:p w14:paraId="69AF288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107.66</w:t>
            </w:r>
          </w:p>
        </w:tc>
      </w:tr>
      <w:tr w:rsidR="001A596C" w:rsidRPr="001A596C" w14:paraId="2684781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9AB260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4.00 y hasta  4.10</w:t>
            </w:r>
          </w:p>
        </w:tc>
        <w:tc>
          <w:tcPr>
            <w:tcW w:w="893" w:type="dxa"/>
            <w:tcBorders>
              <w:top w:val="nil"/>
              <w:left w:val="nil"/>
              <w:bottom w:val="dotted" w:sz="4" w:space="0" w:color="auto"/>
              <w:right w:val="single" w:sz="4" w:space="0" w:color="auto"/>
            </w:tcBorders>
            <w:shd w:val="clear" w:color="auto" w:fill="auto"/>
            <w:noWrap/>
            <w:vAlign w:val="center"/>
            <w:hideMark/>
          </w:tcPr>
          <w:p w14:paraId="05DED1E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2.44</w:t>
            </w:r>
          </w:p>
        </w:tc>
        <w:tc>
          <w:tcPr>
            <w:tcW w:w="947" w:type="dxa"/>
            <w:tcBorders>
              <w:top w:val="nil"/>
              <w:left w:val="nil"/>
              <w:bottom w:val="dotted" w:sz="4" w:space="0" w:color="auto"/>
              <w:right w:val="single" w:sz="4" w:space="0" w:color="auto"/>
            </w:tcBorders>
            <w:shd w:val="clear" w:color="auto" w:fill="auto"/>
            <w:noWrap/>
            <w:vAlign w:val="center"/>
            <w:hideMark/>
          </w:tcPr>
          <w:p w14:paraId="5027725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2.71</w:t>
            </w:r>
          </w:p>
        </w:tc>
        <w:tc>
          <w:tcPr>
            <w:tcW w:w="893" w:type="dxa"/>
            <w:tcBorders>
              <w:top w:val="nil"/>
              <w:left w:val="nil"/>
              <w:bottom w:val="dotted" w:sz="4" w:space="0" w:color="auto"/>
              <w:right w:val="single" w:sz="4" w:space="0" w:color="auto"/>
            </w:tcBorders>
            <w:shd w:val="clear" w:color="auto" w:fill="auto"/>
            <w:noWrap/>
            <w:vAlign w:val="center"/>
            <w:hideMark/>
          </w:tcPr>
          <w:p w14:paraId="145980BE"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97.47</w:t>
            </w:r>
          </w:p>
        </w:tc>
        <w:tc>
          <w:tcPr>
            <w:tcW w:w="947" w:type="dxa"/>
            <w:tcBorders>
              <w:top w:val="nil"/>
              <w:left w:val="nil"/>
              <w:bottom w:val="dotted" w:sz="4" w:space="0" w:color="auto"/>
              <w:right w:val="single" w:sz="8" w:space="0" w:color="auto"/>
            </w:tcBorders>
            <w:shd w:val="clear" w:color="auto" w:fill="auto"/>
            <w:noWrap/>
            <w:vAlign w:val="center"/>
            <w:hideMark/>
          </w:tcPr>
          <w:p w14:paraId="48ACC16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108.34</w:t>
            </w:r>
          </w:p>
        </w:tc>
      </w:tr>
      <w:tr w:rsidR="001A596C" w:rsidRPr="001A596C" w14:paraId="03FAFD1C"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2FFE4D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4.10 y hasta  4.20</w:t>
            </w:r>
          </w:p>
        </w:tc>
        <w:tc>
          <w:tcPr>
            <w:tcW w:w="893" w:type="dxa"/>
            <w:tcBorders>
              <w:top w:val="nil"/>
              <w:left w:val="nil"/>
              <w:bottom w:val="dotted" w:sz="4" w:space="0" w:color="auto"/>
              <w:right w:val="single" w:sz="4" w:space="0" w:color="auto"/>
            </w:tcBorders>
            <w:shd w:val="clear" w:color="auto" w:fill="auto"/>
            <w:noWrap/>
            <w:vAlign w:val="center"/>
            <w:hideMark/>
          </w:tcPr>
          <w:p w14:paraId="6DFC02A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2.45</w:t>
            </w:r>
          </w:p>
        </w:tc>
        <w:tc>
          <w:tcPr>
            <w:tcW w:w="947" w:type="dxa"/>
            <w:tcBorders>
              <w:top w:val="nil"/>
              <w:left w:val="nil"/>
              <w:bottom w:val="dotted" w:sz="4" w:space="0" w:color="auto"/>
              <w:right w:val="single" w:sz="4" w:space="0" w:color="auto"/>
            </w:tcBorders>
            <w:shd w:val="clear" w:color="auto" w:fill="auto"/>
            <w:noWrap/>
            <w:vAlign w:val="center"/>
            <w:hideMark/>
          </w:tcPr>
          <w:p w14:paraId="77FF5B2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2.72</w:t>
            </w:r>
          </w:p>
        </w:tc>
        <w:tc>
          <w:tcPr>
            <w:tcW w:w="893" w:type="dxa"/>
            <w:tcBorders>
              <w:top w:val="nil"/>
              <w:left w:val="nil"/>
              <w:bottom w:val="dotted" w:sz="4" w:space="0" w:color="auto"/>
              <w:right w:val="single" w:sz="4" w:space="0" w:color="auto"/>
            </w:tcBorders>
            <w:shd w:val="clear" w:color="auto" w:fill="auto"/>
            <w:noWrap/>
            <w:vAlign w:val="center"/>
            <w:hideMark/>
          </w:tcPr>
          <w:p w14:paraId="1A58928E"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98.07</w:t>
            </w:r>
          </w:p>
        </w:tc>
        <w:tc>
          <w:tcPr>
            <w:tcW w:w="947" w:type="dxa"/>
            <w:tcBorders>
              <w:top w:val="nil"/>
              <w:left w:val="nil"/>
              <w:bottom w:val="dotted" w:sz="4" w:space="0" w:color="auto"/>
              <w:right w:val="single" w:sz="8" w:space="0" w:color="auto"/>
            </w:tcBorders>
            <w:shd w:val="clear" w:color="auto" w:fill="auto"/>
            <w:noWrap/>
            <w:vAlign w:val="center"/>
            <w:hideMark/>
          </w:tcPr>
          <w:p w14:paraId="52FB0BA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108.99</w:t>
            </w:r>
          </w:p>
        </w:tc>
      </w:tr>
      <w:tr w:rsidR="001A596C" w:rsidRPr="001A596C" w14:paraId="047AF908"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4ECCBCD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4.20 y hasta  4.30</w:t>
            </w:r>
          </w:p>
        </w:tc>
        <w:tc>
          <w:tcPr>
            <w:tcW w:w="893" w:type="dxa"/>
            <w:tcBorders>
              <w:top w:val="nil"/>
              <w:left w:val="nil"/>
              <w:bottom w:val="dotted" w:sz="4" w:space="0" w:color="auto"/>
              <w:right w:val="single" w:sz="4" w:space="0" w:color="auto"/>
            </w:tcBorders>
            <w:shd w:val="clear" w:color="auto" w:fill="auto"/>
            <w:noWrap/>
            <w:vAlign w:val="center"/>
            <w:hideMark/>
          </w:tcPr>
          <w:p w14:paraId="1F7466C2"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2.46</w:t>
            </w:r>
          </w:p>
        </w:tc>
        <w:tc>
          <w:tcPr>
            <w:tcW w:w="947" w:type="dxa"/>
            <w:tcBorders>
              <w:top w:val="nil"/>
              <w:left w:val="nil"/>
              <w:bottom w:val="dotted" w:sz="4" w:space="0" w:color="auto"/>
              <w:right w:val="single" w:sz="4" w:space="0" w:color="auto"/>
            </w:tcBorders>
            <w:shd w:val="clear" w:color="auto" w:fill="auto"/>
            <w:noWrap/>
            <w:vAlign w:val="center"/>
            <w:hideMark/>
          </w:tcPr>
          <w:p w14:paraId="4F96E93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2.73</w:t>
            </w:r>
          </w:p>
        </w:tc>
        <w:tc>
          <w:tcPr>
            <w:tcW w:w="893" w:type="dxa"/>
            <w:tcBorders>
              <w:top w:val="nil"/>
              <w:left w:val="nil"/>
              <w:bottom w:val="dotted" w:sz="4" w:space="0" w:color="auto"/>
              <w:right w:val="single" w:sz="4" w:space="0" w:color="auto"/>
            </w:tcBorders>
            <w:shd w:val="clear" w:color="auto" w:fill="auto"/>
            <w:noWrap/>
            <w:vAlign w:val="center"/>
            <w:hideMark/>
          </w:tcPr>
          <w:p w14:paraId="6B7E649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98.65</w:t>
            </w:r>
          </w:p>
        </w:tc>
        <w:tc>
          <w:tcPr>
            <w:tcW w:w="947" w:type="dxa"/>
            <w:tcBorders>
              <w:top w:val="nil"/>
              <w:left w:val="nil"/>
              <w:bottom w:val="dotted" w:sz="4" w:space="0" w:color="auto"/>
              <w:right w:val="single" w:sz="8" w:space="0" w:color="auto"/>
            </w:tcBorders>
            <w:shd w:val="clear" w:color="auto" w:fill="auto"/>
            <w:noWrap/>
            <w:vAlign w:val="center"/>
            <w:hideMark/>
          </w:tcPr>
          <w:p w14:paraId="6AE5946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109.64</w:t>
            </w:r>
          </w:p>
        </w:tc>
      </w:tr>
      <w:tr w:rsidR="001A596C" w:rsidRPr="001A596C" w14:paraId="0A6A8CE6"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7CB051A3"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4.30 y hasta  4.40</w:t>
            </w:r>
          </w:p>
        </w:tc>
        <w:tc>
          <w:tcPr>
            <w:tcW w:w="893" w:type="dxa"/>
            <w:tcBorders>
              <w:top w:val="nil"/>
              <w:left w:val="nil"/>
              <w:bottom w:val="dotted" w:sz="4" w:space="0" w:color="auto"/>
              <w:right w:val="single" w:sz="4" w:space="0" w:color="auto"/>
            </w:tcBorders>
            <w:shd w:val="clear" w:color="auto" w:fill="auto"/>
            <w:noWrap/>
            <w:vAlign w:val="center"/>
            <w:hideMark/>
          </w:tcPr>
          <w:p w14:paraId="1338E11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2.48</w:t>
            </w:r>
          </w:p>
        </w:tc>
        <w:tc>
          <w:tcPr>
            <w:tcW w:w="947" w:type="dxa"/>
            <w:tcBorders>
              <w:top w:val="nil"/>
              <w:left w:val="nil"/>
              <w:bottom w:val="dotted" w:sz="4" w:space="0" w:color="auto"/>
              <w:right w:val="single" w:sz="4" w:space="0" w:color="auto"/>
            </w:tcBorders>
            <w:shd w:val="clear" w:color="auto" w:fill="auto"/>
            <w:noWrap/>
            <w:vAlign w:val="center"/>
            <w:hideMark/>
          </w:tcPr>
          <w:p w14:paraId="081FE10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2.75</w:t>
            </w:r>
          </w:p>
        </w:tc>
        <w:tc>
          <w:tcPr>
            <w:tcW w:w="893" w:type="dxa"/>
            <w:tcBorders>
              <w:top w:val="nil"/>
              <w:left w:val="nil"/>
              <w:bottom w:val="dotted" w:sz="4" w:space="0" w:color="auto"/>
              <w:right w:val="single" w:sz="4" w:space="0" w:color="auto"/>
            </w:tcBorders>
            <w:shd w:val="clear" w:color="auto" w:fill="auto"/>
            <w:noWrap/>
            <w:vAlign w:val="center"/>
            <w:hideMark/>
          </w:tcPr>
          <w:p w14:paraId="4A08DA27"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99.23</w:t>
            </w:r>
          </w:p>
        </w:tc>
        <w:tc>
          <w:tcPr>
            <w:tcW w:w="947" w:type="dxa"/>
            <w:tcBorders>
              <w:top w:val="nil"/>
              <w:left w:val="nil"/>
              <w:bottom w:val="dotted" w:sz="4" w:space="0" w:color="auto"/>
              <w:right w:val="single" w:sz="8" w:space="0" w:color="auto"/>
            </w:tcBorders>
            <w:shd w:val="clear" w:color="auto" w:fill="auto"/>
            <w:noWrap/>
            <w:vAlign w:val="center"/>
            <w:hideMark/>
          </w:tcPr>
          <w:p w14:paraId="50A5F9B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110.27</w:t>
            </w:r>
          </w:p>
        </w:tc>
      </w:tr>
      <w:tr w:rsidR="001A596C" w:rsidRPr="001A596C" w14:paraId="03AA6346"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34AC00B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4.40 y hasta  4.50</w:t>
            </w:r>
          </w:p>
        </w:tc>
        <w:tc>
          <w:tcPr>
            <w:tcW w:w="893" w:type="dxa"/>
            <w:tcBorders>
              <w:top w:val="nil"/>
              <w:left w:val="nil"/>
              <w:bottom w:val="dotted" w:sz="4" w:space="0" w:color="auto"/>
              <w:right w:val="single" w:sz="4" w:space="0" w:color="auto"/>
            </w:tcBorders>
            <w:shd w:val="clear" w:color="auto" w:fill="auto"/>
            <w:noWrap/>
            <w:vAlign w:val="center"/>
            <w:hideMark/>
          </w:tcPr>
          <w:p w14:paraId="45A51A7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2.49</w:t>
            </w:r>
          </w:p>
        </w:tc>
        <w:tc>
          <w:tcPr>
            <w:tcW w:w="947" w:type="dxa"/>
            <w:tcBorders>
              <w:top w:val="nil"/>
              <w:left w:val="nil"/>
              <w:bottom w:val="dotted" w:sz="4" w:space="0" w:color="auto"/>
              <w:right w:val="single" w:sz="4" w:space="0" w:color="auto"/>
            </w:tcBorders>
            <w:shd w:val="clear" w:color="auto" w:fill="auto"/>
            <w:noWrap/>
            <w:vAlign w:val="center"/>
            <w:hideMark/>
          </w:tcPr>
          <w:p w14:paraId="69F43B5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2.76</w:t>
            </w:r>
          </w:p>
        </w:tc>
        <w:tc>
          <w:tcPr>
            <w:tcW w:w="893" w:type="dxa"/>
            <w:tcBorders>
              <w:top w:val="nil"/>
              <w:left w:val="nil"/>
              <w:bottom w:val="dotted" w:sz="4" w:space="0" w:color="auto"/>
              <w:right w:val="single" w:sz="4" w:space="0" w:color="auto"/>
            </w:tcBorders>
            <w:shd w:val="clear" w:color="auto" w:fill="auto"/>
            <w:noWrap/>
            <w:vAlign w:val="center"/>
            <w:hideMark/>
          </w:tcPr>
          <w:p w14:paraId="59954DB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99.80</w:t>
            </w:r>
          </w:p>
        </w:tc>
        <w:tc>
          <w:tcPr>
            <w:tcW w:w="947" w:type="dxa"/>
            <w:tcBorders>
              <w:top w:val="nil"/>
              <w:left w:val="nil"/>
              <w:bottom w:val="dotted" w:sz="4" w:space="0" w:color="auto"/>
              <w:right w:val="single" w:sz="8" w:space="0" w:color="auto"/>
            </w:tcBorders>
            <w:shd w:val="clear" w:color="auto" w:fill="auto"/>
            <w:noWrap/>
            <w:vAlign w:val="center"/>
            <w:hideMark/>
          </w:tcPr>
          <w:p w14:paraId="4FD3993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110.92</w:t>
            </w:r>
          </w:p>
        </w:tc>
      </w:tr>
      <w:tr w:rsidR="001A596C" w:rsidRPr="001A596C" w14:paraId="298FAAC0"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3AAF2B0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4.50 y hasta  4.60</w:t>
            </w:r>
          </w:p>
        </w:tc>
        <w:tc>
          <w:tcPr>
            <w:tcW w:w="893" w:type="dxa"/>
            <w:tcBorders>
              <w:top w:val="nil"/>
              <w:left w:val="nil"/>
              <w:bottom w:val="dotted" w:sz="4" w:space="0" w:color="auto"/>
              <w:right w:val="single" w:sz="4" w:space="0" w:color="auto"/>
            </w:tcBorders>
            <w:shd w:val="clear" w:color="auto" w:fill="auto"/>
            <w:noWrap/>
            <w:vAlign w:val="center"/>
            <w:hideMark/>
          </w:tcPr>
          <w:p w14:paraId="6D137B8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2.51</w:t>
            </w:r>
          </w:p>
        </w:tc>
        <w:tc>
          <w:tcPr>
            <w:tcW w:w="947" w:type="dxa"/>
            <w:tcBorders>
              <w:top w:val="nil"/>
              <w:left w:val="nil"/>
              <w:bottom w:val="dotted" w:sz="4" w:space="0" w:color="auto"/>
              <w:right w:val="single" w:sz="4" w:space="0" w:color="auto"/>
            </w:tcBorders>
            <w:shd w:val="clear" w:color="auto" w:fill="auto"/>
            <w:noWrap/>
            <w:vAlign w:val="center"/>
            <w:hideMark/>
          </w:tcPr>
          <w:p w14:paraId="1F768971"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2.79</w:t>
            </w:r>
          </w:p>
        </w:tc>
        <w:tc>
          <w:tcPr>
            <w:tcW w:w="893" w:type="dxa"/>
            <w:tcBorders>
              <w:top w:val="nil"/>
              <w:left w:val="nil"/>
              <w:bottom w:val="dotted" w:sz="4" w:space="0" w:color="auto"/>
              <w:right w:val="single" w:sz="4" w:space="0" w:color="auto"/>
            </w:tcBorders>
            <w:shd w:val="clear" w:color="auto" w:fill="auto"/>
            <w:noWrap/>
            <w:vAlign w:val="center"/>
            <w:hideMark/>
          </w:tcPr>
          <w:p w14:paraId="21836BBA"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100.35</w:t>
            </w:r>
          </w:p>
        </w:tc>
        <w:tc>
          <w:tcPr>
            <w:tcW w:w="947" w:type="dxa"/>
            <w:tcBorders>
              <w:top w:val="nil"/>
              <w:left w:val="nil"/>
              <w:bottom w:val="dotted" w:sz="4" w:space="0" w:color="auto"/>
              <w:right w:val="single" w:sz="8" w:space="0" w:color="auto"/>
            </w:tcBorders>
            <w:shd w:val="clear" w:color="auto" w:fill="auto"/>
            <w:noWrap/>
            <w:vAlign w:val="center"/>
            <w:hideMark/>
          </w:tcPr>
          <w:p w14:paraId="49C87079"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111.54</w:t>
            </w:r>
          </w:p>
        </w:tc>
      </w:tr>
      <w:tr w:rsidR="001A596C" w:rsidRPr="001A596C" w14:paraId="0C4A0D02"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7964498"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4.60 y hasta  4.70</w:t>
            </w:r>
          </w:p>
        </w:tc>
        <w:tc>
          <w:tcPr>
            <w:tcW w:w="893" w:type="dxa"/>
            <w:tcBorders>
              <w:top w:val="nil"/>
              <w:left w:val="nil"/>
              <w:bottom w:val="dotted" w:sz="4" w:space="0" w:color="auto"/>
              <w:right w:val="single" w:sz="4" w:space="0" w:color="auto"/>
            </w:tcBorders>
            <w:shd w:val="clear" w:color="auto" w:fill="auto"/>
            <w:noWrap/>
            <w:vAlign w:val="center"/>
            <w:hideMark/>
          </w:tcPr>
          <w:p w14:paraId="2AD24194"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2.52</w:t>
            </w:r>
          </w:p>
        </w:tc>
        <w:tc>
          <w:tcPr>
            <w:tcW w:w="947" w:type="dxa"/>
            <w:tcBorders>
              <w:top w:val="nil"/>
              <w:left w:val="nil"/>
              <w:bottom w:val="dotted" w:sz="4" w:space="0" w:color="auto"/>
              <w:right w:val="single" w:sz="4" w:space="0" w:color="auto"/>
            </w:tcBorders>
            <w:shd w:val="clear" w:color="auto" w:fill="auto"/>
            <w:noWrap/>
            <w:vAlign w:val="center"/>
            <w:hideMark/>
          </w:tcPr>
          <w:p w14:paraId="5F2A93B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2.80</w:t>
            </w:r>
          </w:p>
        </w:tc>
        <w:tc>
          <w:tcPr>
            <w:tcW w:w="893" w:type="dxa"/>
            <w:tcBorders>
              <w:top w:val="nil"/>
              <w:left w:val="nil"/>
              <w:bottom w:val="dotted" w:sz="4" w:space="0" w:color="auto"/>
              <w:right w:val="single" w:sz="4" w:space="0" w:color="auto"/>
            </w:tcBorders>
            <w:shd w:val="clear" w:color="auto" w:fill="auto"/>
            <w:noWrap/>
            <w:vAlign w:val="center"/>
            <w:hideMark/>
          </w:tcPr>
          <w:p w14:paraId="7F72DD1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100.90</w:t>
            </w:r>
          </w:p>
        </w:tc>
        <w:tc>
          <w:tcPr>
            <w:tcW w:w="947" w:type="dxa"/>
            <w:tcBorders>
              <w:top w:val="nil"/>
              <w:left w:val="nil"/>
              <w:bottom w:val="dotted" w:sz="4" w:space="0" w:color="auto"/>
              <w:right w:val="single" w:sz="8" w:space="0" w:color="auto"/>
            </w:tcBorders>
            <w:shd w:val="clear" w:color="auto" w:fill="auto"/>
            <w:noWrap/>
            <w:vAlign w:val="center"/>
            <w:hideMark/>
          </w:tcPr>
          <w:p w14:paraId="7498282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112.15</w:t>
            </w:r>
          </w:p>
        </w:tc>
      </w:tr>
      <w:tr w:rsidR="001A596C" w:rsidRPr="001A596C" w14:paraId="45CD4860"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0FE1C44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4.70 y hasta  4.80</w:t>
            </w:r>
          </w:p>
        </w:tc>
        <w:tc>
          <w:tcPr>
            <w:tcW w:w="893" w:type="dxa"/>
            <w:tcBorders>
              <w:top w:val="nil"/>
              <w:left w:val="nil"/>
              <w:bottom w:val="dotted" w:sz="4" w:space="0" w:color="auto"/>
              <w:right w:val="single" w:sz="4" w:space="0" w:color="auto"/>
            </w:tcBorders>
            <w:shd w:val="clear" w:color="auto" w:fill="auto"/>
            <w:noWrap/>
            <w:vAlign w:val="center"/>
            <w:hideMark/>
          </w:tcPr>
          <w:p w14:paraId="63343E6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2.53</w:t>
            </w:r>
          </w:p>
        </w:tc>
        <w:tc>
          <w:tcPr>
            <w:tcW w:w="947" w:type="dxa"/>
            <w:tcBorders>
              <w:top w:val="nil"/>
              <w:left w:val="nil"/>
              <w:bottom w:val="dotted" w:sz="4" w:space="0" w:color="auto"/>
              <w:right w:val="single" w:sz="4" w:space="0" w:color="auto"/>
            </w:tcBorders>
            <w:shd w:val="clear" w:color="auto" w:fill="auto"/>
            <w:noWrap/>
            <w:vAlign w:val="center"/>
            <w:hideMark/>
          </w:tcPr>
          <w:p w14:paraId="664B928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2.81</w:t>
            </w:r>
          </w:p>
        </w:tc>
        <w:tc>
          <w:tcPr>
            <w:tcW w:w="893" w:type="dxa"/>
            <w:tcBorders>
              <w:top w:val="nil"/>
              <w:left w:val="nil"/>
              <w:bottom w:val="dotted" w:sz="4" w:space="0" w:color="auto"/>
              <w:right w:val="single" w:sz="4" w:space="0" w:color="auto"/>
            </w:tcBorders>
            <w:shd w:val="clear" w:color="auto" w:fill="auto"/>
            <w:noWrap/>
            <w:vAlign w:val="center"/>
            <w:hideMark/>
          </w:tcPr>
          <w:p w14:paraId="7C40D79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101.43</w:t>
            </w:r>
          </w:p>
        </w:tc>
        <w:tc>
          <w:tcPr>
            <w:tcW w:w="947" w:type="dxa"/>
            <w:tcBorders>
              <w:top w:val="nil"/>
              <w:left w:val="nil"/>
              <w:bottom w:val="dotted" w:sz="4" w:space="0" w:color="auto"/>
              <w:right w:val="single" w:sz="8" w:space="0" w:color="auto"/>
            </w:tcBorders>
            <w:shd w:val="clear" w:color="auto" w:fill="auto"/>
            <w:noWrap/>
            <w:vAlign w:val="center"/>
            <w:hideMark/>
          </w:tcPr>
          <w:p w14:paraId="5E9CF0C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112.74</w:t>
            </w:r>
          </w:p>
        </w:tc>
      </w:tr>
      <w:tr w:rsidR="001A596C" w:rsidRPr="001A596C" w14:paraId="1CE7472F"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6F5E550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4.80 y hasta  4.90</w:t>
            </w:r>
          </w:p>
        </w:tc>
        <w:tc>
          <w:tcPr>
            <w:tcW w:w="893" w:type="dxa"/>
            <w:tcBorders>
              <w:top w:val="nil"/>
              <w:left w:val="nil"/>
              <w:bottom w:val="dotted" w:sz="4" w:space="0" w:color="auto"/>
              <w:right w:val="single" w:sz="4" w:space="0" w:color="auto"/>
            </w:tcBorders>
            <w:shd w:val="clear" w:color="auto" w:fill="auto"/>
            <w:noWrap/>
            <w:vAlign w:val="center"/>
            <w:hideMark/>
          </w:tcPr>
          <w:p w14:paraId="10F1CD2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2.55</w:t>
            </w:r>
          </w:p>
        </w:tc>
        <w:tc>
          <w:tcPr>
            <w:tcW w:w="947" w:type="dxa"/>
            <w:tcBorders>
              <w:top w:val="nil"/>
              <w:left w:val="nil"/>
              <w:bottom w:val="dotted" w:sz="4" w:space="0" w:color="auto"/>
              <w:right w:val="single" w:sz="4" w:space="0" w:color="auto"/>
            </w:tcBorders>
            <w:shd w:val="clear" w:color="auto" w:fill="auto"/>
            <w:noWrap/>
            <w:vAlign w:val="center"/>
            <w:hideMark/>
          </w:tcPr>
          <w:p w14:paraId="2759487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2.83</w:t>
            </w:r>
          </w:p>
        </w:tc>
        <w:tc>
          <w:tcPr>
            <w:tcW w:w="893" w:type="dxa"/>
            <w:tcBorders>
              <w:top w:val="nil"/>
              <w:left w:val="nil"/>
              <w:bottom w:val="dotted" w:sz="4" w:space="0" w:color="auto"/>
              <w:right w:val="single" w:sz="4" w:space="0" w:color="auto"/>
            </w:tcBorders>
            <w:shd w:val="clear" w:color="auto" w:fill="auto"/>
            <w:noWrap/>
            <w:vAlign w:val="center"/>
            <w:hideMark/>
          </w:tcPr>
          <w:p w14:paraId="273E90AB"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101.97</w:t>
            </w:r>
          </w:p>
        </w:tc>
        <w:tc>
          <w:tcPr>
            <w:tcW w:w="947" w:type="dxa"/>
            <w:tcBorders>
              <w:top w:val="nil"/>
              <w:left w:val="nil"/>
              <w:bottom w:val="dotted" w:sz="4" w:space="0" w:color="auto"/>
              <w:right w:val="single" w:sz="8" w:space="0" w:color="auto"/>
            </w:tcBorders>
            <w:shd w:val="clear" w:color="auto" w:fill="auto"/>
            <w:noWrap/>
            <w:vAlign w:val="center"/>
            <w:hideMark/>
          </w:tcPr>
          <w:p w14:paraId="2640BEDF"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113.33</w:t>
            </w:r>
          </w:p>
        </w:tc>
      </w:tr>
      <w:tr w:rsidR="001A596C" w:rsidRPr="001A596C" w14:paraId="7783AFF7" w14:textId="77777777" w:rsidTr="001A596C">
        <w:trPr>
          <w:trHeight w:val="300"/>
          <w:jc w:val="center"/>
        </w:trPr>
        <w:tc>
          <w:tcPr>
            <w:tcW w:w="2420" w:type="dxa"/>
            <w:tcBorders>
              <w:top w:val="nil"/>
              <w:left w:val="single" w:sz="8" w:space="0" w:color="auto"/>
              <w:bottom w:val="dotted" w:sz="4" w:space="0" w:color="auto"/>
              <w:right w:val="single" w:sz="4" w:space="0" w:color="auto"/>
            </w:tcBorders>
            <w:shd w:val="clear" w:color="auto" w:fill="auto"/>
            <w:noWrap/>
            <w:vAlign w:val="center"/>
            <w:hideMark/>
          </w:tcPr>
          <w:p w14:paraId="6FA28534"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4.90 y hasta  5.00</w:t>
            </w:r>
          </w:p>
        </w:tc>
        <w:tc>
          <w:tcPr>
            <w:tcW w:w="893" w:type="dxa"/>
            <w:tcBorders>
              <w:top w:val="nil"/>
              <w:left w:val="nil"/>
              <w:bottom w:val="dotted" w:sz="4" w:space="0" w:color="auto"/>
              <w:right w:val="single" w:sz="4" w:space="0" w:color="auto"/>
            </w:tcBorders>
            <w:shd w:val="clear" w:color="auto" w:fill="auto"/>
            <w:noWrap/>
            <w:vAlign w:val="center"/>
            <w:hideMark/>
          </w:tcPr>
          <w:p w14:paraId="48DCFF6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2.56</w:t>
            </w:r>
          </w:p>
        </w:tc>
        <w:tc>
          <w:tcPr>
            <w:tcW w:w="947" w:type="dxa"/>
            <w:tcBorders>
              <w:top w:val="nil"/>
              <w:left w:val="nil"/>
              <w:bottom w:val="dotted" w:sz="4" w:space="0" w:color="auto"/>
              <w:right w:val="single" w:sz="4" w:space="0" w:color="auto"/>
            </w:tcBorders>
            <w:shd w:val="clear" w:color="auto" w:fill="auto"/>
            <w:noWrap/>
            <w:vAlign w:val="center"/>
            <w:hideMark/>
          </w:tcPr>
          <w:p w14:paraId="613EA7EC"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2.84</w:t>
            </w:r>
          </w:p>
        </w:tc>
        <w:tc>
          <w:tcPr>
            <w:tcW w:w="893" w:type="dxa"/>
            <w:tcBorders>
              <w:top w:val="nil"/>
              <w:left w:val="nil"/>
              <w:bottom w:val="dotted" w:sz="4" w:space="0" w:color="auto"/>
              <w:right w:val="single" w:sz="4" w:space="0" w:color="auto"/>
            </w:tcBorders>
            <w:shd w:val="clear" w:color="auto" w:fill="auto"/>
            <w:noWrap/>
            <w:vAlign w:val="center"/>
            <w:hideMark/>
          </w:tcPr>
          <w:p w14:paraId="3BBCE79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102.49</w:t>
            </w:r>
          </w:p>
        </w:tc>
        <w:tc>
          <w:tcPr>
            <w:tcW w:w="947" w:type="dxa"/>
            <w:tcBorders>
              <w:top w:val="nil"/>
              <w:left w:val="nil"/>
              <w:bottom w:val="dotted" w:sz="4" w:space="0" w:color="auto"/>
              <w:right w:val="single" w:sz="8" w:space="0" w:color="auto"/>
            </w:tcBorders>
            <w:shd w:val="clear" w:color="auto" w:fill="auto"/>
            <w:noWrap/>
            <w:vAlign w:val="center"/>
            <w:hideMark/>
          </w:tcPr>
          <w:p w14:paraId="590D8A68"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143.77</w:t>
            </w:r>
          </w:p>
        </w:tc>
      </w:tr>
      <w:tr w:rsidR="001A596C" w:rsidRPr="001A596C" w14:paraId="580D46B2" w14:textId="77777777" w:rsidTr="001A596C">
        <w:trPr>
          <w:trHeight w:val="315"/>
          <w:jc w:val="center"/>
        </w:trPr>
        <w:tc>
          <w:tcPr>
            <w:tcW w:w="2420" w:type="dxa"/>
            <w:tcBorders>
              <w:top w:val="nil"/>
              <w:left w:val="single" w:sz="8" w:space="0" w:color="auto"/>
              <w:bottom w:val="single" w:sz="8" w:space="0" w:color="auto"/>
              <w:right w:val="single" w:sz="4" w:space="0" w:color="auto"/>
            </w:tcBorders>
            <w:shd w:val="clear" w:color="auto" w:fill="auto"/>
            <w:noWrap/>
            <w:vAlign w:val="center"/>
            <w:hideMark/>
          </w:tcPr>
          <w:p w14:paraId="12027E0F"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Mayor de  5.00</w:t>
            </w:r>
          </w:p>
        </w:tc>
        <w:tc>
          <w:tcPr>
            <w:tcW w:w="893" w:type="dxa"/>
            <w:tcBorders>
              <w:top w:val="nil"/>
              <w:left w:val="nil"/>
              <w:bottom w:val="single" w:sz="8" w:space="0" w:color="auto"/>
              <w:right w:val="single" w:sz="4" w:space="0" w:color="auto"/>
            </w:tcBorders>
            <w:shd w:val="clear" w:color="auto" w:fill="auto"/>
            <w:noWrap/>
            <w:vAlign w:val="center"/>
            <w:hideMark/>
          </w:tcPr>
          <w:p w14:paraId="04AACB8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2.58</w:t>
            </w:r>
          </w:p>
        </w:tc>
        <w:tc>
          <w:tcPr>
            <w:tcW w:w="947" w:type="dxa"/>
            <w:tcBorders>
              <w:top w:val="nil"/>
              <w:left w:val="nil"/>
              <w:bottom w:val="single" w:sz="8" w:space="0" w:color="auto"/>
              <w:right w:val="single" w:sz="4" w:space="0" w:color="auto"/>
            </w:tcBorders>
            <w:shd w:val="clear" w:color="auto" w:fill="auto"/>
            <w:noWrap/>
            <w:vAlign w:val="center"/>
            <w:hideMark/>
          </w:tcPr>
          <w:p w14:paraId="274E0DB3"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2.85</w:t>
            </w:r>
          </w:p>
        </w:tc>
        <w:tc>
          <w:tcPr>
            <w:tcW w:w="893" w:type="dxa"/>
            <w:tcBorders>
              <w:top w:val="nil"/>
              <w:left w:val="nil"/>
              <w:bottom w:val="single" w:sz="8" w:space="0" w:color="auto"/>
              <w:right w:val="single" w:sz="4" w:space="0" w:color="auto"/>
            </w:tcBorders>
            <w:shd w:val="clear" w:color="auto" w:fill="auto"/>
            <w:noWrap/>
            <w:vAlign w:val="center"/>
            <w:hideMark/>
          </w:tcPr>
          <w:p w14:paraId="78704CD6"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103.00</w:t>
            </w:r>
          </w:p>
        </w:tc>
        <w:tc>
          <w:tcPr>
            <w:tcW w:w="947" w:type="dxa"/>
            <w:tcBorders>
              <w:top w:val="nil"/>
              <w:left w:val="nil"/>
              <w:bottom w:val="single" w:sz="8" w:space="0" w:color="auto"/>
              <w:right w:val="single" w:sz="8" w:space="0" w:color="auto"/>
            </w:tcBorders>
            <w:shd w:val="clear" w:color="auto" w:fill="auto"/>
            <w:noWrap/>
            <w:vAlign w:val="center"/>
            <w:hideMark/>
          </w:tcPr>
          <w:p w14:paraId="0740B285" w14:textId="77777777" w:rsidR="001A596C" w:rsidRPr="001A596C" w:rsidRDefault="001A596C" w:rsidP="00CD06DE">
            <w:pPr>
              <w:spacing w:after="0" w:line="240" w:lineRule="auto"/>
              <w:ind w:right="4"/>
              <w:jc w:val="right"/>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114.48</w:t>
            </w:r>
          </w:p>
        </w:tc>
      </w:tr>
    </w:tbl>
    <w:p w14:paraId="0DB200C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color w:val="000000"/>
          <w:sz w:val="24"/>
          <w:szCs w:val="24"/>
          <w:lang w:eastAsia="es-ES"/>
        </w:rPr>
      </w:pPr>
    </w:p>
    <w:p w14:paraId="00D4A75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color w:val="000000"/>
          <w:sz w:val="24"/>
          <w:szCs w:val="24"/>
          <w:lang w:eastAsia="es-ES"/>
        </w:rPr>
      </w:pPr>
    </w:p>
    <w:p w14:paraId="7924854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III.- Los propietarios o poseedores de baldíos, frente a los cuales pase la red de distribución de agua potable y redes de atarjeas de alcantarillado, en tanto no hagan uso de los servicios, pagarán al organismo operador una cuota fija por mantenimiento y conservación de la infraestructura de agua potable y alcantarillado, en términos de la superficie de los predios.</w:t>
      </w:r>
    </w:p>
    <w:p w14:paraId="091ACCD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432234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La cuota mínima señalada en el Artículo 1ro. corresponderá a los predios con una superficie de hasta 250 m2, pagando $0.21 (veintiún centavos) por cada m2 de superficie que exceda de los 250 m2 y hasta 1000 m2 y $0.016 por cada m2 excedente a dicha superficie.</w:t>
      </w:r>
    </w:p>
    <w:p w14:paraId="727F87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217187EA" w14:textId="7F2F685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0</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El consumo de agua potable en cualquier otra forma diversa a las consideradas anteriormente, deberá cubrirse conforme a los costos correspondientes para la prestación del servicio, calculado por el Organismo Operador Municipal de Agua Potable, Alcantarillado y Saneamiento de Benito Juárez, Sonora.</w:t>
      </w:r>
    </w:p>
    <w:p w14:paraId="1B77E94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23C6D3B" w14:textId="50A53D72"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1</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Cuando el servicio de agua potable sea limitado por el organismo operador conforme el Artículo 168 y sea suspendida la descarga de drenaje conforme el Artículo163 de la Ley de Agua del Estado de Sonora el usuario deberá pagar por el retiro de la limitación, una cuota especial equivalente a 2 Veces la Unidad de Medida y Actualización Vigente y el costo de reparación de los daños causados por la limitación o suspensión de la descarga de drenaje conforme al Artículo 181 de la Ley de Agua del Estado de Sonora.</w:t>
      </w:r>
    </w:p>
    <w:p w14:paraId="43374B9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B5CEEC6" w14:textId="3BCE496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2</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Cuando algún usuario del servicio no pague el importe de su recibo por la cantidad especificada en el período de consumo correspondiente dentro de la fecha límite para efectuar dicho pago, éste se hará acreedor a un cargo adicional equivalente al 10% del adeudo total, mismo que se cargará en el siguiente recibo.</w:t>
      </w:r>
    </w:p>
    <w:p w14:paraId="7740FDD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358029F" w14:textId="6B91BB9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3</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Los propietarios y/o poseedores de predios no edificados, frente a los cuales se encuentren localizadas las redes de distribución de agua potable y atarjeas de alcantarillado, pagarán al Organismo Operador Municipal de Agua Potable, Alcantarillado y Saneamiento de Benito Juárez, Sonora, una cuota equivalente al consumo mínimo mensual, en tanto no hagan uso de tales servicios, cuando hagan uso de estos servicios deberán de cumplir con los requisitos de contratación, establecido en el Artículo 115 y demás relativos y aplicables de la Ley de Agua del Estado de Sonora.</w:t>
      </w:r>
    </w:p>
    <w:p w14:paraId="326940A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AE193D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En el caso en que las instalaciones de toma de agua y descarga de drenaje sean solicitadas en zona de calles pavimentadas, se deberá recabar el permiso expedido por el Ayuntamiento, mediante su departamento de Desarrollo Urbano Ecología y Obras Publicas o equivalente que determinarán quien se encargará de la reposición del pavimento o asfalto, de la calle y su costo, con fundamento en el Artículo 104 de la ley de Hacienda Municipal.  </w:t>
      </w:r>
    </w:p>
    <w:p w14:paraId="0AF27FA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417A82C" w14:textId="3D39D4D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4</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Los usuarios que cuenten con alberca dentro de su instalación, y ésta no tenga equipo de purificación, pagará un importe mensual por cada metro cúbico de capacidad de la misma, del costo de la tarifa doméstica en su rango más alto.</w:t>
      </w:r>
    </w:p>
    <w:p w14:paraId="6A9B618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5FA0F39" w14:textId="23EEEFC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5</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Los usuarios comerciales que se dediquen al lavado de carros, lavanderías, baños públicos y similares, que no cuenten con equipo para reciclar el agua, pagaran un 30% adicional al importe de su recibo por consumo de agua, de la misma manera cuando las condiciones del servicio así lo requieran, podrá el Organismo Operador Municipal de Agua Potable, Alcantarillado y Saneamiento de Benito Juárez, Sonora, determinar la cantidad de agua máxima a dotar diariamente a estos usuarios. Así también el Organismo Operador Municipal de Agua Potable, Alcantarillado y Saneamiento de Benito Juárez, Sonora, podrá:</w:t>
      </w:r>
    </w:p>
    <w:p w14:paraId="4526F5F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2B6F307" w14:textId="77777777" w:rsidR="001A596C" w:rsidRPr="001A596C" w:rsidRDefault="001A596C" w:rsidP="009D6B9E">
      <w:pPr>
        <w:numPr>
          <w:ilvl w:val="0"/>
          <w:numId w:val="7"/>
        </w:numPr>
        <w:tabs>
          <w:tab w:val="left" w:pos="360"/>
          <w:tab w:val="left" w:pos="54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Emitir opinión en contra de la autorización para que sean establecidos nuevos servicios de lavado de unidades móviles o carros lavanderías, baños públicos y similares, si no cuentan con sistema adecuado de reciclado de agua.</w:t>
      </w:r>
    </w:p>
    <w:p w14:paraId="3F961568" w14:textId="77777777" w:rsidR="001A596C" w:rsidRPr="001A596C" w:rsidRDefault="001A596C" w:rsidP="009D6B9E">
      <w:pPr>
        <w:numPr>
          <w:ilvl w:val="0"/>
          <w:numId w:val="7"/>
        </w:numPr>
        <w:tabs>
          <w:tab w:val="left" w:pos="360"/>
          <w:tab w:val="left" w:pos="54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 dará la misma opinión y será aplicada a las fábricas de hielo, agua purificada, tortillerías, bares, cantinas, expendio de cerveza y similares.</w:t>
      </w:r>
    </w:p>
    <w:p w14:paraId="7BC003A8" w14:textId="77777777" w:rsidR="001A596C" w:rsidRPr="001A596C" w:rsidRDefault="001A596C" w:rsidP="009D6B9E">
      <w:pPr>
        <w:numPr>
          <w:ilvl w:val="0"/>
          <w:numId w:val="7"/>
        </w:numPr>
        <w:tabs>
          <w:tab w:val="left" w:pos="360"/>
          <w:tab w:val="left" w:pos="54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todos los casos previstos por los incisos a) y b), será el administrador del Organismo Operador Municipal de Agua Potable, Alcantarillado y Saneamiento de Benito Juárez, Sonora, quien emitirá el juicio correspondiente mediante estudio presentado por el director técnico y se entregará por escrito al usuario.</w:t>
      </w:r>
    </w:p>
    <w:p w14:paraId="105942D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9085498" w14:textId="77777777" w:rsidR="00A5407E"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En las poblaciones donde se contraten créditos, para ampliación y mejoramiento de las redes de agua potable y alcantarillado, los usuarios beneficiados con estas obras deberán cubrir las amortizaciones de dichos créditos de acuerdo a las condiciones que se pacten con el banco: para ello, a la cuota mensual normal que paguen dichos usuarios, se adicionará la parte proporcional correspondiente para el pago de estas amortizaciones.</w:t>
      </w:r>
    </w:p>
    <w:p w14:paraId="34047CEC" w14:textId="4A39734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7</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Para todos los usuarios que paguen sus recibos antes de la fecha de su vencimiento o en casos especiales según lo determine el Organismo Operador Municipal de Agua Potable, Alcantarillado y Saneamiento de Benito Juárez tendrá un descuento del 10% sobre el importe total de su consumo mensual por servicios, siempre y cuando estén al corriente en sus pagos.</w:t>
      </w:r>
    </w:p>
    <w:p w14:paraId="2B392BB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B501933" w14:textId="1A7EED0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2</w:t>
      </w:r>
      <w:r w:rsidR="000C4FE1">
        <w:rPr>
          <w:rFonts w:ascii="Times New Roman" w:eastAsia="Times New Roman" w:hAnsi="Times New Roman" w:cs="Times New Roman"/>
          <w:b/>
          <w:bCs/>
          <w:color w:val="000000"/>
          <w:sz w:val="24"/>
          <w:szCs w:val="24"/>
          <w:lang w:eastAsia="es-ES"/>
        </w:rPr>
        <w:t>8</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Las cuotas que actualmente cubre la Secretaria de Educación y Cultura del Gobierno del Estado, correspondiente al consumo de los servicios de agua potable y alcantarillado en los establecimientos educativos de nivel preescolar, primaria y secundaria, así como los establecimientos administrativos a su cargo en el Estado de Sonora serán cubiertos mensualmente en forma directa al Organismo Operador Municipal de Agua Potable, Alcantarillado y Saneamiento de Benito Juárez, Sonora, en los términos de los convenios que se celebren entre ambas partes.</w:t>
      </w:r>
    </w:p>
    <w:p w14:paraId="5AE3990F"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p>
    <w:p w14:paraId="6873C4FD" w14:textId="2914E908"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 xml:space="preserve">Artículo </w:t>
      </w:r>
      <w:r w:rsidR="000C4FE1">
        <w:rPr>
          <w:rFonts w:ascii="Times New Roman" w:eastAsia="Times New Roman" w:hAnsi="Times New Roman" w:cs="Times New Roman"/>
          <w:b/>
          <w:bCs/>
          <w:sz w:val="24"/>
          <w:szCs w:val="24"/>
          <w:lang w:eastAsia="es-ES"/>
        </w:rPr>
        <w:t>29</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 xml:space="preserve">Todos los usuarios, se obligan a permitir que personal debidamente autorizado realice visitas periódicas de inspección a las instalaciones hidráulicas y sanitarias, de conformidad </w:t>
      </w:r>
      <w:r w:rsidRPr="001A596C">
        <w:rPr>
          <w:rFonts w:ascii="Times New Roman" w:eastAsia="Times New Roman" w:hAnsi="Times New Roman" w:cs="Times New Roman"/>
          <w:sz w:val="24"/>
          <w:szCs w:val="24"/>
          <w:lang w:eastAsia="es-ES"/>
        </w:rPr>
        <w:lastRenderedPageBreak/>
        <w:t>con lo artículos 172, 173 y 174 aplicables para esta dirigencia contemplados en la Ley de Agua del Estado de Sonora.</w:t>
      </w:r>
    </w:p>
    <w:p w14:paraId="3C59175F"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p>
    <w:p w14:paraId="40E25BD9" w14:textId="0D1FC233"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sz w:val="24"/>
          <w:szCs w:val="24"/>
          <w:lang w:eastAsia="es-ES"/>
        </w:rPr>
        <w:t>Artículo 3</w:t>
      </w:r>
      <w:r w:rsidR="000C4FE1">
        <w:rPr>
          <w:rFonts w:ascii="Times New Roman" w:eastAsia="Times New Roman" w:hAnsi="Times New Roman" w:cs="Times New Roman"/>
          <w:b/>
          <w:bCs/>
          <w:sz w:val="24"/>
          <w:szCs w:val="24"/>
          <w:lang w:eastAsia="es-ES"/>
        </w:rPr>
        <w:t>0</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color w:val="000000"/>
          <w:sz w:val="24"/>
          <w:szCs w:val="24"/>
          <w:lang w:eastAsia="es-ES"/>
        </w:rPr>
        <w:t>El usuario que utilice los servicios de agua potable y drenaje sanitario en forma clandestina, será sancionado conforme a los artículos 177 y 178; para efecto de su regularización ante el Organismo Operador Municipal de Agua Potable, Alcantarillado y Saneamiento de Benito Juárez, Sonora, este último podrá calcular presuntivamente el consumo para el pago correspondiente conforme a los artículos 166 y 167 de la Ley 249 de Agua del Estado de Sonora.</w:t>
      </w:r>
    </w:p>
    <w:p w14:paraId="288447EB"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75C7D829" w14:textId="641E69E5"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r w:rsidRPr="001A596C">
        <w:rPr>
          <w:rFonts w:ascii="Times New Roman" w:eastAsia="Times New Roman" w:hAnsi="Times New Roman" w:cs="Times New Roman"/>
          <w:color w:val="000000"/>
          <w:sz w:val="24"/>
          <w:szCs w:val="24"/>
          <w:lang w:eastAsia="es-ES"/>
        </w:rPr>
        <w:t xml:space="preserve">Los usuarios que hagan o permitan hacer mal uso de la descarga de drenaje sanitario arrojando desperdicios industriales insalubres o que por negligencia ocasionen obstrucción en las líneas principales, se harán acreedores a pagar los gastos que ocasione la limpieza de </w:t>
      </w:r>
      <w:r w:rsidR="000C4FE1" w:rsidRPr="001A596C">
        <w:rPr>
          <w:rFonts w:ascii="Times New Roman" w:eastAsia="Times New Roman" w:hAnsi="Times New Roman" w:cs="Times New Roman"/>
          <w:color w:val="000000"/>
          <w:sz w:val="24"/>
          <w:szCs w:val="24"/>
          <w:lang w:eastAsia="es-ES"/>
        </w:rPr>
        <w:t>la línea</w:t>
      </w:r>
      <w:r w:rsidRPr="001A596C">
        <w:rPr>
          <w:rFonts w:ascii="Times New Roman" w:eastAsia="Times New Roman" w:hAnsi="Times New Roman" w:cs="Times New Roman"/>
          <w:color w:val="000000"/>
          <w:sz w:val="24"/>
          <w:szCs w:val="24"/>
          <w:lang w:eastAsia="es-ES"/>
        </w:rPr>
        <w:t xml:space="preserve"> y descargas más una multa conforme a la sanción de los artículos 177 y 178 de la Ley 249 de Agua del Estado de Sonora.</w:t>
      </w:r>
    </w:p>
    <w:p w14:paraId="0EBC9C47" w14:textId="77777777"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p>
    <w:p w14:paraId="74C3FB2C" w14:textId="771CE5D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1</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Considerando que el agua es un líquido vital y escaso en nuestro municipio, toda aquella persona física o moral que haga mal uso del agua en cualquier forma o diferente para lo cual fue contratada será sancionado conforme a los artículos 177 y 178 de la Ley 249 de Agua del Estado de Sonora.</w:t>
      </w:r>
    </w:p>
    <w:p w14:paraId="1D87CDB5"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7DEB6301"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Ningún usuario podrá disponer de su toma de agua o descarga residuales para surtir de agua o desalojar las aguas residuales de terceros.</w:t>
      </w:r>
    </w:p>
    <w:p w14:paraId="4A421DCA"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657DB51C"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Así también el Organismo Operador Municipal de Agua Potable, Alcantarillado y Saneamiento de Benito Juárez, Sonora, podrá:</w:t>
      </w:r>
    </w:p>
    <w:p w14:paraId="2299CE23"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0185DBD3" w14:textId="28A11B3C" w:rsidR="001A596C" w:rsidRPr="001A596C" w:rsidRDefault="001A596C" w:rsidP="009D6B9E">
      <w:pPr>
        <w:numPr>
          <w:ilvl w:val="0"/>
          <w:numId w:val="8"/>
        </w:numPr>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Siendo el agua en las ciudades del Estado un recurso escaso, para eficiente prestación del servicio, todos los usuarios deberán contar con contenedores de agua, que sea suficiente para satisfacer la necesidad familiar considerando el beneficio de sus miembros, calculando lo dotación de 300 litros por habitantes por día.</w:t>
      </w:r>
    </w:p>
    <w:p w14:paraId="074EEF98" w14:textId="2FD08217" w:rsidR="001A596C" w:rsidRPr="001A596C" w:rsidRDefault="001A596C" w:rsidP="009D6B9E">
      <w:pPr>
        <w:numPr>
          <w:ilvl w:val="0"/>
          <w:numId w:val="8"/>
        </w:numPr>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A los usuarios comerciales e industriales que tengan en uso equipo para reciclar el agua, tendrán un descuento del 10%, sobre el importe de su recibo por consumo de agua potable siempre y cuando, estos se encuentren al corriente en sus pagos.</w:t>
      </w:r>
    </w:p>
    <w:p w14:paraId="7A4A47B3" w14:textId="77777777" w:rsidR="001A596C" w:rsidRPr="001A596C" w:rsidRDefault="001A596C" w:rsidP="009D6B9E">
      <w:pPr>
        <w:numPr>
          <w:ilvl w:val="0"/>
          <w:numId w:val="8"/>
        </w:numPr>
        <w:spacing w:after="0" w:line="240" w:lineRule="auto"/>
        <w:ind w:left="0" w:right="4" w:firstLine="0"/>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En los predios donde exista subdivisiones o más de una casa habitación; local comercial o predios para disponer de los servicios por cada uno, se deberá solicitar y contratar en forma independiente los servicios de agua y drenaje.</w:t>
      </w:r>
    </w:p>
    <w:p w14:paraId="0EAD8D30"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p>
    <w:p w14:paraId="330E1C91" w14:textId="66957F6C"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sz w:val="24"/>
          <w:szCs w:val="24"/>
          <w:lang w:eastAsia="es-ES"/>
        </w:rPr>
        <w:t>Artículo 3</w:t>
      </w:r>
      <w:r w:rsidR="000C4FE1">
        <w:rPr>
          <w:rFonts w:ascii="Times New Roman" w:eastAsia="Times New Roman" w:hAnsi="Times New Roman" w:cs="Times New Roman"/>
          <w:b/>
          <w:bCs/>
          <w:sz w:val="24"/>
          <w:szCs w:val="24"/>
          <w:lang w:eastAsia="es-ES"/>
        </w:rPr>
        <w:t>2</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color w:val="000000"/>
          <w:sz w:val="24"/>
          <w:szCs w:val="24"/>
          <w:lang w:eastAsia="es-ES"/>
        </w:rPr>
        <w:t xml:space="preserve">En los domicilios en donde la toma de agua y la descarga de drenaje sanitario sean necesarios cambiarlas porque su vida útil a llegado a su término, el usuario deberá solicitar la </w:t>
      </w:r>
      <w:r w:rsidRPr="001A596C">
        <w:rPr>
          <w:rFonts w:ascii="Times New Roman" w:eastAsia="Times New Roman" w:hAnsi="Times New Roman" w:cs="Times New Roman"/>
          <w:color w:val="000000"/>
          <w:sz w:val="24"/>
          <w:szCs w:val="24"/>
          <w:lang w:eastAsia="es-ES"/>
        </w:rPr>
        <w:lastRenderedPageBreak/>
        <w:t>rehabilitación de una o ambas con costo al mismo usuario, derivado este del presupuesto respectivo, sin necesidad de volver hacer contrato, de acuerdo al Artículo 165 fracción I, incisos B), C), D), G), H), de la Ley de Agua del Estado de Sonora.</w:t>
      </w:r>
    </w:p>
    <w:p w14:paraId="3F6AAE02"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7AA25991" w14:textId="73E9AEF6"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3</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A partir de la entrada en vigor de la presente ley, dejaran de cobrarse las tarifas y derechos de conexión por los servicios de agua potable y alcantarillado, anteriormente publicadas en el boletín oficial del Gobierno del estado de Sonora, permaneciendo vigentes los cobros por cualesquiera otros conceptos distintos a los aquí expresados.</w:t>
      </w:r>
    </w:p>
    <w:p w14:paraId="27D4BC3F" w14:textId="77777777"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p>
    <w:p w14:paraId="27468A11"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II</w:t>
      </w:r>
    </w:p>
    <w:p w14:paraId="582B6519"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EL SERVICIO DE ALUMBRADO PÚBLICO</w:t>
      </w:r>
    </w:p>
    <w:p w14:paraId="13D24F6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63C8AF8" w14:textId="3BD2A73C"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4</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Por la prestación del servicio de Alumbrado Público los usuarios pagarán un derecho como tarifa general de $29.00 pesos, en base al costo total del servicio que se hubiera generado con motivo de su prestación, entre el número de usuarios registrados en la Comisión Federal de Electricidad, </w:t>
      </w:r>
      <w:r w:rsidR="00CD06DE" w:rsidRPr="001A596C">
        <w:rPr>
          <w:rFonts w:ascii="Times New Roman" w:eastAsia="Times New Roman" w:hAnsi="Times New Roman" w:cs="Times New Roman"/>
          <w:color w:val="000000"/>
          <w:sz w:val="24"/>
          <w:szCs w:val="24"/>
          <w:lang w:eastAsia="es-ES"/>
        </w:rPr>
        <w:t>más</w:t>
      </w:r>
      <w:r w:rsidRPr="001A596C">
        <w:rPr>
          <w:rFonts w:ascii="Times New Roman" w:eastAsia="Times New Roman" w:hAnsi="Times New Roman" w:cs="Times New Roman"/>
          <w:color w:val="000000"/>
          <w:sz w:val="24"/>
          <w:szCs w:val="24"/>
          <w:lang w:eastAsia="es-ES"/>
        </w:rPr>
        <w:t xml:space="preserve"> el número de los propietarios o poseedores de predios no edificados o baldíos, que no cuenten con dicho servicio, en los términos de la Ley de Hacienda Municipal.  </w:t>
      </w:r>
    </w:p>
    <w:p w14:paraId="5BAC053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14FEC0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todos los casos, se deberá contar con una tarifa social que el mismo ayuntamiento determine, en apego a las familias más desprotegidas, que será de $ 10.39 pesos.</w:t>
      </w:r>
    </w:p>
    <w:p w14:paraId="221E064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4E4C8A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III</w:t>
      </w:r>
    </w:p>
    <w:p w14:paraId="07F2CB9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SERVICIO DE LIMPIA</w:t>
      </w:r>
    </w:p>
    <w:p w14:paraId="0878614E"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0D39A8D5" w14:textId="48A5824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5</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sz w:val="24"/>
          <w:szCs w:val="24"/>
          <w:lang w:eastAsia="es-ES"/>
        </w:rPr>
        <w:t>Por la prestación de servicio público de limpia, recolección, traslado, tratamiento y disposición final de residuos, se causarán derechos a cargo de los propietarios o poseedores de predios urbanos conforme a las siguientes cuotas por los conceptos de:</w:t>
      </w:r>
    </w:p>
    <w:p w14:paraId="780EAF6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666BA27C" w14:textId="1548E0C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I.- Limpieza de lotes baldíos y casas abandonadas, que sean foco de infección poniendo en riesgo la salud y las cuales representan una preocupación constante para toda la comunidad se cobrarán derecho</w:t>
      </w:r>
      <w:r w:rsidRPr="001A596C">
        <w:rPr>
          <w:rFonts w:ascii="Times New Roman" w:eastAsia="Times New Roman" w:hAnsi="Times New Roman" w:cs="Times New Roman"/>
          <w:color w:val="000000"/>
          <w:sz w:val="24"/>
          <w:szCs w:val="24"/>
          <w:lang w:eastAsia="es-ES"/>
        </w:rPr>
        <w:t xml:space="preserve">s de acuerdo a la siguiente </w:t>
      </w:r>
      <w:r w:rsidRPr="001A596C">
        <w:rPr>
          <w:rFonts w:ascii="Times New Roman" w:eastAsia="Times New Roman" w:hAnsi="Times New Roman" w:cs="Times New Roman"/>
          <w:sz w:val="24"/>
          <w:szCs w:val="24"/>
          <w:lang w:eastAsia="es-ES"/>
        </w:rPr>
        <w:t>tarifa: por m</w:t>
      </w:r>
      <w:r w:rsidR="00CD06DE" w:rsidRPr="001A596C">
        <w:rPr>
          <w:rFonts w:ascii="Times New Roman" w:eastAsia="Times New Roman" w:hAnsi="Times New Roman" w:cs="Times New Roman"/>
          <w:sz w:val="24"/>
          <w:szCs w:val="24"/>
          <w:lang w:eastAsia="es-ES"/>
        </w:rPr>
        <w:t>² 0</w:t>
      </w:r>
      <w:r w:rsidRPr="001A596C">
        <w:rPr>
          <w:rFonts w:ascii="Times New Roman" w:eastAsia="Times New Roman" w:hAnsi="Times New Roman" w:cs="Times New Roman"/>
          <w:sz w:val="24"/>
          <w:szCs w:val="24"/>
          <w:lang w:eastAsia="es-ES"/>
        </w:rPr>
        <w:t xml:space="preserve">.11de la Unidad de Medida y Actualización Vigente. </w:t>
      </w:r>
    </w:p>
    <w:p w14:paraId="4A45655C"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eastAsia="es-ES"/>
        </w:rPr>
      </w:pPr>
    </w:p>
    <w:p w14:paraId="634E4CF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II.- Limpieza de escombro o material de construcción de lotes baldíos y casas abandonadas, por m² 4.16 Veces la Unidad de Medida y Actualización Vigente. </w:t>
      </w:r>
    </w:p>
    <w:p w14:paraId="4DEC8C8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06D90D1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III.- Demolición de muros de adobe, blocks y/o ladrillo en casas abandonadas por cada M2:</w:t>
      </w:r>
    </w:p>
    <w:p w14:paraId="4FD7D53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261C739B" w14:textId="77777777" w:rsidR="001A596C" w:rsidRPr="001A596C" w:rsidRDefault="001A596C" w:rsidP="009D6B9E">
      <w:pPr>
        <w:numPr>
          <w:ilvl w:val="0"/>
          <w:numId w:val="11"/>
        </w:numPr>
        <w:autoSpaceDE w:val="0"/>
        <w:autoSpaceDN w:val="0"/>
        <w:adjustRightInd w:val="0"/>
        <w:spacing w:after="0" w:line="240" w:lineRule="auto"/>
        <w:ind w:left="0" w:right="4" w:firstLine="426"/>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En forma manual: 2.31 Veces la Unidad de Medida y Actualización Vigente. </w:t>
      </w:r>
    </w:p>
    <w:p w14:paraId="2C8BD11C" w14:textId="77777777" w:rsidR="001A596C" w:rsidRPr="001A596C" w:rsidRDefault="001A596C" w:rsidP="009D6B9E">
      <w:pPr>
        <w:numPr>
          <w:ilvl w:val="0"/>
          <w:numId w:val="11"/>
        </w:numPr>
        <w:autoSpaceDE w:val="0"/>
        <w:autoSpaceDN w:val="0"/>
        <w:adjustRightInd w:val="0"/>
        <w:spacing w:after="0" w:line="240" w:lineRule="auto"/>
        <w:ind w:left="0" w:right="4" w:firstLine="426"/>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lastRenderedPageBreak/>
        <w:t xml:space="preserve">Con maquinaria: 1.10 de la Unidad de Medida y Actualización Vigente. </w:t>
      </w:r>
    </w:p>
    <w:p w14:paraId="0AE1E3C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16ED3E5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IV.- Prestación del servicio especial de limpia a los comercios, industrias, prestadores de servicios, particulares o dependencias y entidades públicas que generen volúmenes extraordinarios de basura, desperdicios o residuos sólidos, siempre que se trate de residuos sólidos no peligrosos, que requieran atención especial o fuera de las horas o periodicidad normal de trabajo, 0.02 de la Unidad de Medida y Actualización Vigente. </w:t>
      </w:r>
    </w:p>
    <w:p w14:paraId="267E38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533DC74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V.- Todo particular o entidad pública que no corresponda de los vehículos oficiales asignados y destinados para la recolección de basura, pagará indistintamente al volumen de su contenido por descarga y depósito de desechos sólidos en el lugar designado por el Ayuntamiento como centro de recepción exclusivo para tal fin de la siguiente manera:</w:t>
      </w:r>
    </w:p>
    <w:p w14:paraId="0412B9B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5D6BBA4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1.- Por automóvil particular sedán o vehículo de menor tamaño: </w:t>
      </w:r>
      <w:r w:rsidRPr="001A596C">
        <w:rPr>
          <w:rFonts w:ascii="Times New Roman" w:eastAsia="Times New Roman" w:hAnsi="Times New Roman" w:cs="Times New Roman"/>
          <w:sz w:val="24"/>
          <w:szCs w:val="24"/>
          <w:lang w:eastAsia="es-ES"/>
        </w:rPr>
        <w:tab/>
        <w:t>17.81 pesos</w:t>
      </w:r>
    </w:p>
    <w:p w14:paraId="08D55DD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2.- Por camioneta del tipo pick up caja convencional: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53.45 pesos</w:t>
      </w:r>
    </w:p>
    <w:p w14:paraId="7C7D5E6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3.- Por camioneta con plataforma de un eje rodado sencillo: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71.25 pesos</w:t>
      </w:r>
    </w:p>
    <w:p w14:paraId="709BDE8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4.- Por camioneta doble rodado de un eje: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89.06 pesos</w:t>
      </w:r>
    </w:p>
    <w:p w14:paraId="26B4A89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5.- Por camión de carga de un eje: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 xml:space="preserve">   </w:t>
      </w:r>
      <w:r w:rsidRPr="001A596C">
        <w:rPr>
          <w:rFonts w:ascii="Times New Roman" w:eastAsia="Times New Roman" w:hAnsi="Times New Roman" w:cs="Times New Roman"/>
          <w:sz w:val="24"/>
          <w:szCs w:val="24"/>
          <w:lang w:eastAsia="es-ES"/>
        </w:rPr>
        <w:tab/>
        <w:t>142.50 pesos</w:t>
      </w:r>
    </w:p>
    <w:p w14:paraId="7BB4E16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6.- Por camión de carga de dos ejes: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178.14 pesos</w:t>
      </w:r>
    </w:p>
    <w:p w14:paraId="653814D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7.- Por batanga o remolque de un eje: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124.71 pesos</w:t>
      </w:r>
    </w:p>
    <w:p w14:paraId="33856A9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 xml:space="preserve">8.- Por cacharro o chatarra de maquinaria o automotriz: </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 xml:space="preserve"> </w:t>
      </w:r>
      <w:r w:rsidRPr="001A596C">
        <w:rPr>
          <w:rFonts w:ascii="Times New Roman" w:eastAsia="Times New Roman" w:hAnsi="Times New Roman" w:cs="Times New Roman"/>
          <w:sz w:val="24"/>
          <w:szCs w:val="24"/>
          <w:lang w:eastAsia="es-ES"/>
        </w:rPr>
        <w:tab/>
        <w:t>160.32 pesos</w:t>
      </w:r>
    </w:p>
    <w:p w14:paraId="2056991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353CD63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Queda prohibido sin excepción, la recepción de desechos sólidos, biológicos, industriales o de cualquier tipo que sean tóxicos o radioactivos que pongan en riesgo o en peligro la salud de los ciudadanos o causen daños a la flora y la fauna, mantos freáticos o al medio ambiente en general de acuerdo a la legislación aplicable.</w:t>
      </w:r>
    </w:p>
    <w:p w14:paraId="79F2A5F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6CD4DD9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VI.- Al que arroje basura, sin importar la cantidad que ésta sea fuera de los contenedores domésticos, comerciales, industriales, etc. a los que tenga legítimo derecho para su uso, se sancionará de acuerdo a lo previsto en el artículo 73 de esta Ley, indistintamente de las otras penas en que pudiera incurrir por otras normas correspondientes en la materia.</w:t>
      </w:r>
    </w:p>
    <w:p w14:paraId="3D4628B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4794271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943634"/>
          <w:sz w:val="24"/>
          <w:szCs w:val="24"/>
          <w:lang w:eastAsia="es-ES"/>
        </w:rPr>
      </w:pPr>
      <w:r w:rsidRPr="001A596C">
        <w:rPr>
          <w:rFonts w:ascii="Times New Roman" w:eastAsia="Times New Roman" w:hAnsi="Times New Roman" w:cs="Times New Roman"/>
          <w:sz w:val="24"/>
          <w:szCs w:val="24"/>
          <w:lang w:eastAsia="es-ES"/>
        </w:rPr>
        <w:t>VII.- El Ayuntamiento podrá realizar convenios por escrito con particulares para el reciclaje de los materiales depositados en el lugar ex profeso para ello, pudiendo acordar en estos los montos de las tarifas a aplicarse y su forma de pago</w:t>
      </w:r>
      <w:r w:rsidRPr="001A596C">
        <w:rPr>
          <w:rFonts w:ascii="Times New Roman" w:eastAsia="Times New Roman" w:hAnsi="Times New Roman" w:cs="Times New Roman"/>
          <w:color w:val="943634"/>
          <w:sz w:val="24"/>
          <w:szCs w:val="24"/>
          <w:lang w:eastAsia="es-ES"/>
        </w:rPr>
        <w:t>.</w:t>
      </w:r>
    </w:p>
    <w:p w14:paraId="19AC121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793FD94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VIII.- Por la renta de Maquinaria el ayuntamiento cobrará:</w:t>
      </w:r>
    </w:p>
    <w:p w14:paraId="21800EA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48BDFE0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a</w:t>
      </w:r>
      <w:proofErr w:type="gramStart"/>
      <w:r w:rsidRPr="001A596C">
        <w:rPr>
          <w:rFonts w:ascii="Times New Roman" w:eastAsia="Times New Roman" w:hAnsi="Times New Roman" w:cs="Times New Roman"/>
          <w:sz w:val="24"/>
          <w:szCs w:val="24"/>
          <w:lang w:eastAsia="es-ES"/>
        </w:rPr>
        <w:t>).-</w:t>
      </w:r>
      <w:proofErr w:type="spellStart"/>
      <w:proofErr w:type="gramEnd"/>
      <w:r w:rsidRPr="001A596C">
        <w:rPr>
          <w:rFonts w:ascii="Times New Roman" w:eastAsia="Times New Roman" w:hAnsi="Times New Roman" w:cs="Times New Roman"/>
          <w:sz w:val="24"/>
          <w:szCs w:val="24"/>
          <w:lang w:eastAsia="es-ES"/>
        </w:rPr>
        <w:t>Motoconformadora</w:t>
      </w:r>
      <w:proofErr w:type="spellEnd"/>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$ 1,628.64. por Hora</w:t>
      </w:r>
    </w:p>
    <w:p w14:paraId="3BC7D7B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lastRenderedPageBreak/>
        <w:t>b</w:t>
      </w:r>
      <w:proofErr w:type="gramStart"/>
      <w:r w:rsidRPr="001A596C">
        <w:rPr>
          <w:rFonts w:ascii="Times New Roman" w:eastAsia="Times New Roman" w:hAnsi="Times New Roman" w:cs="Times New Roman"/>
          <w:sz w:val="24"/>
          <w:szCs w:val="24"/>
          <w:lang w:eastAsia="es-ES"/>
        </w:rPr>
        <w:t>).-</w:t>
      </w:r>
      <w:proofErr w:type="gramEnd"/>
      <w:r w:rsidRPr="001A596C">
        <w:rPr>
          <w:rFonts w:ascii="Times New Roman" w:eastAsia="Times New Roman" w:hAnsi="Times New Roman" w:cs="Times New Roman"/>
          <w:sz w:val="24"/>
          <w:szCs w:val="24"/>
          <w:lang w:eastAsia="es-ES"/>
        </w:rPr>
        <w:t xml:space="preserve"> Retroexcavadora</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$ 723.84 por hora</w:t>
      </w:r>
    </w:p>
    <w:p w14:paraId="7CAC758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roofErr w:type="gramStart"/>
      <w:r w:rsidRPr="001A596C">
        <w:rPr>
          <w:rFonts w:ascii="Times New Roman" w:eastAsia="Times New Roman" w:hAnsi="Times New Roman" w:cs="Times New Roman"/>
          <w:sz w:val="24"/>
          <w:szCs w:val="24"/>
          <w:lang w:eastAsia="es-ES"/>
        </w:rPr>
        <w:t>c).-</w:t>
      </w:r>
      <w:proofErr w:type="gramEnd"/>
      <w:r w:rsidRPr="001A596C">
        <w:rPr>
          <w:rFonts w:ascii="Times New Roman" w:eastAsia="Times New Roman" w:hAnsi="Times New Roman" w:cs="Times New Roman"/>
          <w:sz w:val="24"/>
          <w:szCs w:val="24"/>
          <w:lang w:eastAsia="es-ES"/>
        </w:rPr>
        <w:t xml:space="preserve"> Grúa de Arrastre</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$ 723.84 por hora</w:t>
      </w:r>
    </w:p>
    <w:p w14:paraId="7F24BBC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roofErr w:type="gramStart"/>
      <w:r w:rsidRPr="001A596C">
        <w:rPr>
          <w:rFonts w:ascii="Times New Roman" w:eastAsia="Times New Roman" w:hAnsi="Times New Roman" w:cs="Times New Roman"/>
          <w:sz w:val="24"/>
          <w:szCs w:val="24"/>
          <w:lang w:eastAsia="es-ES"/>
        </w:rPr>
        <w:t>d).-</w:t>
      </w:r>
      <w:proofErr w:type="spellStart"/>
      <w:proofErr w:type="gramEnd"/>
      <w:r w:rsidRPr="001A596C">
        <w:rPr>
          <w:rFonts w:ascii="Times New Roman" w:eastAsia="Times New Roman" w:hAnsi="Times New Roman" w:cs="Times New Roman"/>
          <w:sz w:val="24"/>
          <w:szCs w:val="24"/>
          <w:lang w:eastAsia="es-ES"/>
        </w:rPr>
        <w:t>Dompe</w:t>
      </w:r>
      <w:proofErr w:type="spellEnd"/>
      <w:r w:rsidRPr="001A596C">
        <w:rPr>
          <w:rFonts w:ascii="Times New Roman" w:eastAsia="Times New Roman" w:hAnsi="Times New Roman" w:cs="Times New Roman"/>
          <w:sz w:val="24"/>
          <w:szCs w:val="24"/>
          <w:lang w:eastAsia="es-ES"/>
        </w:rPr>
        <w:t xml:space="preserve"> según la siguiente tabla:</w:t>
      </w:r>
    </w:p>
    <w:p w14:paraId="3F44293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tbl>
      <w:tblPr>
        <w:tblW w:w="9720" w:type="dxa"/>
        <w:tblInd w:w="55" w:type="dxa"/>
        <w:tblCellMar>
          <w:left w:w="70" w:type="dxa"/>
          <w:right w:w="70" w:type="dxa"/>
        </w:tblCellMar>
        <w:tblLook w:val="04A0" w:firstRow="1" w:lastRow="0" w:firstColumn="1" w:lastColumn="0" w:noHBand="0" w:noVBand="1"/>
      </w:tblPr>
      <w:tblGrid>
        <w:gridCol w:w="8360"/>
        <w:gridCol w:w="1360"/>
      </w:tblGrid>
      <w:tr w:rsidR="001A596C" w:rsidRPr="001A596C" w14:paraId="79E708F2" w14:textId="77777777" w:rsidTr="001A596C">
        <w:trPr>
          <w:trHeight w:val="630"/>
        </w:trPr>
        <w:tc>
          <w:tcPr>
            <w:tcW w:w="8360" w:type="dxa"/>
            <w:tcBorders>
              <w:top w:val="nil"/>
              <w:left w:val="nil"/>
              <w:bottom w:val="nil"/>
              <w:right w:val="nil"/>
            </w:tcBorders>
            <w:shd w:val="clear" w:color="auto" w:fill="auto"/>
            <w:noWrap/>
            <w:vAlign w:val="center"/>
            <w:hideMark/>
          </w:tcPr>
          <w:p w14:paraId="34EEFDAD" w14:textId="77777777" w:rsidR="001A596C" w:rsidRPr="001A596C" w:rsidRDefault="001A596C" w:rsidP="00CD06DE">
            <w:pPr>
              <w:spacing w:after="0" w:line="240" w:lineRule="auto"/>
              <w:ind w:right="4"/>
              <w:jc w:val="center"/>
              <w:rPr>
                <w:rFonts w:ascii="Times New Roman" w:eastAsia="Times New Roman" w:hAnsi="Times New Roman" w:cs="Times New Roman"/>
                <w:b/>
                <w:bCs/>
                <w:color w:val="000000"/>
                <w:sz w:val="24"/>
                <w:szCs w:val="24"/>
                <w:lang w:eastAsia="es-MX"/>
              </w:rPr>
            </w:pPr>
            <w:r w:rsidRPr="001A596C">
              <w:rPr>
                <w:rFonts w:ascii="Times New Roman" w:eastAsia="Times New Roman" w:hAnsi="Times New Roman" w:cs="Times New Roman"/>
                <w:b/>
                <w:bCs/>
                <w:color w:val="000000"/>
                <w:sz w:val="24"/>
                <w:szCs w:val="24"/>
                <w:lang w:eastAsia="es-MX"/>
              </w:rPr>
              <w:t>CONCEPTO</w:t>
            </w:r>
          </w:p>
        </w:tc>
        <w:tc>
          <w:tcPr>
            <w:tcW w:w="1360" w:type="dxa"/>
            <w:tcBorders>
              <w:top w:val="nil"/>
              <w:left w:val="nil"/>
              <w:bottom w:val="nil"/>
              <w:right w:val="nil"/>
            </w:tcBorders>
            <w:shd w:val="clear" w:color="auto" w:fill="auto"/>
            <w:vAlign w:val="center"/>
            <w:hideMark/>
          </w:tcPr>
          <w:p w14:paraId="4F869AA2" w14:textId="77777777" w:rsidR="001A596C" w:rsidRPr="001A596C" w:rsidRDefault="001A596C" w:rsidP="00CD06DE">
            <w:pPr>
              <w:spacing w:after="0" w:line="240" w:lineRule="auto"/>
              <w:ind w:right="4"/>
              <w:jc w:val="center"/>
              <w:rPr>
                <w:rFonts w:ascii="Times New Roman" w:eastAsia="Times New Roman" w:hAnsi="Times New Roman" w:cs="Times New Roman"/>
                <w:b/>
                <w:bCs/>
                <w:color w:val="000000"/>
                <w:sz w:val="24"/>
                <w:szCs w:val="24"/>
                <w:lang w:eastAsia="es-MX"/>
              </w:rPr>
            </w:pPr>
            <w:r w:rsidRPr="001A596C">
              <w:rPr>
                <w:rFonts w:ascii="Times New Roman" w:eastAsia="Times New Roman" w:hAnsi="Times New Roman" w:cs="Times New Roman"/>
                <w:b/>
                <w:bCs/>
                <w:color w:val="000000"/>
                <w:sz w:val="24"/>
                <w:szCs w:val="24"/>
                <w:lang w:eastAsia="es-MX"/>
              </w:rPr>
              <w:t>TARIFA (En pesos)</w:t>
            </w:r>
          </w:p>
        </w:tc>
      </w:tr>
      <w:tr w:rsidR="001A596C" w:rsidRPr="001A596C" w14:paraId="456D26B3" w14:textId="77777777" w:rsidTr="001A596C">
        <w:trPr>
          <w:trHeight w:val="300"/>
        </w:trPr>
        <w:tc>
          <w:tcPr>
            <w:tcW w:w="8360" w:type="dxa"/>
            <w:tcBorders>
              <w:top w:val="nil"/>
              <w:left w:val="nil"/>
              <w:bottom w:val="nil"/>
              <w:right w:val="nil"/>
            </w:tcBorders>
            <w:shd w:val="clear" w:color="auto" w:fill="auto"/>
            <w:hideMark/>
          </w:tcPr>
          <w:p w14:paraId="2F4F32C9" w14:textId="4B43694C"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Acarreo primer kilómetro/metro cúbico.</w:t>
            </w:r>
          </w:p>
        </w:tc>
        <w:tc>
          <w:tcPr>
            <w:tcW w:w="1360" w:type="dxa"/>
            <w:tcBorders>
              <w:top w:val="nil"/>
              <w:left w:val="nil"/>
              <w:bottom w:val="nil"/>
              <w:right w:val="nil"/>
            </w:tcBorders>
            <w:shd w:val="clear" w:color="auto" w:fill="auto"/>
            <w:hideMark/>
          </w:tcPr>
          <w:p w14:paraId="0C5C2110"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13.47</w:t>
            </w:r>
          </w:p>
        </w:tc>
      </w:tr>
      <w:tr w:rsidR="001A596C" w:rsidRPr="001A596C" w14:paraId="13FF1774" w14:textId="77777777" w:rsidTr="001A596C">
        <w:trPr>
          <w:trHeight w:val="300"/>
        </w:trPr>
        <w:tc>
          <w:tcPr>
            <w:tcW w:w="8360" w:type="dxa"/>
            <w:tcBorders>
              <w:top w:val="nil"/>
              <w:left w:val="nil"/>
              <w:bottom w:val="nil"/>
              <w:right w:val="nil"/>
            </w:tcBorders>
            <w:shd w:val="clear" w:color="auto" w:fill="auto"/>
            <w:hideMark/>
          </w:tcPr>
          <w:p w14:paraId="07726A3C" w14:textId="40471D9F"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 xml:space="preserve">Subsecuentes kilómetros hasta 20 kilómetros.  </w:t>
            </w:r>
          </w:p>
        </w:tc>
        <w:tc>
          <w:tcPr>
            <w:tcW w:w="1360" w:type="dxa"/>
            <w:tcBorders>
              <w:top w:val="nil"/>
              <w:left w:val="nil"/>
              <w:bottom w:val="nil"/>
              <w:right w:val="nil"/>
            </w:tcBorders>
            <w:shd w:val="clear" w:color="auto" w:fill="auto"/>
            <w:hideMark/>
          </w:tcPr>
          <w:p w14:paraId="4B624508"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6.12</w:t>
            </w:r>
          </w:p>
        </w:tc>
      </w:tr>
      <w:tr w:rsidR="001A596C" w:rsidRPr="001A596C" w14:paraId="6CC8B74C" w14:textId="77777777" w:rsidTr="001A596C">
        <w:trPr>
          <w:trHeight w:val="300"/>
        </w:trPr>
        <w:tc>
          <w:tcPr>
            <w:tcW w:w="8360" w:type="dxa"/>
            <w:tcBorders>
              <w:top w:val="nil"/>
              <w:left w:val="nil"/>
              <w:bottom w:val="nil"/>
              <w:right w:val="nil"/>
            </w:tcBorders>
            <w:shd w:val="clear" w:color="auto" w:fill="auto"/>
            <w:hideMark/>
          </w:tcPr>
          <w:p w14:paraId="3C3384E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 xml:space="preserve">Subsecuentes de 20 kilómetros en adelante.  </w:t>
            </w:r>
          </w:p>
        </w:tc>
        <w:tc>
          <w:tcPr>
            <w:tcW w:w="1360" w:type="dxa"/>
            <w:tcBorders>
              <w:top w:val="nil"/>
              <w:left w:val="nil"/>
              <w:bottom w:val="nil"/>
              <w:right w:val="nil"/>
            </w:tcBorders>
            <w:shd w:val="clear" w:color="auto" w:fill="auto"/>
            <w:hideMark/>
          </w:tcPr>
          <w:p w14:paraId="1F7F2C06"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5.76</w:t>
            </w:r>
          </w:p>
        </w:tc>
      </w:tr>
      <w:tr w:rsidR="001A596C" w:rsidRPr="001A596C" w14:paraId="2D56F2DF" w14:textId="77777777" w:rsidTr="001A596C">
        <w:trPr>
          <w:trHeight w:val="600"/>
        </w:trPr>
        <w:tc>
          <w:tcPr>
            <w:tcW w:w="8360" w:type="dxa"/>
            <w:tcBorders>
              <w:top w:val="nil"/>
              <w:left w:val="nil"/>
              <w:bottom w:val="nil"/>
              <w:right w:val="nil"/>
            </w:tcBorders>
            <w:shd w:val="clear" w:color="auto" w:fill="auto"/>
            <w:hideMark/>
          </w:tcPr>
          <w:p w14:paraId="6B2CC5A2"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 xml:space="preserve">Por transportación de materiales en movimientos internos requeridos en cualquier tipo de obra dentro de la ciudad. </w:t>
            </w:r>
          </w:p>
        </w:tc>
        <w:tc>
          <w:tcPr>
            <w:tcW w:w="1360" w:type="dxa"/>
            <w:tcBorders>
              <w:top w:val="nil"/>
              <w:left w:val="nil"/>
              <w:bottom w:val="nil"/>
              <w:right w:val="nil"/>
            </w:tcBorders>
            <w:shd w:val="clear" w:color="auto" w:fill="auto"/>
            <w:hideMark/>
          </w:tcPr>
          <w:p w14:paraId="2FA6CEC4"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21.93</w:t>
            </w:r>
          </w:p>
        </w:tc>
      </w:tr>
      <w:tr w:rsidR="001A596C" w:rsidRPr="001A596C" w14:paraId="4E9C52A6" w14:textId="77777777" w:rsidTr="001A596C">
        <w:trPr>
          <w:trHeight w:val="600"/>
        </w:trPr>
        <w:tc>
          <w:tcPr>
            <w:tcW w:w="8360" w:type="dxa"/>
            <w:tcBorders>
              <w:top w:val="nil"/>
              <w:left w:val="nil"/>
              <w:bottom w:val="nil"/>
              <w:right w:val="nil"/>
            </w:tcBorders>
            <w:shd w:val="clear" w:color="auto" w:fill="auto"/>
            <w:hideMark/>
          </w:tcPr>
          <w:p w14:paraId="7BB01B4B"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 xml:space="preserve">Por transportación de materiales para la construcción de </w:t>
            </w:r>
            <w:proofErr w:type="gramStart"/>
            <w:r w:rsidRPr="001A596C">
              <w:rPr>
                <w:rFonts w:ascii="Times New Roman" w:eastAsia="Times New Roman" w:hAnsi="Times New Roman" w:cs="Times New Roman"/>
                <w:color w:val="000000"/>
                <w:sz w:val="24"/>
                <w:szCs w:val="24"/>
                <w:lang w:eastAsia="es-MX"/>
              </w:rPr>
              <w:t>presas  y</w:t>
            </w:r>
            <w:proofErr w:type="gramEnd"/>
            <w:r w:rsidRPr="001A596C">
              <w:rPr>
                <w:rFonts w:ascii="Times New Roman" w:eastAsia="Times New Roman" w:hAnsi="Times New Roman" w:cs="Times New Roman"/>
                <w:color w:val="000000"/>
                <w:sz w:val="24"/>
                <w:szCs w:val="24"/>
                <w:lang w:eastAsia="es-MX"/>
              </w:rPr>
              <w:t xml:space="preserve"> escolleras, para el primer kilómetro. </w:t>
            </w:r>
          </w:p>
        </w:tc>
        <w:tc>
          <w:tcPr>
            <w:tcW w:w="1360" w:type="dxa"/>
            <w:tcBorders>
              <w:top w:val="nil"/>
              <w:left w:val="nil"/>
              <w:bottom w:val="nil"/>
              <w:right w:val="nil"/>
            </w:tcBorders>
            <w:shd w:val="clear" w:color="auto" w:fill="auto"/>
            <w:hideMark/>
          </w:tcPr>
          <w:p w14:paraId="2E13F49F"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14.97</w:t>
            </w:r>
          </w:p>
        </w:tc>
      </w:tr>
      <w:tr w:rsidR="001A596C" w:rsidRPr="001A596C" w14:paraId="27158673" w14:textId="77777777" w:rsidTr="001A596C">
        <w:trPr>
          <w:trHeight w:val="600"/>
        </w:trPr>
        <w:tc>
          <w:tcPr>
            <w:tcW w:w="8360" w:type="dxa"/>
            <w:tcBorders>
              <w:top w:val="nil"/>
              <w:left w:val="nil"/>
              <w:bottom w:val="nil"/>
              <w:right w:val="nil"/>
            </w:tcBorders>
            <w:shd w:val="clear" w:color="auto" w:fill="auto"/>
            <w:hideMark/>
          </w:tcPr>
          <w:p w14:paraId="5E1B90C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 xml:space="preserve">Por transportación de materiales para la construcción de </w:t>
            </w:r>
            <w:proofErr w:type="gramStart"/>
            <w:r w:rsidRPr="001A596C">
              <w:rPr>
                <w:rFonts w:ascii="Times New Roman" w:eastAsia="Times New Roman" w:hAnsi="Times New Roman" w:cs="Times New Roman"/>
                <w:color w:val="000000"/>
                <w:sz w:val="24"/>
                <w:szCs w:val="24"/>
                <w:lang w:eastAsia="es-MX"/>
              </w:rPr>
              <w:t>presas  y</w:t>
            </w:r>
            <w:proofErr w:type="gramEnd"/>
            <w:r w:rsidRPr="001A596C">
              <w:rPr>
                <w:rFonts w:ascii="Times New Roman" w:eastAsia="Times New Roman" w:hAnsi="Times New Roman" w:cs="Times New Roman"/>
                <w:color w:val="000000"/>
                <w:sz w:val="24"/>
                <w:szCs w:val="24"/>
                <w:lang w:eastAsia="es-MX"/>
              </w:rPr>
              <w:t xml:space="preserve"> escolleras, para los  kilómetros subsecuentes. </w:t>
            </w:r>
          </w:p>
        </w:tc>
        <w:tc>
          <w:tcPr>
            <w:tcW w:w="1360" w:type="dxa"/>
            <w:tcBorders>
              <w:top w:val="nil"/>
              <w:left w:val="nil"/>
              <w:bottom w:val="nil"/>
              <w:right w:val="nil"/>
            </w:tcBorders>
            <w:shd w:val="clear" w:color="auto" w:fill="auto"/>
            <w:hideMark/>
          </w:tcPr>
          <w:p w14:paraId="628F1B41"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7.53</w:t>
            </w:r>
          </w:p>
        </w:tc>
      </w:tr>
      <w:tr w:rsidR="001A596C" w:rsidRPr="001A596C" w14:paraId="3388A273" w14:textId="77777777" w:rsidTr="001A596C">
        <w:trPr>
          <w:trHeight w:val="300"/>
        </w:trPr>
        <w:tc>
          <w:tcPr>
            <w:tcW w:w="8360" w:type="dxa"/>
            <w:tcBorders>
              <w:top w:val="nil"/>
              <w:left w:val="nil"/>
              <w:bottom w:val="nil"/>
              <w:right w:val="nil"/>
            </w:tcBorders>
            <w:shd w:val="clear" w:color="auto" w:fill="auto"/>
            <w:hideMark/>
          </w:tcPr>
          <w:p w14:paraId="7FD3AA96"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 xml:space="preserve">Renta diaria de unidad de siete metros cúbicos en jornada de ocho horas. </w:t>
            </w:r>
          </w:p>
        </w:tc>
        <w:tc>
          <w:tcPr>
            <w:tcW w:w="1360" w:type="dxa"/>
            <w:tcBorders>
              <w:top w:val="nil"/>
              <w:left w:val="nil"/>
              <w:bottom w:val="nil"/>
              <w:right w:val="nil"/>
            </w:tcBorders>
            <w:shd w:val="clear" w:color="auto" w:fill="auto"/>
            <w:hideMark/>
          </w:tcPr>
          <w:p w14:paraId="7644414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MX"/>
              </w:rPr>
            </w:pPr>
            <w:r w:rsidRPr="001A596C">
              <w:rPr>
                <w:rFonts w:ascii="Times New Roman" w:eastAsia="Times New Roman" w:hAnsi="Times New Roman" w:cs="Times New Roman"/>
                <w:color w:val="000000"/>
                <w:sz w:val="24"/>
                <w:szCs w:val="24"/>
                <w:lang w:eastAsia="es-MX"/>
              </w:rPr>
              <w:t>4,113.44</w:t>
            </w:r>
          </w:p>
        </w:tc>
      </w:tr>
    </w:tbl>
    <w:p w14:paraId="03668F00" w14:textId="77777777" w:rsid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1BCCDA0A" w14:textId="03483003"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IV</w:t>
      </w:r>
    </w:p>
    <w:p w14:paraId="1CD5775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SERVICIO DE PANTEONES</w:t>
      </w:r>
    </w:p>
    <w:p w14:paraId="444F356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p>
    <w:p w14:paraId="2DC11F4A" w14:textId="06C0F44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los servicios que se presten en materia de panteones, se pagarán derechos conforme a las siguientes cuotas:</w:t>
      </w:r>
    </w:p>
    <w:p w14:paraId="64DA366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2668D3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 Por la inhumación, exhumación o </w:t>
      </w:r>
      <w:proofErr w:type="spellStart"/>
      <w:r w:rsidRPr="001A596C">
        <w:rPr>
          <w:rFonts w:ascii="Times New Roman" w:eastAsia="Times New Roman" w:hAnsi="Times New Roman" w:cs="Times New Roman"/>
          <w:color w:val="000000"/>
          <w:sz w:val="24"/>
          <w:szCs w:val="24"/>
          <w:lang w:eastAsia="es-ES"/>
        </w:rPr>
        <w:t>reinhumación</w:t>
      </w:r>
      <w:proofErr w:type="spellEnd"/>
      <w:r w:rsidRPr="001A596C">
        <w:rPr>
          <w:rFonts w:ascii="Times New Roman" w:eastAsia="Times New Roman" w:hAnsi="Times New Roman" w:cs="Times New Roman"/>
          <w:color w:val="000000"/>
          <w:sz w:val="24"/>
          <w:szCs w:val="24"/>
          <w:lang w:eastAsia="es-ES"/>
        </w:rPr>
        <w:t xml:space="preserve"> de cadáveres:</w:t>
      </w:r>
    </w:p>
    <w:p w14:paraId="5344A231" w14:textId="77777777" w:rsidR="001A596C" w:rsidRPr="001A596C" w:rsidRDefault="001A596C" w:rsidP="009D6B9E">
      <w:pPr>
        <w:numPr>
          <w:ilvl w:val="0"/>
          <w:numId w:val="24"/>
        </w:numPr>
        <w:tabs>
          <w:tab w:val="left" w:pos="660"/>
        </w:tabs>
        <w:autoSpaceDE w:val="0"/>
        <w:autoSpaceDN w:val="0"/>
        <w:adjustRightInd w:val="0"/>
        <w:spacing w:after="0" w:line="240" w:lineRule="auto"/>
        <w:ind w:left="0" w:right="4" w:firstLine="66"/>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En fosas, 14.31 Veces la Unidad de Medida y Actualización Vigente  </w:t>
      </w:r>
    </w:p>
    <w:p w14:paraId="0B0F0D84" w14:textId="72814367" w:rsidR="001A596C" w:rsidRPr="001A596C" w:rsidRDefault="001A596C" w:rsidP="009D6B9E">
      <w:pPr>
        <w:numPr>
          <w:ilvl w:val="0"/>
          <w:numId w:val="24"/>
        </w:numPr>
        <w:tabs>
          <w:tab w:val="left" w:pos="660"/>
        </w:tabs>
        <w:autoSpaceDE w:val="0"/>
        <w:autoSpaceDN w:val="0"/>
        <w:adjustRightInd w:val="0"/>
        <w:spacing w:after="0" w:line="240" w:lineRule="auto"/>
        <w:ind w:left="0" w:right="4" w:firstLine="66"/>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gavetas, 14.31 Veces la Unidad de Medida y Actualización Vigente</w:t>
      </w:r>
    </w:p>
    <w:p w14:paraId="5B86410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8791BE8" w14:textId="2EE4568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7</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La inhumación en la fosa común de cadáveres y restos humanos de personas desconocidas, que remitan las autoridades competentes, así como aquellas otras inhumaciones que, de conformidad con las disposiciones administrativas que emitan los Ayuntamientos, serán a título gratuito, no causarán los derechos a que se refiere este capítulo.</w:t>
      </w:r>
    </w:p>
    <w:p w14:paraId="69306AD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180D3D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Así mismo, cuando una autoridad en cumplimiento de sus atribuciones determine la exhumación, </w:t>
      </w:r>
      <w:proofErr w:type="spellStart"/>
      <w:r w:rsidRPr="001A596C">
        <w:rPr>
          <w:rFonts w:ascii="Times New Roman" w:eastAsia="Times New Roman" w:hAnsi="Times New Roman" w:cs="Times New Roman"/>
          <w:color w:val="000000"/>
          <w:sz w:val="24"/>
          <w:szCs w:val="24"/>
          <w:lang w:eastAsia="es-ES"/>
        </w:rPr>
        <w:t>reinhumación</w:t>
      </w:r>
      <w:proofErr w:type="spellEnd"/>
      <w:r w:rsidRPr="001A596C">
        <w:rPr>
          <w:rFonts w:ascii="Times New Roman" w:eastAsia="Times New Roman" w:hAnsi="Times New Roman" w:cs="Times New Roman"/>
          <w:color w:val="000000"/>
          <w:sz w:val="24"/>
          <w:szCs w:val="24"/>
          <w:lang w:eastAsia="es-ES"/>
        </w:rPr>
        <w:t>, o cremación de cadáveres, restos humanos o restos humanos áridos, dichas actividades se realizarán en forma gratuita.</w:t>
      </w:r>
    </w:p>
    <w:p w14:paraId="3AFB2F2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14BAC66"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V</w:t>
      </w:r>
    </w:p>
    <w:p w14:paraId="5F21B3B9"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SERVICIO DE RASTROS</w:t>
      </w:r>
    </w:p>
    <w:p w14:paraId="2AF8A4E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D965671" w14:textId="77E0675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3</w:t>
      </w:r>
      <w:r w:rsidR="000C4FE1">
        <w:rPr>
          <w:rFonts w:ascii="Times New Roman" w:eastAsia="Times New Roman" w:hAnsi="Times New Roman" w:cs="Times New Roman"/>
          <w:b/>
          <w:bCs/>
          <w:color w:val="000000"/>
          <w:sz w:val="24"/>
          <w:szCs w:val="24"/>
          <w:lang w:eastAsia="es-ES"/>
        </w:rPr>
        <w:t>8</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los servicios que preste el Ayuntamiento en materia de rastros se causarán derechos conforme a las siguientes cuotas:</w:t>
      </w:r>
    </w:p>
    <w:p w14:paraId="4B7F0B3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63DEE2FF"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Veces la Unidad de Medida y </w:t>
      </w:r>
    </w:p>
    <w:p w14:paraId="78B7478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2A40A9D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DBF766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El sacrificio de:</w:t>
      </w:r>
    </w:p>
    <w:p w14:paraId="052DAE6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8330" w:type="dxa"/>
        <w:tblInd w:w="2" w:type="dxa"/>
        <w:tblLook w:val="01E0" w:firstRow="1" w:lastRow="1" w:firstColumn="1" w:lastColumn="1" w:noHBand="0" w:noVBand="0"/>
      </w:tblPr>
      <w:tblGrid>
        <w:gridCol w:w="5920"/>
        <w:gridCol w:w="2410"/>
      </w:tblGrid>
      <w:tr w:rsidR="001A596C" w:rsidRPr="001A596C" w14:paraId="2A5038D4" w14:textId="77777777" w:rsidTr="001A596C">
        <w:tc>
          <w:tcPr>
            <w:tcW w:w="5920" w:type="dxa"/>
          </w:tcPr>
          <w:p w14:paraId="44885140"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Novillos, toros y bueyes.</w:t>
            </w:r>
          </w:p>
        </w:tc>
        <w:tc>
          <w:tcPr>
            <w:tcW w:w="2410" w:type="dxa"/>
          </w:tcPr>
          <w:p w14:paraId="3CA1E80E" w14:textId="77777777" w:rsidR="001A596C" w:rsidRPr="001A596C" w:rsidRDefault="001A596C" w:rsidP="00CD06DE">
            <w:pPr>
              <w:tabs>
                <w:tab w:val="left" w:pos="7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12.09</w:t>
            </w:r>
          </w:p>
        </w:tc>
      </w:tr>
      <w:tr w:rsidR="001A596C" w:rsidRPr="001A596C" w14:paraId="28C5C48E" w14:textId="77777777" w:rsidTr="001A596C">
        <w:tc>
          <w:tcPr>
            <w:tcW w:w="5920" w:type="dxa"/>
          </w:tcPr>
          <w:p w14:paraId="62A0EB64"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Vacas</w:t>
            </w:r>
          </w:p>
        </w:tc>
        <w:tc>
          <w:tcPr>
            <w:tcW w:w="2410" w:type="dxa"/>
          </w:tcPr>
          <w:p w14:paraId="52733504"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12.09</w:t>
            </w:r>
          </w:p>
        </w:tc>
      </w:tr>
      <w:tr w:rsidR="001A596C" w:rsidRPr="001A596C" w14:paraId="00655512" w14:textId="77777777" w:rsidTr="001A596C">
        <w:tc>
          <w:tcPr>
            <w:tcW w:w="5920" w:type="dxa"/>
          </w:tcPr>
          <w:p w14:paraId="461236DB"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Vaquillas</w:t>
            </w:r>
          </w:p>
        </w:tc>
        <w:tc>
          <w:tcPr>
            <w:tcW w:w="2410" w:type="dxa"/>
          </w:tcPr>
          <w:p w14:paraId="43CF3D09"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12.09</w:t>
            </w:r>
          </w:p>
        </w:tc>
      </w:tr>
      <w:tr w:rsidR="001A596C" w:rsidRPr="001A596C" w14:paraId="0D2C837A" w14:textId="77777777" w:rsidTr="001A596C">
        <w:tc>
          <w:tcPr>
            <w:tcW w:w="5920" w:type="dxa"/>
          </w:tcPr>
          <w:p w14:paraId="4A7D3C00"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Ganado Mular</w:t>
            </w:r>
          </w:p>
        </w:tc>
        <w:tc>
          <w:tcPr>
            <w:tcW w:w="2410" w:type="dxa"/>
          </w:tcPr>
          <w:p w14:paraId="4173A923"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12.09</w:t>
            </w:r>
          </w:p>
        </w:tc>
      </w:tr>
      <w:tr w:rsidR="001A596C" w:rsidRPr="001A596C" w14:paraId="02B95F65" w14:textId="77777777" w:rsidTr="001A596C">
        <w:tc>
          <w:tcPr>
            <w:tcW w:w="5920" w:type="dxa"/>
          </w:tcPr>
          <w:p w14:paraId="7FBC980A"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  Ganado Caballar</w:t>
            </w:r>
          </w:p>
        </w:tc>
        <w:tc>
          <w:tcPr>
            <w:tcW w:w="2410" w:type="dxa"/>
          </w:tcPr>
          <w:p w14:paraId="0121A4BC"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12.09</w:t>
            </w:r>
          </w:p>
        </w:tc>
      </w:tr>
      <w:tr w:rsidR="001A596C" w:rsidRPr="001A596C" w14:paraId="7B151C75" w14:textId="77777777" w:rsidTr="001A596C">
        <w:tc>
          <w:tcPr>
            <w:tcW w:w="5920" w:type="dxa"/>
          </w:tcPr>
          <w:p w14:paraId="1C8D67C8"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   Ganado Asnal</w:t>
            </w:r>
          </w:p>
        </w:tc>
        <w:tc>
          <w:tcPr>
            <w:tcW w:w="2410" w:type="dxa"/>
          </w:tcPr>
          <w:p w14:paraId="77D32A92"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12.09</w:t>
            </w:r>
          </w:p>
        </w:tc>
      </w:tr>
      <w:tr w:rsidR="001A596C" w:rsidRPr="001A596C" w14:paraId="702B803D" w14:textId="77777777" w:rsidTr="001A596C">
        <w:tc>
          <w:tcPr>
            <w:tcW w:w="5920" w:type="dxa"/>
          </w:tcPr>
          <w:p w14:paraId="73F1AF02"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g).-  Ganado Porcino</w:t>
            </w:r>
          </w:p>
        </w:tc>
        <w:tc>
          <w:tcPr>
            <w:tcW w:w="2410" w:type="dxa"/>
          </w:tcPr>
          <w:p w14:paraId="19D3DF55"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6.84</w:t>
            </w:r>
          </w:p>
        </w:tc>
      </w:tr>
      <w:tr w:rsidR="001A596C" w:rsidRPr="001A596C" w14:paraId="08723700" w14:textId="77777777" w:rsidTr="001A596C">
        <w:tc>
          <w:tcPr>
            <w:tcW w:w="5920" w:type="dxa"/>
          </w:tcPr>
          <w:p w14:paraId="4FE3A57C"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h).-  Ganado caprino</w:t>
            </w:r>
          </w:p>
        </w:tc>
        <w:tc>
          <w:tcPr>
            <w:tcW w:w="2410" w:type="dxa"/>
          </w:tcPr>
          <w:p w14:paraId="6B5073AA"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1.80</w:t>
            </w:r>
          </w:p>
        </w:tc>
      </w:tr>
    </w:tbl>
    <w:p w14:paraId="20B4A06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870DDD" w14:textId="00426B73"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En las tarifas anteriores se incluye por cabeza el goce de 24 horas de servicio de refrigeración, servicio de báscula, utilización de corrales y sala de inspección sanitaria.</w:t>
      </w:r>
    </w:p>
    <w:p w14:paraId="242BACE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A95F18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caso de que el servicio de refrigeración sobrepase las 24 horas se cobrará una cuota del 20% adicional de la tarifa que corresponda por cada 24 horas excedentes o su equivalente en proporción.</w:t>
      </w:r>
    </w:p>
    <w:p w14:paraId="79645BF9" w14:textId="77777777" w:rsidR="00425F6F" w:rsidRDefault="00425F6F"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25601520" w14:textId="482FA81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Articulo </w:t>
      </w:r>
      <w:r w:rsidR="000C4FE1">
        <w:rPr>
          <w:rFonts w:ascii="Times New Roman" w:eastAsia="Times New Roman" w:hAnsi="Times New Roman" w:cs="Times New Roman"/>
          <w:b/>
          <w:bCs/>
          <w:color w:val="000000"/>
          <w:sz w:val="24"/>
          <w:szCs w:val="24"/>
          <w:lang w:eastAsia="es-ES"/>
        </w:rPr>
        <w:t>39</w:t>
      </w:r>
      <w:r w:rsidRPr="001A596C">
        <w:rPr>
          <w:rFonts w:ascii="Times New Roman" w:eastAsia="Times New Roman" w:hAnsi="Times New Roman" w:cs="Times New Roman"/>
          <w:color w:val="000000"/>
          <w:sz w:val="24"/>
          <w:szCs w:val="24"/>
          <w:lang w:eastAsia="es-ES"/>
        </w:rPr>
        <w:t>.- Cuando el Ayuntamiento tenga contratado seguros por riesgos en la prestación de servicios públicos de rastro, se cobrarán 28.82%, adicional sobre las tarifas señaladas en el artículo anterior.</w:t>
      </w:r>
    </w:p>
    <w:p w14:paraId="721725D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D14AD2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VI</w:t>
      </w:r>
    </w:p>
    <w:p w14:paraId="1D43CCF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SERVICIOS DE SEGURIDAD PÚBLICA</w:t>
      </w:r>
    </w:p>
    <w:p w14:paraId="4D1A2BA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000A0B1A" w14:textId="060183D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4</w:t>
      </w:r>
      <w:r w:rsidR="000C4FE1">
        <w:rPr>
          <w:rFonts w:ascii="Times New Roman" w:eastAsia="Times New Roman" w:hAnsi="Times New Roman" w:cs="Times New Roman"/>
          <w:b/>
          <w:bCs/>
          <w:color w:val="000000"/>
          <w:sz w:val="24"/>
          <w:szCs w:val="24"/>
          <w:lang w:eastAsia="es-ES"/>
        </w:rPr>
        <w:t>0</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las labores de vigilancia en lugares específicos, que desarrolle el personal auxiliar de la policía preventiva, se causarán los siguientes derechos:</w:t>
      </w:r>
    </w:p>
    <w:p w14:paraId="727C0087" w14:textId="788902C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p>
    <w:p w14:paraId="1A2D2EB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cada policía auxiliar, diariamente:</w:t>
      </w:r>
    </w:p>
    <w:p w14:paraId="5266A72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a) Por cinco horas laboradas por día</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$400.00</w:t>
      </w:r>
    </w:p>
    <w:p w14:paraId="4E8B878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9DA6CF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VII</w:t>
      </w:r>
    </w:p>
    <w:p w14:paraId="2B92A79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TRÁNSITO</w:t>
      </w:r>
    </w:p>
    <w:p w14:paraId="3434AC6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3C746CE" w14:textId="3194A0F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4</w:t>
      </w:r>
      <w:r w:rsidR="000C4FE1">
        <w:rPr>
          <w:rFonts w:ascii="Times New Roman" w:eastAsia="Times New Roman" w:hAnsi="Times New Roman" w:cs="Times New Roman"/>
          <w:b/>
          <w:bCs/>
          <w:color w:val="000000"/>
          <w:sz w:val="24"/>
          <w:szCs w:val="24"/>
          <w:lang w:eastAsia="es-ES"/>
        </w:rPr>
        <w:t>1</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Por los servicios que en materia de tránsito preste el Ayuntamiento, se pagarán derechos conformes a las siguientes cuotas:</w:t>
      </w:r>
    </w:p>
    <w:p w14:paraId="2C5654A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6FA54A0" w14:textId="77777777" w:rsidR="001A596C" w:rsidRPr="001A596C" w:rsidRDefault="001A596C" w:rsidP="00CD06DE">
      <w:pPr>
        <w:autoSpaceDE w:val="0"/>
        <w:autoSpaceDN w:val="0"/>
        <w:adjustRightInd w:val="0"/>
        <w:spacing w:after="0" w:line="240" w:lineRule="auto"/>
        <w:ind w:left="4248"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Veces la Unidad de Medida y </w:t>
      </w:r>
    </w:p>
    <w:p w14:paraId="4C8D3C51" w14:textId="77777777" w:rsidR="001A596C" w:rsidRPr="001A596C" w:rsidRDefault="001A596C" w:rsidP="00CD06DE">
      <w:pPr>
        <w:autoSpaceDE w:val="0"/>
        <w:autoSpaceDN w:val="0"/>
        <w:adjustRightInd w:val="0"/>
        <w:spacing w:after="0" w:line="240" w:lineRule="auto"/>
        <w:ind w:left="4248"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614FC01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4B8A572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Por la presentación de los exámenes que se realicen</w:t>
      </w:r>
    </w:p>
    <w:p w14:paraId="153E509B" w14:textId="77777777" w:rsidR="001A596C" w:rsidRPr="001A596C" w:rsidRDefault="001A596C" w:rsidP="00CD06DE">
      <w:pPr>
        <w:tabs>
          <w:tab w:val="left" w:pos="5244"/>
          <w:tab w:val="left" w:pos="65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ante la autoridad de tránsito para la obtención de:</w:t>
      </w:r>
    </w:p>
    <w:p w14:paraId="12A71132" w14:textId="77777777" w:rsidR="001A596C" w:rsidRPr="001A596C" w:rsidRDefault="001A596C" w:rsidP="00CD06DE">
      <w:pPr>
        <w:tabs>
          <w:tab w:val="left" w:pos="5244"/>
          <w:tab w:val="left" w:pos="65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8200" w:type="dxa"/>
        <w:tblInd w:w="55" w:type="dxa"/>
        <w:tblCellMar>
          <w:left w:w="70" w:type="dxa"/>
          <w:right w:w="70" w:type="dxa"/>
        </w:tblCellMar>
        <w:tblLook w:val="04A0" w:firstRow="1" w:lastRow="0" w:firstColumn="1" w:lastColumn="0" w:noHBand="0" w:noVBand="1"/>
      </w:tblPr>
      <w:tblGrid>
        <w:gridCol w:w="6820"/>
        <w:gridCol w:w="1380"/>
      </w:tblGrid>
      <w:tr w:rsidR="001A596C" w:rsidRPr="001A596C" w14:paraId="18955D0C" w14:textId="77777777" w:rsidTr="001A596C">
        <w:trPr>
          <w:trHeight w:val="300"/>
        </w:trPr>
        <w:tc>
          <w:tcPr>
            <w:tcW w:w="6820" w:type="dxa"/>
            <w:tcBorders>
              <w:top w:val="nil"/>
              <w:left w:val="nil"/>
              <w:bottom w:val="nil"/>
              <w:right w:val="nil"/>
            </w:tcBorders>
            <w:shd w:val="clear" w:color="auto" w:fill="auto"/>
            <w:vAlign w:val="center"/>
            <w:hideMark/>
          </w:tcPr>
          <w:p w14:paraId="2E4B5833"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Licencias de operador de servicio público de transporte</w:t>
            </w:r>
          </w:p>
        </w:tc>
        <w:tc>
          <w:tcPr>
            <w:tcW w:w="1380" w:type="dxa"/>
            <w:tcBorders>
              <w:top w:val="nil"/>
              <w:left w:val="nil"/>
              <w:bottom w:val="nil"/>
              <w:right w:val="nil"/>
            </w:tcBorders>
            <w:shd w:val="clear" w:color="auto" w:fill="auto"/>
            <w:vAlign w:val="center"/>
            <w:hideMark/>
          </w:tcPr>
          <w:p w14:paraId="1B83566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3.96</w:t>
            </w:r>
          </w:p>
        </w:tc>
      </w:tr>
      <w:tr w:rsidR="001A596C" w:rsidRPr="001A596C" w14:paraId="37C088E1" w14:textId="77777777" w:rsidTr="001A596C">
        <w:trPr>
          <w:trHeight w:val="300"/>
        </w:trPr>
        <w:tc>
          <w:tcPr>
            <w:tcW w:w="6820" w:type="dxa"/>
            <w:tcBorders>
              <w:top w:val="nil"/>
              <w:left w:val="nil"/>
              <w:bottom w:val="nil"/>
              <w:right w:val="nil"/>
            </w:tcBorders>
            <w:shd w:val="clear" w:color="auto" w:fill="auto"/>
            <w:vAlign w:val="center"/>
            <w:hideMark/>
          </w:tcPr>
          <w:p w14:paraId="351F435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Licencia de motociclista</w:t>
            </w:r>
          </w:p>
        </w:tc>
        <w:tc>
          <w:tcPr>
            <w:tcW w:w="1380" w:type="dxa"/>
            <w:tcBorders>
              <w:top w:val="nil"/>
              <w:left w:val="nil"/>
              <w:bottom w:val="nil"/>
              <w:right w:val="nil"/>
            </w:tcBorders>
            <w:shd w:val="clear" w:color="auto" w:fill="auto"/>
            <w:vAlign w:val="center"/>
            <w:hideMark/>
          </w:tcPr>
          <w:p w14:paraId="0B6834D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3.96</w:t>
            </w:r>
          </w:p>
        </w:tc>
      </w:tr>
      <w:tr w:rsidR="001A596C" w:rsidRPr="001A596C" w14:paraId="371A771A" w14:textId="77777777" w:rsidTr="001A596C">
        <w:trPr>
          <w:trHeight w:val="600"/>
        </w:trPr>
        <w:tc>
          <w:tcPr>
            <w:tcW w:w="6820" w:type="dxa"/>
            <w:tcBorders>
              <w:top w:val="nil"/>
              <w:left w:val="nil"/>
              <w:bottom w:val="nil"/>
              <w:right w:val="nil"/>
            </w:tcBorders>
            <w:shd w:val="clear" w:color="auto" w:fill="auto"/>
            <w:vAlign w:val="center"/>
            <w:hideMark/>
          </w:tcPr>
          <w:p w14:paraId="704FF8FA"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Permiso para manejar automóviles del servicio particular para personas mayores de 16 y menores de 18 años</w:t>
            </w:r>
          </w:p>
        </w:tc>
        <w:tc>
          <w:tcPr>
            <w:tcW w:w="1380" w:type="dxa"/>
            <w:tcBorders>
              <w:top w:val="nil"/>
              <w:left w:val="nil"/>
              <w:bottom w:val="nil"/>
              <w:right w:val="nil"/>
            </w:tcBorders>
            <w:shd w:val="clear" w:color="auto" w:fill="auto"/>
            <w:vAlign w:val="center"/>
            <w:hideMark/>
          </w:tcPr>
          <w:p w14:paraId="470F757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3.96</w:t>
            </w:r>
          </w:p>
        </w:tc>
      </w:tr>
    </w:tbl>
    <w:p w14:paraId="030FB55C" w14:textId="77777777" w:rsidR="001A596C" w:rsidRPr="001A596C" w:rsidRDefault="001A596C" w:rsidP="00CD06DE">
      <w:pPr>
        <w:tabs>
          <w:tab w:val="left" w:pos="5244"/>
          <w:tab w:val="left" w:pos="65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CAD3C2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Por el traslado de vehículos que efectúen las autoridades</w:t>
      </w:r>
    </w:p>
    <w:p w14:paraId="6CEA553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de tránsito, mediante la utilización de grúas, a los lugares </w:t>
      </w:r>
    </w:p>
    <w:p w14:paraId="74D387F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previamente designados, en los casos previstos en los </w:t>
      </w:r>
    </w:p>
    <w:p w14:paraId="721408C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artículos 223 fracción VII y 235 inciso e) del Ley de Tránsito </w:t>
      </w:r>
    </w:p>
    <w:p w14:paraId="05A2032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del Estado de Sonora.    </w:t>
      </w:r>
    </w:p>
    <w:p w14:paraId="3360AE70" w14:textId="77777777"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p>
    <w:tbl>
      <w:tblPr>
        <w:tblW w:w="0" w:type="auto"/>
        <w:tblInd w:w="2" w:type="dxa"/>
        <w:tblLook w:val="01E0" w:firstRow="1" w:lastRow="1" w:firstColumn="1" w:lastColumn="1" w:noHBand="0" w:noVBand="0"/>
      </w:tblPr>
      <w:tblGrid>
        <w:gridCol w:w="7054"/>
        <w:gridCol w:w="1701"/>
      </w:tblGrid>
      <w:tr w:rsidR="001A596C" w:rsidRPr="001A596C" w14:paraId="63830582" w14:textId="77777777" w:rsidTr="001A596C">
        <w:tc>
          <w:tcPr>
            <w:tcW w:w="7054" w:type="dxa"/>
          </w:tcPr>
          <w:p w14:paraId="1F10D768" w14:textId="77777777" w:rsidR="001A596C" w:rsidRPr="001A596C" w:rsidRDefault="001A596C" w:rsidP="00CD06DE">
            <w:pPr>
              <w:tabs>
                <w:tab w:val="left" w:pos="5421"/>
                <w:tab w:val="left" w:pos="7512"/>
              </w:tabs>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a) Vehículos ligeros, hasta 3500 kilogramos</w:t>
            </w:r>
          </w:p>
        </w:tc>
        <w:tc>
          <w:tcPr>
            <w:tcW w:w="1701" w:type="dxa"/>
          </w:tcPr>
          <w:p w14:paraId="642466A7" w14:textId="77777777" w:rsidR="001A596C" w:rsidRPr="001A596C" w:rsidRDefault="001A596C" w:rsidP="00CD06DE">
            <w:pPr>
              <w:tabs>
                <w:tab w:val="left" w:pos="5244"/>
                <w:tab w:val="left" w:pos="65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20.37</w:t>
            </w:r>
          </w:p>
        </w:tc>
      </w:tr>
      <w:tr w:rsidR="001A596C" w:rsidRPr="001A596C" w14:paraId="33BBA264" w14:textId="77777777" w:rsidTr="001A596C">
        <w:trPr>
          <w:trHeight w:val="308"/>
        </w:trPr>
        <w:tc>
          <w:tcPr>
            <w:tcW w:w="7054" w:type="dxa"/>
          </w:tcPr>
          <w:p w14:paraId="34773B32" w14:textId="77777777" w:rsidR="001A596C" w:rsidRPr="001A596C" w:rsidRDefault="001A596C" w:rsidP="00CD06DE">
            <w:pPr>
              <w:tabs>
                <w:tab w:val="left" w:pos="5244"/>
                <w:tab w:val="left" w:pos="6520"/>
              </w:tabs>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b) Vehículos pesados, con más de 3500 kilogramos</w:t>
            </w:r>
          </w:p>
        </w:tc>
        <w:tc>
          <w:tcPr>
            <w:tcW w:w="1701" w:type="dxa"/>
          </w:tcPr>
          <w:p w14:paraId="5D26C760" w14:textId="77777777" w:rsidR="001A596C" w:rsidRPr="001A596C" w:rsidRDefault="001A596C" w:rsidP="00CD06DE">
            <w:pPr>
              <w:tabs>
                <w:tab w:val="left" w:pos="5244"/>
                <w:tab w:val="left" w:pos="65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20.37</w:t>
            </w:r>
          </w:p>
        </w:tc>
      </w:tr>
    </w:tbl>
    <w:p w14:paraId="40519B1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5B877A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Adicionalmente a la cuota señalada en esta fracción, se </w:t>
      </w:r>
    </w:p>
    <w:p w14:paraId="60D2625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deberá pagar, por Kilómetro, el 55% de la Unidad de </w:t>
      </w:r>
    </w:p>
    <w:p w14:paraId="02143B7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Medida y Actualización Vigente. </w:t>
      </w:r>
    </w:p>
    <w:p w14:paraId="1656301C" w14:textId="77777777" w:rsidR="001A596C" w:rsidRPr="001A596C" w:rsidRDefault="001A596C" w:rsidP="00CD06DE">
      <w:pPr>
        <w:spacing w:after="0" w:line="240" w:lineRule="auto"/>
        <w:ind w:right="4"/>
        <w:jc w:val="both"/>
        <w:rPr>
          <w:rFonts w:ascii="Times New Roman" w:eastAsia="Times New Roman" w:hAnsi="Times New Roman" w:cs="Times New Roman"/>
          <w:b/>
          <w:bCs/>
          <w:sz w:val="24"/>
          <w:szCs w:val="24"/>
          <w:lang w:eastAsia="es-ES"/>
        </w:rPr>
      </w:pPr>
    </w:p>
    <w:p w14:paraId="0380580D" w14:textId="77777777" w:rsidR="001A596C" w:rsidRPr="001A596C" w:rsidRDefault="001A596C" w:rsidP="00CD06DE">
      <w:pPr>
        <w:tabs>
          <w:tab w:val="left" w:pos="5244"/>
          <w:tab w:val="left" w:pos="65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III. Por el almacenaje de vehículos derivados de </w:t>
      </w:r>
    </w:p>
    <w:p w14:paraId="6DBE8ED6" w14:textId="77777777" w:rsidR="001A596C" w:rsidRPr="001A596C" w:rsidRDefault="001A596C" w:rsidP="00CD06DE">
      <w:pPr>
        <w:tabs>
          <w:tab w:val="left" w:pos="5421"/>
          <w:tab w:val="left" w:pos="7512"/>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las remisiones señaladas en la fracción que antecede:                Cuota</w:t>
      </w:r>
    </w:p>
    <w:p w14:paraId="427A96B6" w14:textId="77777777" w:rsidR="001A596C" w:rsidRPr="001A596C" w:rsidRDefault="001A596C" w:rsidP="00CD06DE">
      <w:pPr>
        <w:tabs>
          <w:tab w:val="left" w:pos="5421"/>
          <w:tab w:val="left" w:pos="7512"/>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0" w:type="auto"/>
        <w:tblInd w:w="2" w:type="dxa"/>
        <w:tblLook w:val="01E0" w:firstRow="1" w:lastRow="1" w:firstColumn="1" w:lastColumn="1" w:noHBand="0" w:noVBand="0"/>
      </w:tblPr>
      <w:tblGrid>
        <w:gridCol w:w="7025"/>
        <w:gridCol w:w="1588"/>
      </w:tblGrid>
      <w:tr w:rsidR="001A596C" w:rsidRPr="001A596C" w14:paraId="31F3EE95" w14:textId="77777777" w:rsidTr="001A596C">
        <w:tc>
          <w:tcPr>
            <w:tcW w:w="7025" w:type="dxa"/>
          </w:tcPr>
          <w:p w14:paraId="73F49E67" w14:textId="77777777" w:rsidR="001A596C" w:rsidRPr="001A596C" w:rsidRDefault="001A596C" w:rsidP="00CD06DE">
            <w:pPr>
              <w:tabs>
                <w:tab w:val="left" w:pos="5421"/>
                <w:tab w:val="left" w:pos="7512"/>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a) Vehículos ligeros, hasta de 3500 kilogramos, diariamente.</w:t>
            </w:r>
          </w:p>
        </w:tc>
        <w:tc>
          <w:tcPr>
            <w:tcW w:w="1588" w:type="dxa"/>
          </w:tcPr>
          <w:p w14:paraId="0A6DD0E7" w14:textId="77777777" w:rsidR="001A596C" w:rsidRPr="001A596C" w:rsidRDefault="001A596C" w:rsidP="00CD06DE">
            <w:pPr>
              <w:tabs>
                <w:tab w:val="left" w:pos="5244"/>
                <w:tab w:val="left" w:pos="65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$28.53</w:t>
            </w:r>
          </w:p>
        </w:tc>
      </w:tr>
      <w:tr w:rsidR="001A596C" w:rsidRPr="001A596C" w14:paraId="1EBDAE56" w14:textId="77777777" w:rsidTr="001A596C">
        <w:trPr>
          <w:trHeight w:val="308"/>
        </w:trPr>
        <w:tc>
          <w:tcPr>
            <w:tcW w:w="7025" w:type="dxa"/>
          </w:tcPr>
          <w:p w14:paraId="76149A99" w14:textId="77777777" w:rsidR="001A596C" w:rsidRPr="001A596C" w:rsidRDefault="001A596C" w:rsidP="00CD06DE">
            <w:pPr>
              <w:tabs>
                <w:tab w:val="left" w:pos="5244"/>
                <w:tab w:val="left" w:pos="65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b) Vehículos pesados, con más de 3500 kilogramos, diariamente. </w:t>
            </w:r>
          </w:p>
        </w:tc>
        <w:tc>
          <w:tcPr>
            <w:tcW w:w="1588" w:type="dxa"/>
          </w:tcPr>
          <w:p w14:paraId="0F7BE2EF" w14:textId="77777777" w:rsidR="001A596C" w:rsidRPr="001A596C" w:rsidRDefault="001A596C" w:rsidP="00CD06DE">
            <w:pPr>
              <w:tabs>
                <w:tab w:val="left" w:pos="5244"/>
                <w:tab w:val="left" w:pos="65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$33.86</w:t>
            </w:r>
          </w:p>
        </w:tc>
      </w:tr>
    </w:tbl>
    <w:p w14:paraId="6DD5E5F7" w14:textId="77777777" w:rsidR="001A596C" w:rsidRPr="001A596C" w:rsidRDefault="001A596C" w:rsidP="00CD06DE">
      <w:pPr>
        <w:tabs>
          <w:tab w:val="left" w:pos="5421"/>
          <w:tab w:val="left" w:pos="7512"/>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1E434E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IV. Por la autorización para que determinado espacio de la               </w:t>
      </w:r>
    </w:p>
    <w:p w14:paraId="6ACF869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vía pública sea destinado al estacionamiento exclusivo </w:t>
      </w:r>
    </w:p>
    <w:p w14:paraId="366A6F6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vehículos, por lineal cuadrado, mensualmente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$ 14.72</w:t>
      </w:r>
    </w:p>
    <w:p w14:paraId="2C40664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DA1BEC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Por la autorización para que determinado espacio de la</w:t>
      </w:r>
    </w:p>
    <w:p w14:paraId="0120256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 xml:space="preserve">vía pública sea destinado al estacionamiento exclusivo </w:t>
      </w:r>
    </w:p>
    <w:p w14:paraId="494846E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de comercio, por metro cuadrado cuando se afecte el área verde, </w:t>
      </w:r>
    </w:p>
    <w:p w14:paraId="74D4B4E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mensualmente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$28.53</w:t>
      </w:r>
    </w:p>
    <w:p w14:paraId="1F2CF4E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ABD47C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Por la autorización para que determinado espacio de la</w:t>
      </w:r>
    </w:p>
    <w:p w14:paraId="6A772D5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vía pública sea destinado al estacionamiento exclusivo </w:t>
      </w:r>
    </w:p>
    <w:p w14:paraId="7912C46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comercio, por metro lineal, mensualmente</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$28.53</w:t>
      </w:r>
    </w:p>
    <w:p w14:paraId="6005C24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7FA878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VII</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maniobras de carga y descarga de vehículos</w:t>
      </w:r>
    </w:p>
    <w:p w14:paraId="412E94F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0" w:type="auto"/>
        <w:tblInd w:w="2" w:type="dxa"/>
        <w:tblLook w:val="01E0" w:firstRow="1" w:lastRow="1" w:firstColumn="1" w:lastColumn="1" w:noHBand="0" w:noVBand="0"/>
      </w:tblPr>
      <w:tblGrid>
        <w:gridCol w:w="6660"/>
        <w:gridCol w:w="1665"/>
      </w:tblGrid>
      <w:tr w:rsidR="001A596C" w:rsidRPr="001A596C" w14:paraId="273017F1" w14:textId="77777777" w:rsidTr="001A596C">
        <w:tc>
          <w:tcPr>
            <w:tcW w:w="6660" w:type="dxa"/>
          </w:tcPr>
          <w:p w14:paraId="3316C8A3" w14:textId="77777777" w:rsidR="001A596C" w:rsidRPr="001A596C" w:rsidRDefault="001A596C" w:rsidP="00CD06DE">
            <w:pPr>
              <w:tabs>
                <w:tab w:val="left" w:pos="5421"/>
                <w:tab w:val="left" w:pos="7512"/>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Por descarga de un vehículo por día</w:t>
            </w:r>
          </w:p>
        </w:tc>
        <w:tc>
          <w:tcPr>
            <w:tcW w:w="1665" w:type="dxa"/>
          </w:tcPr>
          <w:p w14:paraId="0C1BF26E" w14:textId="77777777" w:rsidR="001A596C" w:rsidRPr="001A596C" w:rsidRDefault="001A596C" w:rsidP="00CD06DE">
            <w:pPr>
              <w:tabs>
                <w:tab w:val="left" w:pos="5244"/>
                <w:tab w:val="left" w:pos="65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$180</w:t>
            </w:r>
          </w:p>
        </w:tc>
      </w:tr>
      <w:tr w:rsidR="001A596C" w:rsidRPr="001A596C" w14:paraId="2356F6CF" w14:textId="77777777" w:rsidTr="001A596C">
        <w:trPr>
          <w:trHeight w:val="308"/>
        </w:trPr>
        <w:tc>
          <w:tcPr>
            <w:tcW w:w="6660" w:type="dxa"/>
          </w:tcPr>
          <w:p w14:paraId="7B1331F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De 15 descargas en adelante, en el mes, pagará una                 cuota mensual de: </w:t>
            </w:r>
            <w:r w:rsidRPr="001A596C">
              <w:rPr>
                <w:rFonts w:ascii="Times New Roman" w:eastAsia="Times New Roman" w:hAnsi="Times New Roman" w:cs="Times New Roman"/>
                <w:color w:val="000000"/>
                <w:sz w:val="24"/>
                <w:szCs w:val="24"/>
                <w:lang w:eastAsia="es-ES"/>
              </w:rPr>
              <w:tab/>
            </w:r>
          </w:p>
        </w:tc>
        <w:tc>
          <w:tcPr>
            <w:tcW w:w="1665" w:type="dxa"/>
          </w:tcPr>
          <w:p w14:paraId="2A6FF000" w14:textId="77777777" w:rsidR="001A596C" w:rsidRPr="001A596C" w:rsidRDefault="001A596C" w:rsidP="00CD06DE">
            <w:pPr>
              <w:tabs>
                <w:tab w:val="left" w:pos="5244"/>
                <w:tab w:val="left" w:pos="65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$2,390.04</w:t>
            </w:r>
          </w:p>
        </w:tc>
      </w:tr>
    </w:tbl>
    <w:p w14:paraId="5A472FA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7FAF173" w14:textId="6FA210F9" w:rsid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Articulo 4</w:t>
      </w:r>
      <w:r w:rsidR="000C4FE1">
        <w:rPr>
          <w:rFonts w:ascii="Times New Roman" w:eastAsia="Times New Roman" w:hAnsi="Times New Roman" w:cs="Times New Roman"/>
          <w:b/>
          <w:bCs/>
          <w:color w:val="000000"/>
          <w:sz w:val="24"/>
          <w:szCs w:val="24"/>
          <w:lang w:eastAsia="es-ES"/>
        </w:rPr>
        <w:t>2</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´Para hacer efectiva la recaudación por concepto de Derecho de Estacionamiento de vehículos, deberá ajustarse a lo establecido por el artículo 6 fracción II, en relación al artículo 128 de la ley de Hacienda Municipal, debiendo acordar el Ayuntamiento disposiciones de observancia general, en donde se establezcan formas y plazos de pago diferentes a lo señalado en el último artículo de referencia, en el supuesto de no contar con sistemas de control de tiempo y espacio.</w:t>
      </w:r>
    </w:p>
    <w:p w14:paraId="377224C8" w14:textId="77777777" w:rsidR="00A5407E" w:rsidRPr="001A596C" w:rsidRDefault="00A5407E"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A2328A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p>
    <w:p w14:paraId="71DB52A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VIII</w:t>
      </w:r>
    </w:p>
    <w:p w14:paraId="05FDBAA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SERVICIO DE DESARROLLO URBANO</w:t>
      </w:r>
    </w:p>
    <w:p w14:paraId="71EECD0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13C1AAC" w14:textId="0BEC888A"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4</w:t>
      </w:r>
      <w:r w:rsidR="000C4FE1">
        <w:rPr>
          <w:rFonts w:ascii="Times New Roman" w:eastAsia="Times New Roman" w:hAnsi="Times New Roman" w:cs="Times New Roman"/>
          <w:b/>
          <w:bCs/>
          <w:color w:val="000000"/>
          <w:sz w:val="24"/>
          <w:szCs w:val="24"/>
          <w:lang w:eastAsia="es-ES"/>
        </w:rPr>
        <w:t>3</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los servicios que en materia desarrollo urbano, protección civil, catastro y bomberos presten los ayuntamientos:</w:t>
      </w:r>
    </w:p>
    <w:p w14:paraId="29D81B0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2913CE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Por los servicios de desarrollo urbanos prestados, se causarán las siguientes cuotas:</w:t>
      </w:r>
    </w:p>
    <w:p w14:paraId="78DA123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0FA30A2" w14:textId="2433F3D6" w:rsidR="001A596C" w:rsidRPr="00425F6F"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425F6F">
        <w:rPr>
          <w:rFonts w:ascii="Times New Roman" w:eastAsia="Times New Roman" w:hAnsi="Times New Roman" w:cs="Times New Roman"/>
          <w:color w:val="000000"/>
          <w:sz w:val="24"/>
          <w:szCs w:val="24"/>
          <w:lang w:eastAsia="es-ES"/>
        </w:rPr>
        <w:t xml:space="preserve">A) Por la expedición de licencia de construcción, modificación o reconstrucción, se </w:t>
      </w:r>
      <w:r w:rsidR="00425F6F" w:rsidRPr="00425F6F">
        <w:rPr>
          <w:rFonts w:ascii="Times New Roman" w:eastAsia="Times New Roman" w:hAnsi="Times New Roman" w:cs="Times New Roman"/>
          <w:color w:val="000000"/>
          <w:sz w:val="24"/>
          <w:szCs w:val="24"/>
          <w:lang w:eastAsia="es-ES"/>
        </w:rPr>
        <w:t>causarán</w:t>
      </w:r>
      <w:r w:rsidRPr="00425F6F">
        <w:rPr>
          <w:rFonts w:ascii="Times New Roman" w:eastAsia="Times New Roman" w:hAnsi="Times New Roman" w:cs="Times New Roman"/>
          <w:color w:val="000000"/>
          <w:sz w:val="24"/>
          <w:szCs w:val="24"/>
          <w:lang w:eastAsia="es-ES"/>
        </w:rPr>
        <w:t xml:space="preserve"> los siguientes derechos:</w:t>
      </w:r>
    </w:p>
    <w:p w14:paraId="7928908A" w14:textId="77777777" w:rsidR="001A596C" w:rsidRPr="00425F6F"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43DE83C" w14:textId="77777777" w:rsidR="001A596C" w:rsidRPr="00425F6F"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425F6F">
        <w:rPr>
          <w:rFonts w:ascii="Times New Roman" w:eastAsia="Times New Roman" w:hAnsi="Times New Roman" w:cs="Times New Roman"/>
          <w:color w:val="000000"/>
          <w:sz w:val="24"/>
          <w:szCs w:val="24"/>
          <w:lang w:eastAsia="es-ES"/>
        </w:rPr>
        <w:t>1.- En licencias de tipo habitacional:</w:t>
      </w:r>
    </w:p>
    <w:p w14:paraId="7603011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C4CB6A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 Hasta por 60 días, para obras cuyo volumen no exceda de 30 metros cuadrados, 1.86 Veces la Unidad de Medida y Actualización Vigente. </w:t>
      </w:r>
    </w:p>
    <w:p w14:paraId="5607F79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AB31EE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Hasta por 180 días, para obras cuyo volumen esté comprendido en más de 30 metros cuadrados y hasta 70 metros cuadrados, el 7.50 al millar sobre el valor de la obra;</w:t>
      </w:r>
    </w:p>
    <w:p w14:paraId="14B42CE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F2A5B6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Hasta por 270 días, para obras cuyo volumen esté comprendido en más de 70 metros cuadrados y hasta 200 metros cuadrados, el 9.45 al millar sobre el valor de la obra;</w:t>
      </w:r>
    </w:p>
    <w:p w14:paraId="77004F1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1E6D75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Hasta por 360 días, para obras cuyo volumen esté comprendido en más de 200 metros cuadrados y hasta 400 metros cuadrados, el 11.66 al millar sobre el valor de la obra;</w:t>
      </w:r>
    </w:p>
    <w:p w14:paraId="6FDFB7B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497A72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 Hasta por 540 días, para obras cuyo volumen exceda de 400 metros cuadrados, el 13.73 al millar sobre el valor de la obra.</w:t>
      </w:r>
    </w:p>
    <w:p w14:paraId="78F505B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AEA443B" w14:textId="77777777" w:rsidR="001A596C" w:rsidRPr="00425F6F"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425F6F">
        <w:rPr>
          <w:rFonts w:ascii="Times New Roman" w:eastAsia="Times New Roman" w:hAnsi="Times New Roman" w:cs="Times New Roman"/>
          <w:color w:val="000000"/>
          <w:sz w:val="24"/>
          <w:szCs w:val="24"/>
          <w:lang w:eastAsia="es-ES"/>
        </w:rPr>
        <w:t>2.- En licencias de tipo comercial, industrial y de servicios:</w:t>
      </w:r>
    </w:p>
    <w:p w14:paraId="38486F2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4DDD6F1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 Hasta por 60 días, para obras cuyo volumen no exceda de 30 metros cuadrados, 6.12 Veces la Unidad de Medida y Actualización Vigente. </w:t>
      </w:r>
    </w:p>
    <w:p w14:paraId="42FC384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107AA9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Hasta por 180 días, para obras cuyo volumen esté comprendido en más de 30 metros cuadrados y hasta 70 metros cuadrados, el 10.19 al millar sobre el valor de la obra;</w:t>
      </w:r>
    </w:p>
    <w:p w14:paraId="7E2983C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9B075D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Hasta por 270 días, para obras cuyo volumen esté comprendido en más de 70 metros cuadrados y hasta 200 metros cuadrados, el 12.15 al millar sobre el valor de la obra;</w:t>
      </w:r>
    </w:p>
    <w:p w14:paraId="21A5237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74DE00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Hasta por 360 días, para obras cuyo volumen se comprenda en más de 200 metros cuadrados y hasta 400 metros cuadrados, el 14.49 al millar sobre el valor de la obra; y</w:t>
      </w:r>
    </w:p>
    <w:p w14:paraId="6198199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319FC9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 Hasta por 540 días, para obras cuyo volumen exceda de 400 metros cuadrados, el 16.29 al millar sobre el valor de la obra.</w:t>
      </w:r>
    </w:p>
    <w:p w14:paraId="36FCCF3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BA5D24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El costo de la obra tendrá base en los índices de costos por metro cuadrado de construcción que publica la Cámara Mexicana de la Industria de la Construcción.</w:t>
      </w:r>
    </w:p>
    <w:p w14:paraId="43801C0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4C0CBA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 caso de que la obra autorizada conforme a este Artículo, no se concluya en el tiempo previsto en la licencia respectiva, se otorgará una prórroga de la misma, por la cual se pagará el 50% del importe inicial, hasta la conclusión de la obra de que se trate.</w:t>
      </w:r>
    </w:p>
    <w:p w14:paraId="1352AB7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588416D" w14:textId="77777777" w:rsidR="001A596C" w:rsidRPr="001A596C" w:rsidRDefault="001A596C" w:rsidP="009D6B9E">
      <w:pPr>
        <w:numPr>
          <w:ilvl w:val="0"/>
          <w:numId w:val="15"/>
        </w:numPr>
        <w:tabs>
          <w:tab w:val="clear" w:pos="720"/>
          <w:tab w:val="num" w:pos="284"/>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Expedición de constancias de terminación de obra industrial y comercial, donde se acredite la terminación de la obra por parte del desarrollador, 30.75 Veces la Unidad de Medida y Actualización Vigente. </w:t>
      </w:r>
    </w:p>
    <w:p w14:paraId="3742ECF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D893E3C" w14:textId="77777777" w:rsidR="001A596C" w:rsidRPr="001A596C" w:rsidRDefault="001A596C" w:rsidP="009D6B9E">
      <w:pPr>
        <w:numPr>
          <w:ilvl w:val="0"/>
          <w:numId w:val="15"/>
        </w:numPr>
        <w:tabs>
          <w:tab w:val="clear" w:pos="720"/>
          <w:tab w:val="num" w:pos="284"/>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 xml:space="preserve">Por la expedición de constancias de terminación de obra habitacional donde se acredite la terminación de la vivienda por parte del desarrollador, 5.78 Veces la Unidad de Medida y Actualización Vigente. </w:t>
      </w:r>
    </w:p>
    <w:p w14:paraId="3525455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1E2B1C9" w14:textId="4FC8D6FC"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h) Por expedición de licencia de funcionamiento para establecimiento con actividades comerciales, industriales o de </w:t>
      </w:r>
      <w:r w:rsidR="00425F6F" w:rsidRPr="001A596C">
        <w:rPr>
          <w:rFonts w:ascii="Times New Roman" w:eastAsia="Times New Roman" w:hAnsi="Times New Roman" w:cs="Times New Roman"/>
          <w:sz w:val="24"/>
          <w:szCs w:val="24"/>
          <w:lang w:val="es-ES_tradnl" w:eastAsia="es-ES_tradnl"/>
        </w:rPr>
        <w:t>servicios,</w:t>
      </w:r>
      <w:r w:rsidRPr="001A596C">
        <w:rPr>
          <w:rFonts w:ascii="Times New Roman" w:eastAsia="Times New Roman" w:hAnsi="Times New Roman" w:cs="Times New Roman"/>
          <w:sz w:val="24"/>
          <w:szCs w:val="24"/>
          <w:lang w:val="es-ES_tradnl" w:eastAsia="es-ES_tradnl"/>
        </w:rPr>
        <w:t xml:space="preserve"> así como por cambio de giro de ésta. 1 a 15 Veces la Unidad de Medida y Actualización Vigente. </w:t>
      </w:r>
    </w:p>
    <w:p w14:paraId="20CB644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p>
    <w:p w14:paraId="35D2E62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val="es-ES_tradnl" w:eastAsia="es-ES_tradnl"/>
        </w:rPr>
        <w:t>i)</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eastAsia="es-ES"/>
        </w:rPr>
        <w:t>- Por el alta y actualización de Director Responsable de Obra se cubrirá el equivalente a 12.48 Veces la Unidad de Medida y Actualización Vigente (VUMAV)</w:t>
      </w:r>
    </w:p>
    <w:p w14:paraId="76D4A2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565B151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j)  Por Estudio de Factibilidad de Construcción se cubrirá el equivalente a 15.00 Veces la Unidad de Medida y Actualización Vigente (VUMAV)</w:t>
      </w:r>
    </w:p>
    <w:p w14:paraId="7F45BB6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313304E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k)  Por Estudio de Factibilidad de Uso de Suelo se cubrirá el equivalente a 15.00 Veces la Unidad de Medida y Actualización Vigente (VUMAV)</w:t>
      </w:r>
    </w:p>
    <w:p w14:paraId="0D51066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786EDB5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l)  Por la expedición de permisos para la demolición de cualquier tipo de construcción:</w:t>
      </w:r>
    </w:p>
    <w:p w14:paraId="4FE11DC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 xml:space="preserve">1)  Por Cualquier tipo de construcción por metro cuadrado </w:t>
      </w:r>
      <w:r w:rsidRPr="001A596C">
        <w:rPr>
          <w:rFonts w:ascii="Times New Roman" w:eastAsia="Times New Roman" w:hAnsi="Times New Roman" w:cs="Times New Roman"/>
          <w:sz w:val="24"/>
          <w:szCs w:val="24"/>
          <w:lang w:eastAsia="es-ES"/>
        </w:rPr>
        <w:tab/>
        <w:t>0.0642</w:t>
      </w:r>
    </w:p>
    <w:p w14:paraId="0A40234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2)  Por Guarniciones (metro lineal)</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t>8.25</w:t>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r w:rsidRPr="001A596C">
        <w:rPr>
          <w:rFonts w:ascii="Times New Roman" w:eastAsia="Times New Roman" w:hAnsi="Times New Roman" w:cs="Times New Roman"/>
          <w:sz w:val="24"/>
          <w:szCs w:val="24"/>
          <w:lang w:eastAsia="es-ES"/>
        </w:rPr>
        <w:tab/>
      </w:r>
    </w:p>
    <w:p w14:paraId="599709C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p>
    <w:p w14:paraId="125FEC98" w14:textId="77777777" w:rsidR="001A596C" w:rsidRPr="00425F6F"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425F6F">
        <w:rPr>
          <w:rFonts w:ascii="Times New Roman" w:eastAsia="Times New Roman" w:hAnsi="Times New Roman" w:cs="Times New Roman"/>
          <w:color w:val="000000"/>
          <w:sz w:val="24"/>
          <w:szCs w:val="24"/>
          <w:lang w:eastAsia="es-ES"/>
        </w:rPr>
        <w:t>B) En materia de fraccionamientos, se causarán lo siguientes derechos:</w:t>
      </w:r>
    </w:p>
    <w:p w14:paraId="0504450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FD823A3" w14:textId="39E70D42" w:rsidR="001A596C" w:rsidRDefault="001A596C" w:rsidP="009D6B9E">
      <w:pPr>
        <w:numPr>
          <w:ilvl w:val="0"/>
          <w:numId w:val="16"/>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la revisión de la documentación relativa, el 5.01 al millar sobre el costo del proyecto total del fraccionamiento.</w:t>
      </w:r>
    </w:p>
    <w:p w14:paraId="6FF4819A" w14:textId="77777777" w:rsidR="00425F6F" w:rsidRPr="001A596C" w:rsidRDefault="00425F6F"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1DBE9BF" w14:textId="121CEEFA" w:rsidR="001A596C" w:rsidRDefault="001A596C" w:rsidP="009D6B9E">
      <w:pPr>
        <w:numPr>
          <w:ilvl w:val="0"/>
          <w:numId w:val="16"/>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la autorización de las obras de urbanización el 5.01 al millar sobre el costo total del fraccionamiento.</w:t>
      </w:r>
    </w:p>
    <w:p w14:paraId="7B08B460" w14:textId="77777777" w:rsidR="00425F6F" w:rsidRPr="001A596C" w:rsidRDefault="00425F6F"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CA333CF" w14:textId="545D5F64" w:rsidR="001A596C" w:rsidRDefault="001A596C" w:rsidP="009D6B9E">
      <w:pPr>
        <w:numPr>
          <w:ilvl w:val="0"/>
          <w:numId w:val="16"/>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la supervisión de las obras de urbanización el 5.01 al millar sobre el costo total del proyecto de dichas obras anualmente.</w:t>
      </w:r>
    </w:p>
    <w:p w14:paraId="1D21732B" w14:textId="77777777" w:rsidR="00425F6F" w:rsidRPr="001A596C" w:rsidRDefault="00425F6F"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074392" w14:textId="77777777" w:rsidR="001A596C" w:rsidRPr="001A596C" w:rsidRDefault="001A596C" w:rsidP="009D6B9E">
      <w:pPr>
        <w:numPr>
          <w:ilvl w:val="0"/>
          <w:numId w:val="16"/>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la expedición de licencias de uso de suelo el 0.002 de la Unidad de Medida y Actualización Vigente por metro cuadrado. Tratándose de fraccionamientos habitacionales o comerciales bajo régimen de condominio, el 0.023 de la unidad de Medida y Actualización Vigente por metro cuadrado, durante los primeros 250 m</w:t>
      </w:r>
      <w:r w:rsidRPr="001A596C">
        <w:rPr>
          <w:rFonts w:ascii="Times New Roman" w:eastAsia="Times New Roman" w:hAnsi="Times New Roman" w:cs="Times New Roman"/>
          <w:color w:val="000000"/>
          <w:sz w:val="24"/>
          <w:szCs w:val="24"/>
          <w:vertAlign w:val="superscript"/>
          <w:lang w:eastAsia="es-ES"/>
        </w:rPr>
        <w:t>2</w:t>
      </w:r>
      <w:r w:rsidRPr="001A596C">
        <w:rPr>
          <w:rFonts w:ascii="Times New Roman" w:eastAsia="Times New Roman" w:hAnsi="Times New Roman" w:cs="Times New Roman"/>
          <w:color w:val="000000"/>
          <w:sz w:val="24"/>
          <w:szCs w:val="24"/>
          <w:lang w:eastAsia="es-ES"/>
        </w:rPr>
        <w:t xml:space="preserve"> del área vendible y el 0.009 de dicho salario por cada m</w:t>
      </w:r>
      <w:r w:rsidRPr="001A596C">
        <w:rPr>
          <w:rFonts w:ascii="Times New Roman" w:eastAsia="Times New Roman" w:hAnsi="Times New Roman" w:cs="Times New Roman"/>
          <w:color w:val="000000"/>
          <w:sz w:val="24"/>
          <w:szCs w:val="24"/>
          <w:vertAlign w:val="superscript"/>
          <w:lang w:eastAsia="es-ES"/>
        </w:rPr>
        <w:t>2</w:t>
      </w:r>
      <w:r w:rsidRPr="001A596C">
        <w:rPr>
          <w:rFonts w:ascii="Times New Roman" w:eastAsia="Times New Roman" w:hAnsi="Times New Roman" w:cs="Times New Roman"/>
          <w:color w:val="000000"/>
          <w:sz w:val="24"/>
          <w:szCs w:val="24"/>
          <w:lang w:eastAsia="es-ES"/>
        </w:rPr>
        <w:t xml:space="preserve"> adicional.</w:t>
      </w:r>
    </w:p>
    <w:p w14:paraId="7DB81AC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AE8C706" w14:textId="77777777" w:rsidR="001A596C" w:rsidRPr="001A596C" w:rsidRDefault="001A596C" w:rsidP="009D6B9E">
      <w:pPr>
        <w:numPr>
          <w:ilvl w:val="0"/>
          <w:numId w:val="16"/>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 xml:space="preserve">Por la autorización de uso de suelo o para el cambio en la clasificación de un fraccionamiento que se efectúe de conformidad con los artículos 95, 102 fracción V y 122 de la ley de Ordenamiento Territorial de Desarrollo Urbano </w:t>
      </w:r>
      <w:proofErr w:type="spellStart"/>
      <w:r w:rsidRPr="001A596C">
        <w:rPr>
          <w:rFonts w:ascii="Times New Roman" w:eastAsia="Times New Roman" w:hAnsi="Times New Roman" w:cs="Times New Roman"/>
          <w:color w:val="000000"/>
          <w:sz w:val="24"/>
          <w:szCs w:val="24"/>
          <w:lang w:eastAsia="es-ES"/>
        </w:rPr>
        <w:t>par</w:t>
      </w:r>
      <w:proofErr w:type="spellEnd"/>
      <w:r w:rsidRPr="001A596C">
        <w:rPr>
          <w:rFonts w:ascii="Times New Roman" w:eastAsia="Times New Roman" w:hAnsi="Times New Roman" w:cs="Times New Roman"/>
          <w:color w:val="000000"/>
          <w:sz w:val="24"/>
          <w:szCs w:val="24"/>
          <w:lang w:eastAsia="es-ES"/>
        </w:rPr>
        <w:t xml:space="preserve"> el estado de Sonora, 19.28 Veces la Unidad de Medida y Actualización Vigente. </w:t>
      </w:r>
    </w:p>
    <w:p w14:paraId="6F27EC9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9AC84FE" w14:textId="77777777" w:rsidR="001A596C" w:rsidRPr="001A596C" w:rsidRDefault="001A596C" w:rsidP="009D6B9E">
      <w:pPr>
        <w:numPr>
          <w:ilvl w:val="0"/>
          <w:numId w:val="16"/>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Cuando con motivo de las obras autorizadas se requiera ocupar la vía pública con materiales de construcción, maquinaria o instalaciones, deberá obtenerse el permiso previo de la Dirección de Obras Públicas y cubrirse por conceptos de derechos una cuota diaria de según la siguiente tarifa:</w:t>
      </w:r>
    </w:p>
    <w:p w14:paraId="1DBDB89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2606D07" w14:textId="022A1C93" w:rsidR="001A596C" w:rsidRPr="001A596C" w:rsidRDefault="00CD06DE" w:rsidP="00CD06DE">
      <w:pPr>
        <w:autoSpaceDE w:val="0"/>
        <w:autoSpaceDN w:val="0"/>
        <w:adjustRightInd w:val="0"/>
        <w:spacing w:after="0" w:line="240" w:lineRule="auto"/>
        <w:ind w:left="2124" w:right="4"/>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 xml:space="preserve">                                     </w:t>
      </w:r>
      <w:r w:rsidR="001A596C" w:rsidRPr="001A596C">
        <w:rPr>
          <w:rFonts w:ascii="Times New Roman" w:eastAsia="Times New Roman" w:hAnsi="Times New Roman" w:cs="Times New Roman"/>
          <w:b/>
          <w:bCs/>
          <w:color w:val="000000"/>
          <w:sz w:val="24"/>
          <w:szCs w:val="24"/>
          <w:lang w:eastAsia="es-ES"/>
        </w:rPr>
        <w:t xml:space="preserve">Veces la Unidad de Medida y </w:t>
      </w:r>
    </w:p>
    <w:p w14:paraId="1843610A" w14:textId="77777777" w:rsidR="001A596C" w:rsidRPr="001A596C" w:rsidRDefault="001A596C" w:rsidP="00CD06DE">
      <w:pPr>
        <w:autoSpaceDE w:val="0"/>
        <w:autoSpaceDN w:val="0"/>
        <w:adjustRightInd w:val="0"/>
        <w:spacing w:after="0" w:line="240" w:lineRule="auto"/>
        <w:ind w:left="2124"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6BEE78A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Zonas residenciales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0.56</w:t>
      </w:r>
    </w:p>
    <w:p w14:paraId="3697651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Zonas y corredores comerciales e industriales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0.41</w:t>
      </w:r>
    </w:p>
    <w:p w14:paraId="690E666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Zonas habitacionales medias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0.41</w:t>
      </w:r>
    </w:p>
    <w:p w14:paraId="687B034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Zonas habitacionales de interés social</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0.18</w:t>
      </w:r>
    </w:p>
    <w:p w14:paraId="5239019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Zonas habitacionales populares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0.11</w:t>
      </w:r>
    </w:p>
    <w:p w14:paraId="70001A4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Zonas suburbanas y rurales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0.06</w:t>
      </w:r>
    </w:p>
    <w:p w14:paraId="146901E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B79D22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II. Por la autorización para la fusión, subdivisión o </w:t>
      </w:r>
      <w:proofErr w:type="spellStart"/>
      <w:r w:rsidRPr="001A596C">
        <w:rPr>
          <w:rFonts w:ascii="Times New Roman" w:eastAsia="Times New Roman" w:hAnsi="Times New Roman" w:cs="Times New Roman"/>
          <w:color w:val="000000"/>
          <w:sz w:val="24"/>
          <w:szCs w:val="24"/>
          <w:lang w:eastAsia="es-ES"/>
        </w:rPr>
        <w:t>relotificación</w:t>
      </w:r>
      <w:proofErr w:type="spellEnd"/>
      <w:r w:rsidRPr="001A596C">
        <w:rPr>
          <w:rFonts w:ascii="Times New Roman" w:eastAsia="Times New Roman" w:hAnsi="Times New Roman" w:cs="Times New Roman"/>
          <w:color w:val="000000"/>
          <w:sz w:val="24"/>
          <w:szCs w:val="24"/>
          <w:lang w:eastAsia="es-ES"/>
        </w:rPr>
        <w:t xml:space="preserve"> de terrenos:</w:t>
      </w:r>
    </w:p>
    <w:p w14:paraId="2B81067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8200" w:type="dxa"/>
        <w:tblInd w:w="55" w:type="dxa"/>
        <w:tblCellMar>
          <w:left w:w="70" w:type="dxa"/>
          <w:right w:w="70" w:type="dxa"/>
        </w:tblCellMar>
        <w:tblLook w:val="04A0" w:firstRow="1" w:lastRow="0" w:firstColumn="1" w:lastColumn="0" w:noHBand="0" w:noVBand="1"/>
      </w:tblPr>
      <w:tblGrid>
        <w:gridCol w:w="6820"/>
        <w:gridCol w:w="1380"/>
      </w:tblGrid>
      <w:tr w:rsidR="001A596C" w:rsidRPr="001A596C" w14:paraId="4A3EC8AD" w14:textId="77777777" w:rsidTr="001A596C">
        <w:trPr>
          <w:trHeight w:val="300"/>
        </w:trPr>
        <w:tc>
          <w:tcPr>
            <w:tcW w:w="6820" w:type="dxa"/>
            <w:tcBorders>
              <w:top w:val="nil"/>
              <w:left w:val="nil"/>
              <w:bottom w:val="nil"/>
              <w:right w:val="nil"/>
            </w:tcBorders>
            <w:shd w:val="clear" w:color="auto" w:fill="auto"/>
            <w:hideMark/>
          </w:tcPr>
          <w:p w14:paraId="0FE15E85"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Por la fusión de lotes o por lote fusionado</w:t>
            </w:r>
          </w:p>
        </w:tc>
        <w:tc>
          <w:tcPr>
            <w:tcW w:w="1380" w:type="dxa"/>
            <w:tcBorders>
              <w:top w:val="nil"/>
              <w:left w:val="nil"/>
              <w:bottom w:val="nil"/>
              <w:right w:val="nil"/>
            </w:tcBorders>
            <w:shd w:val="clear" w:color="auto" w:fill="auto"/>
            <w:hideMark/>
          </w:tcPr>
          <w:p w14:paraId="53F3C7A4"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$452.49</w:t>
            </w:r>
          </w:p>
        </w:tc>
      </w:tr>
      <w:tr w:rsidR="001A596C" w:rsidRPr="001A596C" w14:paraId="195B69B1" w14:textId="77777777" w:rsidTr="001A596C">
        <w:trPr>
          <w:trHeight w:val="300"/>
        </w:trPr>
        <w:tc>
          <w:tcPr>
            <w:tcW w:w="6820" w:type="dxa"/>
            <w:tcBorders>
              <w:top w:val="nil"/>
              <w:left w:val="nil"/>
              <w:bottom w:val="nil"/>
              <w:right w:val="nil"/>
            </w:tcBorders>
            <w:shd w:val="clear" w:color="auto" w:fill="auto"/>
            <w:hideMark/>
          </w:tcPr>
          <w:p w14:paraId="65A5767A"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Por la subdivisión de predios, por cada lote resultante</w:t>
            </w:r>
          </w:p>
        </w:tc>
        <w:tc>
          <w:tcPr>
            <w:tcW w:w="1380" w:type="dxa"/>
            <w:vMerge w:val="restart"/>
            <w:tcBorders>
              <w:top w:val="nil"/>
              <w:left w:val="nil"/>
              <w:bottom w:val="nil"/>
              <w:right w:val="nil"/>
            </w:tcBorders>
            <w:shd w:val="clear" w:color="auto" w:fill="auto"/>
            <w:hideMark/>
          </w:tcPr>
          <w:p w14:paraId="17BF1A2A"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$452.49</w:t>
            </w:r>
          </w:p>
        </w:tc>
      </w:tr>
      <w:tr w:rsidR="001A596C" w:rsidRPr="001A596C" w14:paraId="49F7DC36" w14:textId="77777777" w:rsidTr="001A596C">
        <w:trPr>
          <w:trHeight w:val="300"/>
        </w:trPr>
        <w:tc>
          <w:tcPr>
            <w:tcW w:w="6820" w:type="dxa"/>
            <w:tcBorders>
              <w:top w:val="nil"/>
              <w:left w:val="nil"/>
              <w:bottom w:val="nil"/>
              <w:right w:val="nil"/>
            </w:tcBorders>
            <w:shd w:val="clear" w:color="auto" w:fill="auto"/>
            <w:hideMark/>
          </w:tcPr>
          <w:p w14:paraId="62F27A20"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de la subdivisión</w:t>
            </w:r>
          </w:p>
        </w:tc>
        <w:tc>
          <w:tcPr>
            <w:tcW w:w="1380" w:type="dxa"/>
            <w:vMerge/>
            <w:tcBorders>
              <w:top w:val="nil"/>
              <w:left w:val="nil"/>
              <w:bottom w:val="nil"/>
              <w:right w:val="nil"/>
            </w:tcBorders>
            <w:vAlign w:val="center"/>
            <w:hideMark/>
          </w:tcPr>
          <w:p w14:paraId="0B43FAC4"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p>
        </w:tc>
      </w:tr>
      <w:tr w:rsidR="001A596C" w:rsidRPr="001A596C" w14:paraId="21673C17" w14:textId="77777777" w:rsidTr="001A596C">
        <w:trPr>
          <w:trHeight w:val="300"/>
        </w:trPr>
        <w:tc>
          <w:tcPr>
            <w:tcW w:w="6820" w:type="dxa"/>
            <w:tcBorders>
              <w:top w:val="nil"/>
              <w:left w:val="nil"/>
              <w:bottom w:val="nil"/>
              <w:right w:val="nil"/>
            </w:tcBorders>
            <w:shd w:val="clear" w:color="auto" w:fill="auto"/>
            <w:hideMark/>
          </w:tcPr>
          <w:p w14:paraId="44C7E77F"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c) Por </w:t>
            </w:r>
            <w:proofErr w:type="spellStart"/>
            <w:r w:rsidRPr="001A596C">
              <w:rPr>
                <w:rFonts w:ascii="Times New Roman" w:eastAsia="Times New Roman" w:hAnsi="Times New Roman" w:cs="Times New Roman"/>
                <w:color w:val="000000"/>
                <w:sz w:val="24"/>
                <w:szCs w:val="24"/>
                <w:lang w:eastAsia="es-ES"/>
              </w:rPr>
              <w:t>relotificación</w:t>
            </w:r>
            <w:proofErr w:type="spellEnd"/>
            <w:r w:rsidRPr="001A596C">
              <w:rPr>
                <w:rFonts w:ascii="Times New Roman" w:eastAsia="Times New Roman" w:hAnsi="Times New Roman" w:cs="Times New Roman"/>
                <w:color w:val="000000"/>
                <w:sz w:val="24"/>
                <w:szCs w:val="24"/>
                <w:lang w:eastAsia="es-ES"/>
              </w:rPr>
              <w:t xml:space="preserve"> por cada lote</w:t>
            </w:r>
          </w:p>
        </w:tc>
        <w:tc>
          <w:tcPr>
            <w:tcW w:w="1380" w:type="dxa"/>
            <w:tcBorders>
              <w:top w:val="nil"/>
              <w:left w:val="nil"/>
              <w:bottom w:val="nil"/>
              <w:right w:val="nil"/>
            </w:tcBorders>
            <w:shd w:val="clear" w:color="auto" w:fill="auto"/>
            <w:hideMark/>
          </w:tcPr>
          <w:p w14:paraId="4408D1D9"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$452.49</w:t>
            </w:r>
          </w:p>
        </w:tc>
      </w:tr>
      <w:tr w:rsidR="001A596C" w:rsidRPr="001A596C" w14:paraId="7112EBC8" w14:textId="77777777" w:rsidTr="001A596C">
        <w:trPr>
          <w:trHeight w:val="300"/>
        </w:trPr>
        <w:tc>
          <w:tcPr>
            <w:tcW w:w="6820" w:type="dxa"/>
            <w:tcBorders>
              <w:top w:val="nil"/>
              <w:left w:val="nil"/>
              <w:bottom w:val="nil"/>
              <w:right w:val="nil"/>
            </w:tcBorders>
            <w:shd w:val="clear" w:color="auto" w:fill="auto"/>
            <w:hideMark/>
          </w:tcPr>
          <w:p w14:paraId="1078F20F"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Expedición de Numero Oficial</w:t>
            </w:r>
          </w:p>
        </w:tc>
        <w:tc>
          <w:tcPr>
            <w:tcW w:w="1380" w:type="dxa"/>
            <w:tcBorders>
              <w:top w:val="nil"/>
              <w:left w:val="nil"/>
              <w:bottom w:val="nil"/>
              <w:right w:val="nil"/>
            </w:tcBorders>
            <w:shd w:val="clear" w:color="auto" w:fill="auto"/>
            <w:hideMark/>
          </w:tcPr>
          <w:p w14:paraId="0AEAE9AB"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$470.60</w:t>
            </w:r>
          </w:p>
        </w:tc>
      </w:tr>
    </w:tbl>
    <w:p w14:paraId="7DEC4D5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D60F6C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Todas las documentaciones señaladas en el presente párrafo si son procedentes deberán pagarse y expedirse antes del motivo o acción para el que fueron solicitadas, sin excepción, salvo en los casos que si se amerite, los cuales solo podrán ser autorizados por la Dirección de Desarrollo Urbano y Obras Públicas y Tesorería Municipal de manera conjunta, y en caso de incumplimiento por parte del contribuyente será acreedor a una sanción de 200 Veces la Unidad de Medida y Actualización Vigente en la zona geográfica de que se trate, sin perjuicio de que adicionalmente cubra el importe  por la acción solicitada prevista en esta ley.</w:t>
      </w:r>
    </w:p>
    <w:p w14:paraId="3BE7EBD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B504058" w14:textId="77777777" w:rsidR="001A596C" w:rsidRPr="001A596C" w:rsidRDefault="001A596C" w:rsidP="009D6B9E">
      <w:pPr>
        <w:numPr>
          <w:ilvl w:val="0"/>
          <w:numId w:val="17"/>
        </w:numPr>
        <w:autoSpaceDE w:val="0"/>
        <w:autoSpaceDN w:val="0"/>
        <w:adjustRightInd w:val="0"/>
        <w:spacing w:after="0" w:line="240" w:lineRule="auto"/>
        <w:ind w:left="-426"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los servicios que se presten en materia de protección civil y bomberos, se causarán derechos por la revisión por metro cuadrado de construcción los cuales podrán hacerse a solicitud de los interesados o en caso de así estimarlo necesario por acuerdo de cabildo cuando exista un riesgo o daño temido, conforme a las siguientes tarifas:</w:t>
      </w:r>
    </w:p>
    <w:p w14:paraId="60C15F9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57DD63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b/>
          <w:bCs/>
          <w:color w:val="000000"/>
          <w:sz w:val="24"/>
          <w:szCs w:val="24"/>
          <w:lang w:eastAsia="es-ES"/>
        </w:rPr>
        <w:t xml:space="preserve">Veces la Unidad de medida y </w:t>
      </w:r>
    </w:p>
    <w:p w14:paraId="7790B195"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 </w:t>
      </w:r>
    </w:p>
    <w:p w14:paraId="04F98FA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Casa habitación</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w:t>
      </w:r>
      <w:r w:rsidRPr="001A596C">
        <w:rPr>
          <w:rFonts w:ascii="Times New Roman" w:eastAsia="Times New Roman" w:hAnsi="Times New Roman" w:cs="Times New Roman"/>
          <w:color w:val="000000"/>
          <w:sz w:val="24"/>
          <w:szCs w:val="24"/>
          <w:lang w:eastAsia="es-ES"/>
        </w:rPr>
        <w:tab/>
        <w:t>0.41</w:t>
      </w:r>
    </w:p>
    <w:p w14:paraId="7508AA2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Comercios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0.89</w:t>
      </w:r>
    </w:p>
    <w:p w14:paraId="68743B4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Edificios públicos y salas de espectáculos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w:t>
      </w:r>
      <w:r w:rsidRPr="001A596C">
        <w:rPr>
          <w:rFonts w:ascii="Times New Roman" w:eastAsia="Times New Roman" w:hAnsi="Times New Roman" w:cs="Times New Roman"/>
          <w:color w:val="000000"/>
          <w:sz w:val="24"/>
          <w:szCs w:val="24"/>
          <w:lang w:eastAsia="es-ES"/>
        </w:rPr>
        <w:tab/>
        <w:t>0.89</w:t>
      </w:r>
    </w:p>
    <w:p w14:paraId="4E13447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Almacenes, bodegas e industrias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0.89</w:t>
      </w:r>
    </w:p>
    <w:p w14:paraId="5435BCF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C9EB9EE" w14:textId="705F47CC" w:rsidR="001A596C" w:rsidRPr="001A596C" w:rsidRDefault="001A596C" w:rsidP="009D6B9E">
      <w:pPr>
        <w:numPr>
          <w:ilvl w:val="0"/>
          <w:numId w:val="17"/>
        </w:numPr>
        <w:autoSpaceDE w:val="0"/>
        <w:autoSpaceDN w:val="0"/>
        <w:adjustRightInd w:val="0"/>
        <w:spacing w:after="0" w:line="240" w:lineRule="auto"/>
        <w:ind w:left="-426"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la autorización de </w:t>
      </w:r>
      <w:r w:rsidR="00425F6F" w:rsidRPr="001A596C">
        <w:rPr>
          <w:rFonts w:ascii="Times New Roman" w:eastAsia="Times New Roman" w:hAnsi="Times New Roman" w:cs="Times New Roman"/>
          <w:color w:val="000000"/>
          <w:sz w:val="24"/>
          <w:szCs w:val="24"/>
          <w:lang w:eastAsia="es-ES"/>
        </w:rPr>
        <w:t>diagnóstico</w:t>
      </w:r>
      <w:r w:rsidRPr="001A596C">
        <w:rPr>
          <w:rFonts w:ascii="Times New Roman" w:eastAsia="Times New Roman" w:hAnsi="Times New Roman" w:cs="Times New Roman"/>
          <w:color w:val="000000"/>
          <w:sz w:val="24"/>
          <w:szCs w:val="24"/>
          <w:lang w:eastAsia="es-ES"/>
        </w:rPr>
        <w:t xml:space="preserve"> de riesgo en materia de protección civil que deberán presentar las personas que pretendan construir los siguientes inmuebles, que por su uso o destino concentren o reciban una afluencia masiva de personas o bien representen un riesgo de daños para la población:</w:t>
      </w:r>
    </w:p>
    <w:p w14:paraId="604F986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896A96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b/>
          <w:bCs/>
          <w:color w:val="000000"/>
          <w:sz w:val="24"/>
          <w:szCs w:val="24"/>
          <w:lang w:eastAsia="es-ES"/>
        </w:rPr>
        <w:t xml:space="preserve">Veces la Unidad de medida y </w:t>
      </w:r>
    </w:p>
    <w:p w14:paraId="76EE4D5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 </w:t>
      </w:r>
    </w:p>
    <w:p w14:paraId="2F197917"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p>
    <w:p w14:paraId="7F473EA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Edificios departamentales de hasta cuatro unidades </w:t>
      </w:r>
    </w:p>
    <w:p w14:paraId="6B3B313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 vivienda</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58DC96D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Internados o casas de asistencia que sirvan como</w:t>
      </w:r>
    </w:p>
    <w:p w14:paraId="2193EAC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habitación colectiva para un número de hasta 20 personas </w:t>
      </w:r>
      <w:r w:rsidRPr="001A596C">
        <w:rPr>
          <w:rFonts w:ascii="Times New Roman" w:eastAsia="Times New Roman" w:hAnsi="Times New Roman" w:cs="Times New Roman"/>
          <w:color w:val="000000"/>
          <w:sz w:val="24"/>
          <w:szCs w:val="24"/>
          <w:lang w:eastAsia="es-ES"/>
        </w:rPr>
        <w:tab/>
        <w:t>15</w:t>
      </w:r>
    </w:p>
    <w:p w14:paraId="42A1EBD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roofErr w:type="gramStart"/>
      <w:r w:rsidRPr="001A596C">
        <w:rPr>
          <w:rFonts w:ascii="Times New Roman" w:eastAsia="Times New Roman" w:hAnsi="Times New Roman" w:cs="Times New Roman"/>
          <w:color w:val="000000"/>
          <w:sz w:val="24"/>
          <w:szCs w:val="24"/>
          <w:lang w:eastAsia="es-ES"/>
        </w:rPr>
        <w:t>c).-</w:t>
      </w:r>
      <w:proofErr w:type="gramEnd"/>
      <w:r w:rsidRPr="001A596C">
        <w:rPr>
          <w:rFonts w:ascii="Times New Roman" w:eastAsia="Times New Roman" w:hAnsi="Times New Roman" w:cs="Times New Roman"/>
          <w:color w:val="000000"/>
          <w:sz w:val="24"/>
          <w:szCs w:val="24"/>
          <w:lang w:eastAsia="es-ES"/>
        </w:rPr>
        <w:t xml:space="preserve"> Dispensarios y consultorios médicos y capillas</w:t>
      </w:r>
    </w:p>
    <w:p w14:paraId="58E18F5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de velación</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6045D11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roofErr w:type="gramStart"/>
      <w:r w:rsidRPr="001A596C">
        <w:rPr>
          <w:rFonts w:ascii="Times New Roman" w:eastAsia="Times New Roman" w:hAnsi="Times New Roman" w:cs="Times New Roman"/>
          <w:color w:val="000000"/>
          <w:sz w:val="24"/>
          <w:szCs w:val="24"/>
          <w:lang w:eastAsia="es-ES"/>
        </w:rPr>
        <w:t>d).-</w:t>
      </w:r>
      <w:proofErr w:type="gramEnd"/>
      <w:r w:rsidRPr="001A596C">
        <w:rPr>
          <w:rFonts w:ascii="Times New Roman" w:eastAsia="Times New Roman" w:hAnsi="Times New Roman" w:cs="Times New Roman"/>
          <w:color w:val="000000"/>
          <w:sz w:val="24"/>
          <w:szCs w:val="24"/>
          <w:lang w:eastAsia="es-ES"/>
        </w:rPr>
        <w:t xml:space="preserve"> Lienzos charros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7172D47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Rastros de semovientes, aves y empacadoras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5D4EB2A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Estacionamientos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2F28723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g</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Edificios públicos y salas de espectáculos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3DB318C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h</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Comercios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1ACB425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roofErr w:type="gramStart"/>
      <w:r w:rsidRPr="001A596C">
        <w:rPr>
          <w:rFonts w:ascii="Times New Roman" w:eastAsia="Times New Roman" w:hAnsi="Times New Roman" w:cs="Times New Roman"/>
          <w:color w:val="000000"/>
          <w:sz w:val="24"/>
          <w:szCs w:val="24"/>
          <w:lang w:eastAsia="es-ES"/>
        </w:rPr>
        <w:t>i).-</w:t>
      </w:r>
      <w:proofErr w:type="gramEnd"/>
      <w:r w:rsidRPr="001A596C">
        <w:rPr>
          <w:rFonts w:ascii="Times New Roman" w:eastAsia="Times New Roman" w:hAnsi="Times New Roman" w:cs="Times New Roman"/>
          <w:color w:val="000000"/>
          <w:sz w:val="24"/>
          <w:szCs w:val="24"/>
          <w:lang w:eastAsia="es-ES"/>
        </w:rPr>
        <w:tab/>
        <w:t>Almacenes y bodegas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02BDFE7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j</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ab/>
        <w:t>Industrias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4DD71D4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k</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ab/>
        <w:t xml:space="preserve">Establecimientos que tengan menos de 1500 m2 de </w:t>
      </w:r>
    </w:p>
    <w:p w14:paraId="508AF9A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construcción</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15</w:t>
      </w:r>
    </w:p>
    <w:p w14:paraId="7E9913E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19D4548" w14:textId="60C62BF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4</w:t>
      </w:r>
      <w:r w:rsidR="000C4FE1">
        <w:rPr>
          <w:rFonts w:ascii="Times New Roman" w:eastAsia="Times New Roman" w:hAnsi="Times New Roman" w:cs="Times New Roman"/>
          <w:b/>
          <w:bCs/>
          <w:color w:val="000000"/>
          <w:sz w:val="24"/>
          <w:szCs w:val="24"/>
          <w:lang w:eastAsia="es-ES"/>
        </w:rPr>
        <w:t>4</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la autorización provisional para la realización de obras de urbanización se causará un derecho de 1.42 al millar sobre el costo del proyecto total del fraccionamiento.</w:t>
      </w:r>
    </w:p>
    <w:p w14:paraId="1977B63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0956A3E" w14:textId="3EB89D7E"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4</w:t>
      </w:r>
      <w:r w:rsidR="000C4FE1">
        <w:rPr>
          <w:rFonts w:ascii="Times New Roman" w:eastAsia="Times New Roman" w:hAnsi="Times New Roman" w:cs="Times New Roman"/>
          <w:b/>
          <w:bCs/>
          <w:color w:val="000000"/>
          <w:sz w:val="24"/>
          <w:szCs w:val="24"/>
          <w:lang w:eastAsia="es-ES"/>
        </w:rPr>
        <w:t>5</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sz w:val="24"/>
          <w:szCs w:val="24"/>
          <w:lang w:eastAsia="es-ES"/>
        </w:rPr>
        <w:t xml:space="preserve"> </w:t>
      </w:r>
      <w:r w:rsidRPr="001A596C">
        <w:rPr>
          <w:rFonts w:ascii="Times New Roman" w:eastAsia="Times New Roman" w:hAnsi="Times New Roman" w:cs="Times New Roman"/>
          <w:color w:val="000000"/>
          <w:sz w:val="24"/>
          <w:szCs w:val="24"/>
          <w:lang w:eastAsia="es-ES"/>
        </w:rPr>
        <w:t>Por la expedición del oficio de enajenación de bienes inmuebles que realicen los ayuntamientos, en los términos del Capítulo Cuarto del Título Séptimo, de la Ley de Gobierno y Administración Municipal, se causará un derecho de 1.61 Veces la Unidad de Medida y Actualización Vigente por lote enajenado.</w:t>
      </w:r>
    </w:p>
    <w:p w14:paraId="1F198A5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1DCFFD3" w14:textId="56BA2A3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lastRenderedPageBreak/>
        <w:t>Artículo 4</w:t>
      </w:r>
      <w:r w:rsidR="000C4FE1">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los servicios catastrales prestados por el Ayuntamiento, se pagarán los derechos conforme a la siguiente base:</w:t>
      </w:r>
    </w:p>
    <w:p w14:paraId="064F21C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tbl>
      <w:tblPr>
        <w:tblW w:w="8200" w:type="dxa"/>
        <w:tblInd w:w="55" w:type="dxa"/>
        <w:tblCellMar>
          <w:left w:w="70" w:type="dxa"/>
          <w:right w:w="70" w:type="dxa"/>
        </w:tblCellMar>
        <w:tblLook w:val="04A0" w:firstRow="1" w:lastRow="0" w:firstColumn="1" w:lastColumn="0" w:noHBand="0" w:noVBand="1"/>
      </w:tblPr>
      <w:tblGrid>
        <w:gridCol w:w="6820"/>
        <w:gridCol w:w="1380"/>
      </w:tblGrid>
      <w:tr w:rsidR="001A596C" w:rsidRPr="001A596C" w14:paraId="69178617" w14:textId="77777777" w:rsidTr="001A596C">
        <w:trPr>
          <w:trHeight w:val="600"/>
        </w:trPr>
        <w:tc>
          <w:tcPr>
            <w:tcW w:w="6820" w:type="dxa"/>
            <w:tcBorders>
              <w:top w:val="nil"/>
              <w:left w:val="nil"/>
              <w:bottom w:val="nil"/>
              <w:right w:val="nil"/>
            </w:tcBorders>
            <w:shd w:val="clear" w:color="auto" w:fill="auto"/>
            <w:vAlign w:val="center"/>
            <w:hideMark/>
          </w:tcPr>
          <w:p w14:paraId="24CFF795" w14:textId="4AAB1A98"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 Por copias simples de antecedentes catastrales y </w:t>
            </w:r>
            <w:r w:rsidR="00425F6F" w:rsidRPr="001A596C">
              <w:rPr>
                <w:rFonts w:ascii="Times New Roman" w:eastAsia="Times New Roman" w:hAnsi="Times New Roman" w:cs="Times New Roman"/>
                <w:color w:val="000000"/>
                <w:sz w:val="24"/>
                <w:szCs w:val="24"/>
                <w:lang w:eastAsia="es-ES"/>
              </w:rPr>
              <w:t>documentos de</w:t>
            </w:r>
            <w:r w:rsidRPr="001A596C">
              <w:rPr>
                <w:rFonts w:ascii="Times New Roman" w:eastAsia="Times New Roman" w:hAnsi="Times New Roman" w:cs="Times New Roman"/>
                <w:color w:val="000000"/>
                <w:sz w:val="24"/>
                <w:szCs w:val="24"/>
                <w:lang w:eastAsia="es-ES"/>
              </w:rPr>
              <w:t xml:space="preserve"> archivo, por cada hoja.</w:t>
            </w:r>
          </w:p>
        </w:tc>
        <w:tc>
          <w:tcPr>
            <w:tcW w:w="1380" w:type="dxa"/>
            <w:tcBorders>
              <w:top w:val="nil"/>
              <w:left w:val="nil"/>
              <w:bottom w:val="nil"/>
              <w:right w:val="nil"/>
            </w:tcBorders>
            <w:shd w:val="clear" w:color="auto" w:fill="auto"/>
            <w:vAlign w:val="center"/>
            <w:hideMark/>
          </w:tcPr>
          <w:p w14:paraId="5959E79E"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$100.92</w:t>
            </w:r>
          </w:p>
        </w:tc>
      </w:tr>
      <w:tr w:rsidR="001A596C" w:rsidRPr="001A596C" w14:paraId="23282487" w14:textId="77777777" w:rsidTr="001A596C">
        <w:trPr>
          <w:trHeight w:val="600"/>
        </w:trPr>
        <w:tc>
          <w:tcPr>
            <w:tcW w:w="6820" w:type="dxa"/>
            <w:tcBorders>
              <w:top w:val="nil"/>
              <w:left w:val="nil"/>
              <w:bottom w:val="nil"/>
              <w:right w:val="nil"/>
            </w:tcBorders>
            <w:shd w:val="clear" w:color="auto" w:fill="auto"/>
            <w:vAlign w:val="center"/>
            <w:hideMark/>
          </w:tcPr>
          <w:p w14:paraId="46801D90" w14:textId="1A6CECBE"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Por certificación de copias de expedientes y documentos </w:t>
            </w:r>
            <w:r w:rsidR="00425F6F" w:rsidRPr="001A596C">
              <w:rPr>
                <w:rFonts w:ascii="Times New Roman" w:eastAsia="Times New Roman" w:hAnsi="Times New Roman" w:cs="Times New Roman"/>
                <w:color w:val="000000"/>
                <w:sz w:val="24"/>
                <w:szCs w:val="24"/>
                <w:lang w:eastAsia="es-ES"/>
              </w:rPr>
              <w:t>de archivo</w:t>
            </w:r>
            <w:r w:rsidRPr="001A596C">
              <w:rPr>
                <w:rFonts w:ascii="Times New Roman" w:eastAsia="Times New Roman" w:hAnsi="Times New Roman" w:cs="Times New Roman"/>
                <w:color w:val="000000"/>
                <w:sz w:val="24"/>
                <w:szCs w:val="24"/>
                <w:lang w:eastAsia="es-ES"/>
              </w:rPr>
              <w:t xml:space="preserve"> catastral, por cada hoja</w:t>
            </w:r>
          </w:p>
        </w:tc>
        <w:tc>
          <w:tcPr>
            <w:tcW w:w="1380" w:type="dxa"/>
            <w:tcBorders>
              <w:top w:val="nil"/>
              <w:left w:val="nil"/>
              <w:bottom w:val="nil"/>
              <w:right w:val="nil"/>
            </w:tcBorders>
            <w:shd w:val="clear" w:color="auto" w:fill="auto"/>
            <w:vAlign w:val="center"/>
            <w:hideMark/>
          </w:tcPr>
          <w:p w14:paraId="3BFAE4CB"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$124.77</w:t>
            </w:r>
          </w:p>
        </w:tc>
      </w:tr>
      <w:tr w:rsidR="001A596C" w:rsidRPr="001A596C" w14:paraId="5A1AA922" w14:textId="77777777" w:rsidTr="001A596C">
        <w:trPr>
          <w:trHeight w:val="300"/>
        </w:trPr>
        <w:tc>
          <w:tcPr>
            <w:tcW w:w="6820" w:type="dxa"/>
            <w:tcBorders>
              <w:top w:val="nil"/>
              <w:left w:val="nil"/>
              <w:bottom w:val="nil"/>
              <w:right w:val="nil"/>
            </w:tcBorders>
            <w:shd w:val="clear" w:color="auto" w:fill="auto"/>
            <w:vAlign w:val="center"/>
            <w:hideMark/>
          </w:tcPr>
          <w:p w14:paraId="560E0E48"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Por expedición de certificados catastrales simples</w:t>
            </w:r>
          </w:p>
        </w:tc>
        <w:tc>
          <w:tcPr>
            <w:tcW w:w="1380" w:type="dxa"/>
            <w:tcBorders>
              <w:top w:val="nil"/>
              <w:left w:val="nil"/>
              <w:bottom w:val="nil"/>
              <w:right w:val="nil"/>
            </w:tcBorders>
            <w:shd w:val="clear" w:color="auto" w:fill="auto"/>
            <w:vAlign w:val="center"/>
            <w:hideMark/>
          </w:tcPr>
          <w:p w14:paraId="7446C5AE"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$137.63</w:t>
            </w:r>
          </w:p>
        </w:tc>
      </w:tr>
      <w:tr w:rsidR="001A596C" w:rsidRPr="001A596C" w14:paraId="10D7D23B" w14:textId="77777777" w:rsidTr="001A596C">
        <w:trPr>
          <w:trHeight w:val="600"/>
        </w:trPr>
        <w:tc>
          <w:tcPr>
            <w:tcW w:w="6820" w:type="dxa"/>
            <w:tcBorders>
              <w:top w:val="nil"/>
              <w:left w:val="nil"/>
              <w:bottom w:val="nil"/>
              <w:right w:val="nil"/>
            </w:tcBorders>
            <w:shd w:val="clear" w:color="auto" w:fill="auto"/>
            <w:vAlign w:val="center"/>
            <w:hideMark/>
          </w:tcPr>
          <w:p w14:paraId="4BD7602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Por expedición de copias de planos catastrales de población, por cada hoja.</w:t>
            </w:r>
          </w:p>
        </w:tc>
        <w:tc>
          <w:tcPr>
            <w:tcW w:w="1380" w:type="dxa"/>
            <w:tcBorders>
              <w:top w:val="nil"/>
              <w:left w:val="nil"/>
              <w:bottom w:val="nil"/>
              <w:right w:val="nil"/>
            </w:tcBorders>
            <w:shd w:val="clear" w:color="auto" w:fill="auto"/>
            <w:vAlign w:val="center"/>
            <w:hideMark/>
          </w:tcPr>
          <w:p w14:paraId="2091B4F5"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$273.44</w:t>
            </w:r>
          </w:p>
        </w:tc>
      </w:tr>
      <w:tr w:rsidR="001A596C" w:rsidRPr="001A596C" w14:paraId="5BFD0624" w14:textId="77777777" w:rsidTr="001A596C">
        <w:trPr>
          <w:trHeight w:val="600"/>
        </w:trPr>
        <w:tc>
          <w:tcPr>
            <w:tcW w:w="6820" w:type="dxa"/>
            <w:tcBorders>
              <w:top w:val="nil"/>
              <w:left w:val="nil"/>
              <w:bottom w:val="nil"/>
              <w:right w:val="nil"/>
            </w:tcBorders>
            <w:shd w:val="clear" w:color="auto" w:fill="auto"/>
            <w:vAlign w:val="center"/>
            <w:hideMark/>
          </w:tcPr>
          <w:p w14:paraId="42A8CFE4"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 Por certificación de copias de cartografía catastral, por cada hoja.</w:t>
            </w:r>
          </w:p>
        </w:tc>
        <w:tc>
          <w:tcPr>
            <w:tcW w:w="1380" w:type="dxa"/>
            <w:tcBorders>
              <w:top w:val="nil"/>
              <w:left w:val="nil"/>
              <w:bottom w:val="nil"/>
              <w:right w:val="nil"/>
            </w:tcBorders>
            <w:shd w:val="clear" w:color="auto" w:fill="auto"/>
            <w:vAlign w:val="center"/>
            <w:hideMark/>
          </w:tcPr>
          <w:p w14:paraId="613C28FB"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$201.83</w:t>
            </w:r>
          </w:p>
        </w:tc>
      </w:tr>
      <w:tr w:rsidR="001A596C" w:rsidRPr="001A596C" w14:paraId="7C9EA9FA" w14:textId="77777777" w:rsidTr="001A596C">
        <w:trPr>
          <w:trHeight w:val="600"/>
        </w:trPr>
        <w:tc>
          <w:tcPr>
            <w:tcW w:w="6820" w:type="dxa"/>
            <w:tcBorders>
              <w:top w:val="nil"/>
              <w:left w:val="nil"/>
              <w:bottom w:val="nil"/>
              <w:right w:val="nil"/>
            </w:tcBorders>
            <w:shd w:val="clear" w:color="auto" w:fill="auto"/>
            <w:vAlign w:val="center"/>
            <w:hideMark/>
          </w:tcPr>
          <w:p w14:paraId="14E16E92"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 Por expedición de copias simples de cartografía catastral, por cada predio.</w:t>
            </w:r>
          </w:p>
        </w:tc>
        <w:tc>
          <w:tcPr>
            <w:tcW w:w="1380" w:type="dxa"/>
            <w:tcBorders>
              <w:top w:val="nil"/>
              <w:left w:val="nil"/>
              <w:bottom w:val="nil"/>
              <w:right w:val="nil"/>
            </w:tcBorders>
            <w:shd w:val="clear" w:color="auto" w:fill="auto"/>
            <w:vAlign w:val="center"/>
            <w:hideMark/>
          </w:tcPr>
          <w:p w14:paraId="275B823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$137.63</w:t>
            </w:r>
          </w:p>
        </w:tc>
      </w:tr>
      <w:tr w:rsidR="001A596C" w:rsidRPr="001A596C" w14:paraId="2993DE53" w14:textId="77777777" w:rsidTr="001A596C">
        <w:trPr>
          <w:trHeight w:val="600"/>
        </w:trPr>
        <w:tc>
          <w:tcPr>
            <w:tcW w:w="6820" w:type="dxa"/>
            <w:tcBorders>
              <w:top w:val="nil"/>
              <w:left w:val="nil"/>
              <w:bottom w:val="nil"/>
              <w:right w:val="nil"/>
            </w:tcBorders>
            <w:shd w:val="clear" w:color="auto" w:fill="auto"/>
            <w:vAlign w:val="center"/>
            <w:hideMark/>
          </w:tcPr>
          <w:p w14:paraId="6DEBD8A6" w14:textId="5671E4BC"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g) Por asignación de clave catastral a lotes de </w:t>
            </w:r>
            <w:r w:rsidR="00425F6F" w:rsidRPr="001A596C">
              <w:rPr>
                <w:rFonts w:ascii="Times New Roman" w:eastAsia="Times New Roman" w:hAnsi="Times New Roman" w:cs="Times New Roman"/>
                <w:color w:val="000000"/>
                <w:sz w:val="24"/>
                <w:szCs w:val="24"/>
                <w:lang w:eastAsia="es-ES"/>
              </w:rPr>
              <w:t>terreno de</w:t>
            </w:r>
            <w:r w:rsidRPr="001A596C">
              <w:rPr>
                <w:rFonts w:ascii="Times New Roman" w:eastAsia="Times New Roman" w:hAnsi="Times New Roman" w:cs="Times New Roman"/>
                <w:color w:val="000000"/>
                <w:sz w:val="24"/>
                <w:szCs w:val="24"/>
                <w:lang w:eastAsia="es-ES"/>
              </w:rPr>
              <w:t xml:space="preserve"> fraccionamientos, por cada clave.</w:t>
            </w:r>
          </w:p>
        </w:tc>
        <w:tc>
          <w:tcPr>
            <w:tcW w:w="1380" w:type="dxa"/>
            <w:tcBorders>
              <w:top w:val="nil"/>
              <w:left w:val="nil"/>
              <w:bottom w:val="nil"/>
              <w:right w:val="nil"/>
            </w:tcBorders>
            <w:shd w:val="clear" w:color="auto" w:fill="auto"/>
            <w:vAlign w:val="center"/>
            <w:hideMark/>
          </w:tcPr>
          <w:p w14:paraId="0BE349D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$100.92</w:t>
            </w:r>
          </w:p>
        </w:tc>
      </w:tr>
      <w:tr w:rsidR="001A596C" w:rsidRPr="001A596C" w14:paraId="3EF34AB6" w14:textId="77777777" w:rsidTr="001A596C">
        <w:trPr>
          <w:trHeight w:val="600"/>
        </w:trPr>
        <w:tc>
          <w:tcPr>
            <w:tcW w:w="6820" w:type="dxa"/>
            <w:tcBorders>
              <w:top w:val="nil"/>
              <w:left w:val="nil"/>
              <w:bottom w:val="nil"/>
              <w:right w:val="nil"/>
            </w:tcBorders>
            <w:shd w:val="clear" w:color="auto" w:fill="auto"/>
            <w:vAlign w:val="center"/>
            <w:hideMark/>
          </w:tcPr>
          <w:p w14:paraId="28C4D23F" w14:textId="23CD9DA9"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h) Por certificación del valor catastral en la manifestación </w:t>
            </w:r>
            <w:r w:rsidR="00425F6F" w:rsidRPr="001A596C">
              <w:rPr>
                <w:rFonts w:ascii="Times New Roman" w:eastAsia="Times New Roman" w:hAnsi="Times New Roman" w:cs="Times New Roman"/>
                <w:color w:val="000000"/>
                <w:sz w:val="24"/>
                <w:szCs w:val="24"/>
                <w:lang w:eastAsia="es-ES"/>
              </w:rPr>
              <w:t>de traslación</w:t>
            </w:r>
            <w:r w:rsidRPr="001A596C">
              <w:rPr>
                <w:rFonts w:ascii="Times New Roman" w:eastAsia="Times New Roman" w:hAnsi="Times New Roman" w:cs="Times New Roman"/>
                <w:color w:val="000000"/>
                <w:sz w:val="24"/>
                <w:szCs w:val="24"/>
                <w:lang w:eastAsia="es-ES"/>
              </w:rPr>
              <w:t xml:space="preserve"> de dominio, por cada certificación</w:t>
            </w:r>
          </w:p>
        </w:tc>
        <w:tc>
          <w:tcPr>
            <w:tcW w:w="1380" w:type="dxa"/>
            <w:tcBorders>
              <w:top w:val="nil"/>
              <w:left w:val="nil"/>
              <w:bottom w:val="nil"/>
              <w:right w:val="nil"/>
            </w:tcBorders>
            <w:shd w:val="clear" w:color="auto" w:fill="auto"/>
            <w:vAlign w:val="center"/>
            <w:hideMark/>
          </w:tcPr>
          <w:p w14:paraId="21C2884A"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$155.99</w:t>
            </w:r>
          </w:p>
        </w:tc>
      </w:tr>
      <w:tr w:rsidR="001A596C" w:rsidRPr="001A596C" w14:paraId="11FAE94D" w14:textId="77777777" w:rsidTr="001A596C">
        <w:trPr>
          <w:trHeight w:val="600"/>
        </w:trPr>
        <w:tc>
          <w:tcPr>
            <w:tcW w:w="6820" w:type="dxa"/>
            <w:tcBorders>
              <w:top w:val="nil"/>
              <w:left w:val="nil"/>
              <w:bottom w:val="nil"/>
              <w:right w:val="nil"/>
            </w:tcBorders>
            <w:shd w:val="clear" w:color="auto" w:fill="auto"/>
            <w:vAlign w:val="center"/>
            <w:hideMark/>
          </w:tcPr>
          <w:p w14:paraId="1685FB11" w14:textId="2BFECFDF"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 Por expedición de certificados de no-inscripción de </w:t>
            </w:r>
            <w:r w:rsidR="00425F6F" w:rsidRPr="001A596C">
              <w:rPr>
                <w:rFonts w:ascii="Times New Roman" w:eastAsia="Times New Roman" w:hAnsi="Times New Roman" w:cs="Times New Roman"/>
                <w:color w:val="000000"/>
                <w:sz w:val="24"/>
                <w:szCs w:val="24"/>
                <w:lang w:eastAsia="es-ES"/>
              </w:rPr>
              <w:t>bienes inmuebles</w:t>
            </w:r>
          </w:p>
        </w:tc>
        <w:tc>
          <w:tcPr>
            <w:tcW w:w="1380" w:type="dxa"/>
            <w:tcBorders>
              <w:top w:val="nil"/>
              <w:left w:val="nil"/>
              <w:bottom w:val="nil"/>
              <w:right w:val="nil"/>
            </w:tcBorders>
            <w:shd w:val="clear" w:color="auto" w:fill="auto"/>
            <w:vAlign w:val="center"/>
            <w:hideMark/>
          </w:tcPr>
          <w:p w14:paraId="2CFD719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$183.50</w:t>
            </w:r>
          </w:p>
        </w:tc>
      </w:tr>
      <w:tr w:rsidR="001A596C" w:rsidRPr="001A596C" w14:paraId="25A1A56E" w14:textId="77777777" w:rsidTr="001A596C">
        <w:trPr>
          <w:trHeight w:val="900"/>
        </w:trPr>
        <w:tc>
          <w:tcPr>
            <w:tcW w:w="6820" w:type="dxa"/>
            <w:tcBorders>
              <w:top w:val="nil"/>
              <w:left w:val="nil"/>
              <w:bottom w:val="nil"/>
              <w:right w:val="nil"/>
            </w:tcBorders>
            <w:shd w:val="clear" w:color="auto" w:fill="auto"/>
            <w:vAlign w:val="center"/>
            <w:hideMark/>
          </w:tcPr>
          <w:p w14:paraId="61D4DABB" w14:textId="7173D4D5"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j) Por inscripción de manifestaciones y avisos </w:t>
            </w:r>
            <w:r w:rsidR="00425F6F" w:rsidRPr="001A596C">
              <w:rPr>
                <w:rFonts w:ascii="Times New Roman" w:eastAsia="Times New Roman" w:hAnsi="Times New Roman" w:cs="Times New Roman"/>
                <w:color w:val="000000"/>
                <w:sz w:val="24"/>
                <w:szCs w:val="24"/>
                <w:lang w:eastAsia="es-ES"/>
              </w:rPr>
              <w:t>catastrales (</w:t>
            </w:r>
            <w:r w:rsidRPr="001A596C">
              <w:rPr>
                <w:rFonts w:ascii="Times New Roman" w:eastAsia="Times New Roman" w:hAnsi="Times New Roman" w:cs="Times New Roman"/>
                <w:color w:val="000000"/>
                <w:sz w:val="24"/>
                <w:szCs w:val="24"/>
                <w:lang w:eastAsia="es-ES"/>
              </w:rPr>
              <w:t>manifestaciones de inmuebles de obra, fusiones y subdivisiones)</w:t>
            </w:r>
          </w:p>
        </w:tc>
        <w:tc>
          <w:tcPr>
            <w:tcW w:w="1380" w:type="dxa"/>
            <w:tcBorders>
              <w:top w:val="nil"/>
              <w:left w:val="nil"/>
              <w:bottom w:val="nil"/>
              <w:right w:val="nil"/>
            </w:tcBorders>
            <w:shd w:val="clear" w:color="auto" w:fill="auto"/>
            <w:vAlign w:val="center"/>
            <w:hideMark/>
          </w:tcPr>
          <w:p w14:paraId="3DD814C5"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$100.92</w:t>
            </w:r>
          </w:p>
        </w:tc>
      </w:tr>
      <w:tr w:rsidR="001A596C" w:rsidRPr="001A596C" w14:paraId="41C3221B" w14:textId="77777777" w:rsidTr="001A596C">
        <w:trPr>
          <w:trHeight w:val="600"/>
        </w:trPr>
        <w:tc>
          <w:tcPr>
            <w:tcW w:w="6820" w:type="dxa"/>
            <w:tcBorders>
              <w:top w:val="nil"/>
              <w:left w:val="nil"/>
              <w:bottom w:val="nil"/>
              <w:right w:val="nil"/>
            </w:tcBorders>
            <w:shd w:val="clear" w:color="auto" w:fill="auto"/>
            <w:vAlign w:val="center"/>
            <w:hideMark/>
          </w:tcPr>
          <w:p w14:paraId="45543AF6"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k) Por expedición de certificados de no propiedad y otros, por cada uno.</w:t>
            </w:r>
          </w:p>
        </w:tc>
        <w:tc>
          <w:tcPr>
            <w:tcW w:w="1380" w:type="dxa"/>
            <w:tcBorders>
              <w:top w:val="nil"/>
              <w:left w:val="nil"/>
              <w:bottom w:val="nil"/>
              <w:right w:val="nil"/>
            </w:tcBorders>
            <w:shd w:val="clear" w:color="auto" w:fill="auto"/>
            <w:vAlign w:val="center"/>
            <w:hideMark/>
          </w:tcPr>
          <w:p w14:paraId="4B66CC94"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$124.77</w:t>
            </w:r>
          </w:p>
        </w:tc>
      </w:tr>
      <w:tr w:rsidR="001A596C" w:rsidRPr="001A596C" w14:paraId="6D98C1A5" w14:textId="77777777" w:rsidTr="001A596C">
        <w:trPr>
          <w:trHeight w:val="600"/>
        </w:trPr>
        <w:tc>
          <w:tcPr>
            <w:tcW w:w="6820" w:type="dxa"/>
            <w:tcBorders>
              <w:top w:val="nil"/>
              <w:left w:val="nil"/>
              <w:bottom w:val="nil"/>
              <w:right w:val="nil"/>
            </w:tcBorders>
            <w:shd w:val="clear" w:color="auto" w:fill="auto"/>
            <w:vAlign w:val="center"/>
            <w:hideMark/>
          </w:tcPr>
          <w:p w14:paraId="7600459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l) Por expedición de certificados catastrales con medidas y colindancias.</w:t>
            </w:r>
          </w:p>
        </w:tc>
        <w:tc>
          <w:tcPr>
            <w:tcW w:w="1380" w:type="dxa"/>
            <w:tcBorders>
              <w:top w:val="nil"/>
              <w:left w:val="nil"/>
              <w:bottom w:val="nil"/>
              <w:right w:val="nil"/>
            </w:tcBorders>
            <w:shd w:val="clear" w:color="auto" w:fill="auto"/>
            <w:vAlign w:val="center"/>
            <w:hideMark/>
          </w:tcPr>
          <w:p w14:paraId="0379AAC4"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$350.48</w:t>
            </w:r>
          </w:p>
        </w:tc>
      </w:tr>
      <w:tr w:rsidR="001A596C" w:rsidRPr="001A596C" w14:paraId="0E03BF80" w14:textId="77777777" w:rsidTr="001A596C">
        <w:trPr>
          <w:trHeight w:val="300"/>
        </w:trPr>
        <w:tc>
          <w:tcPr>
            <w:tcW w:w="6820" w:type="dxa"/>
            <w:tcBorders>
              <w:top w:val="nil"/>
              <w:left w:val="nil"/>
              <w:bottom w:val="nil"/>
              <w:right w:val="nil"/>
            </w:tcBorders>
            <w:shd w:val="clear" w:color="auto" w:fill="auto"/>
            <w:vAlign w:val="center"/>
            <w:hideMark/>
          </w:tcPr>
          <w:p w14:paraId="1849C9BC"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m) expedición de copias de cartografía rural por cada hoja.</w:t>
            </w:r>
          </w:p>
        </w:tc>
        <w:tc>
          <w:tcPr>
            <w:tcW w:w="1380" w:type="dxa"/>
            <w:tcBorders>
              <w:top w:val="nil"/>
              <w:left w:val="nil"/>
              <w:bottom w:val="nil"/>
              <w:right w:val="nil"/>
            </w:tcBorders>
            <w:shd w:val="clear" w:color="auto" w:fill="auto"/>
            <w:vAlign w:val="center"/>
            <w:hideMark/>
          </w:tcPr>
          <w:p w14:paraId="61CCEF4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$859.77</w:t>
            </w:r>
          </w:p>
        </w:tc>
      </w:tr>
      <w:tr w:rsidR="001A596C" w:rsidRPr="001A596C" w14:paraId="145C8602" w14:textId="77777777" w:rsidTr="001A596C">
        <w:trPr>
          <w:trHeight w:val="600"/>
        </w:trPr>
        <w:tc>
          <w:tcPr>
            <w:tcW w:w="6820" w:type="dxa"/>
            <w:tcBorders>
              <w:top w:val="nil"/>
              <w:left w:val="nil"/>
              <w:bottom w:val="nil"/>
              <w:right w:val="nil"/>
            </w:tcBorders>
            <w:shd w:val="clear" w:color="auto" w:fill="auto"/>
            <w:vAlign w:val="center"/>
            <w:hideMark/>
          </w:tcPr>
          <w:p w14:paraId="40D64307"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n) Por expedición de planos de predios rurales a escala convencional.</w:t>
            </w:r>
          </w:p>
        </w:tc>
        <w:tc>
          <w:tcPr>
            <w:tcW w:w="1380" w:type="dxa"/>
            <w:tcBorders>
              <w:top w:val="nil"/>
              <w:left w:val="nil"/>
              <w:bottom w:val="nil"/>
              <w:right w:val="nil"/>
            </w:tcBorders>
            <w:shd w:val="clear" w:color="auto" w:fill="auto"/>
            <w:vAlign w:val="center"/>
            <w:hideMark/>
          </w:tcPr>
          <w:p w14:paraId="76D63FDA"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$394.52</w:t>
            </w:r>
          </w:p>
        </w:tc>
      </w:tr>
      <w:tr w:rsidR="001A596C" w:rsidRPr="001A596C" w14:paraId="2E3106C6" w14:textId="77777777" w:rsidTr="001A596C">
        <w:trPr>
          <w:trHeight w:val="900"/>
        </w:trPr>
        <w:tc>
          <w:tcPr>
            <w:tcW w:w="6820" w:type="dxa"/>
            <w:tcBorders>
              <w:top w:val="nil"/>
              <w:left w:val="nil"/>
              <w:bottom w:val="nil"/>
              <w:right w:val="nil"/>
            </w:tcBorders>
            <w:shd w:val="clear" w:color="auto" w:fill="auto"/>
            <w:vAlign w:val="center"/>
            <w:hideMark/>
          </w:tcPr>
          <w:p w14:paraId="3C8DBF4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o) Por la expedición de cartas geográficas para desarrollo, para uso particular, urbanas, turísticas y de uso de suelo, por cada variante de información.</w:t>
            </w:r>
          </w:p>
        </w:tc>
        <w:tc>
          <w:tcPr>
            <w:tcW w:w="1380" w:type="dxa"/>
            <w:tcBorders>
              <w:top w:val="nil"/>
              <w:left w:val="nil"/>
              <w:bottom w:val="nil"/>
              <w:right w:val="nil"/>
            </w:tcBorders>
            <w:shd w:val="clear" w:color="auto" w:fill="auto"/>
            <w:vAlign w:val="center"/>
            <w:hideMark/>
          </w:tcPr>
          <w:p w14:paraId="24F03514"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$271.56</w:t>
            </w:r>
          </w:p>
        </w:tc>
      </w:tr>
      <w:tr w:rsidR="001A596C" w:rsidRPr="001A596C" w14:paraId="0EE001D1" w14:textId="77777777" w:rsidTr="001A596C">
        <w:trPr>
          <w:trHeight w:val="600"/>
        </w:trPr>
        <w:tc>
          <w:tcPr>
            <w:tcW w:w="6820" w:type="dxa"/>
            <w:tcBorders>
              <w:top w:val="nil"/>
              <w:left w:val="nil"/>
              <w:bottom w:val="nil"/>
              <w:right w:val="nil"/>
            </w:tcBorders>
            <w:shd w:val="clear" w:color="auto" w:fill="auto"/>
            <w:vAlign w:val="center"/>
            <w:hideMark/>
          </w:tcPr>
          <w:p w14:paraId="29DDB0D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 Por búsqueda de información solicitada por contribuyente y certificado catastral de propiedad.</w:t>
            </w:r>
          </w:p>
        </w:tc>
        <w:tc>
          <w:tcPr>
            <w:tcW w:w="1380" w:type="dxa"/>
            <w:tcBorders>
              <w:top w:val="nil"/>
              <w:left w:val="nil"/>
              <w:bottom w:val="nil"/>
              <w:right w:val="nil"/>
            </w:tcBorders>
            <w:shd w:val="clear" w:color="auto" w:fill="auto"/>
            <w:vAlign w:val="center"/>
            <w:hideMark/>
          </w:tcPr>
          <w:p w14:paraId="38D64348"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$100.92</w:t>
            </w:r>
          </w:p>
        </w:tc>
      </w:tr>
      <w:tr w:rsidR="001A596C" w:rsidRPr="001A596C" w14:paraId="1CF1DD09" w14:textId="77777777" w:rsidTr="001A596C">
        <w:trPr>
          <w:trHeight w:val="600"/>
        </w:trPr>
        <w:tc>
          <w:tcPr>
            <w:tcW w:w="6820" w:type="dxa"/>
            <w:tcBorders>
              <w:top w:val="nil"/>
              <w:left w:val="nil"/>
              <w:bottom w:val="nil"/>
              <w:right w:val="nil"/>
            </w:tcBorders>
            <w:shd w:val="clear" w:color="auto" w:fill="auto"/>
            <w:vAlign w:val="center"/>
            <w:hideMark/>
          </w:tcPr>
          <w:p w14:paraId="42B26E8A"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q) Por cartografía especial por manzana y predio de construcción sombreada.</w:t>
            </w:r>
          </w:p>
        </w:tc>
        <w:tc>
          <w:tcPr>
            <w:tcW w:w="1380" w:type="dxa"/>
            <w:tcBorders>
              <w:top w:val="nil"/>
              <w:left w:val="nil"/>
              <w:bottom w:val="nil"/>
              <w:right w:val="nil"/>
            </w:tcBorders>
            <w:shd w:val="clear" w:color="auto" w:fill="auto"/>
            <w:vAlign w:val="center"/>
            <w:hideMark/>
          </w:tcPr>
          <w:p w14:paraId="5247862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$124.77</w:t>
            </w:r>
          </w:p>
        </w:tc>
      </w:tr>
      <w:tr w:rsidR="001A596C" w:rsidRPr="001A596C" w14:paraId="767D0933" w14:textId="77777777" w:rsidTr="001A596C">
        <w:trPr>
          <w:trHeight w:val="600"/>
        </w:trPr>
        <w:tc>
          <w:tcPr>
            <w:tcW w:w="6820" w:type="dxa"/>
            <w:tcBorders>
              <w:top w:val="nil"/>
              <w:left w:val="nil"/>
              <w:bottom w:val="nil"/>
              <w:right w:val="nil"/>
            </w:tcBorders>
            <w:shd w:val="clear" w:color="auto" w:fill="auto"/>
            <w:vAlign w:val="center"/>
            <w:hideMark/>
          </w:tcPr>
          <w:p w14:paraId="05B96077"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 Por mapas base con manzanas, colonias y altimetría a escala 1:20000 laminado.</w:t>
            </w:r>
          </w:p>
        </w:tc>
        <w:tc>
          <w:tcPr>
            <w:tcW w:w="1380" w:type="dxa"/>
            <w:tcBorders>
              <w:top w:val="nil"/>
              <w:left w:val="nil"/>
              <w:bottom w:val="nil"/>
              <w:right w:val="nil"/>
            </w:tcBorders>
            <w:shd w:val="clear" w:color="auto" w:fill="auto"/>
            <w:vAlign w:val="center"/>
            <w:hideMark/>
          </w:tcPr>
          <w:p w14:paraId="33B65F91"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$374.34</w:t>
            </w:r>
          </w:p>
        </w:tc>
      </w:tr>
      <w:tr w:rsidR="001A596C" w:rsidRPr="001A596C" w14:paraId="7CDCDA51" w14:textId="77777777" w:rsidTr="001A596C">
        <w:trPr>
          <w:trHeight w:val="600"/>
        </w:trPr>
        <w:tc>
          <w:tcPr>
            <w:tcW w:w="6820" w:type="dxa"/>
            <w:tcBorders>
              <w:top w:val="nil"/>
              <w:left w:val="nil"/>
              <w:bottom w:val="nil"/>
              <w:right w:val="nil"/>
            </w:tcBorders>
            <w:shd w:val="clear" w:color="auto" w:fill="auto"/>
            <w:vAlign w:val="center"/>
            <w:hideMark/>
          </w:tcPr>
          <w:p w14:paraId="35D6ED54"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 Por mapa base con manzanas, colonias y altimetría a escala 1:13500 laminado.</w:t>
            </w:r>
          </w:p>
        </w:tc>
        <w:tc>
          <w:tcPr>
            <w:tcW w:w="1380" w:type="dxa"/>
            <w:tcBorders>
              <w:top w:val="nil"/>
              <w:left w:val="nil"/>
              <w:bottom w:val="nil"/>
              <w:right w:val="nil"/>
            </w:tcBorders>
            <w:shd w:val="clear" w:color="auto" w:fill="auto"/>
            <w:vAlign w:val="center"/>
            <w:hideMark/>
          </w:tcPr>
          <w:p w14:paraId="115B767A"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$451.38</w:t>
            </w:r>
          </w:p>
        </w:tc>
      </w:tr>
      <w:tr w:rsidR="001A596C" w:rsidRPr="001A596C" w14:paraId="7AE1EDDF" w14:textId="77777777" w:rsidTr="001A596C">
        <w:trPr>
          <w:trHeight w:val="300"/>
        </w:trPr>
        <w:tc>
          <w:tcPr>
            <w:tcW w:w="6820" w:type="dxa"/>
            <w:tcBorders>
              <w:top w:val="nil"/>
              <w:left w:val="nil"/>
              <w:bottom w:val="nil"/>
              <w:right w:val="nil"/>
            </w:tcBorders>
            <w:shd w:val="clear" w:color="auto" w:fill="auto"/>
            <w:vAlign w:val="center"/>
            <w:hideMark/>
          </w:tcPr>
          <w:p w14:paraId="3FB057E0"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 Por mapas de municipio tamaño doble carta.</w:t>
            </w:r>
          </w:p>
        </w:tc>
        <w:tc>
          <w:tcPr>
            <w:tcW w:w="1380" w:type="dxa"/>
            <w:tcBorders>
              <w:top w:val="nil"/>
              <w:left w:val="nil"/>
              <w:bottom w:val="nil"/>
              <w:right w:val="nil"/>
            </w:tcBorders>
            <w:shd w:val="clear" w:color="auto" w:fill="auto"/>
            <w:vAlign w:val="center"/>
            <w:hideMark/>
          </w:tcPr>
          <w:p w14:paraId="6B280F5A"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$100.92</w:t>
            </w:r>
          </w:p>
        </w:tc>
      </w:tr>
      <w:tr w:rsidR="001A596C" w:rsidRPr="001A596C" w14:paraId="698B057C" w14:textId="77777777" w:rsidTr="001A596C">
        <w:trPr>
          <w:trHeight w:val="600"/>
        </w:trPr>
        <w:tc>
          <w:tcPr>
            <w:tcW w:w="6820" w:type="dxa"/>
            <w:tcBorders>
              <w:top w:val="nil"/>
              <w:left w:val="nil"/>
              <w:bottom w:val="nil"/>
              <w:right w:val="nil"/>
            </w:tcBorders>
            <w:shd w:val="clear" w:color="auto" w:fill="auto"/>
            <w:vAlign w:val="center"/>
            <w:hideMark/>
          </w:tcPr>
          <w:p w14:paraId="486F7FB8"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u) Por mapas y padrones solicitados por empresas por propiedad, siempre que el uso sea individual.</w:t>
            </w:r>
          </w:p>
        </w:tc>
        <w:tc>
          <w:tcPr>
            <w:tcW w:w="1380" w:type="dxa"/>
            <w:tcBorders>
              <w:top w:val="nil"/>
              <w:left w:val="nil"/>
              <w:bottom w:val="nil"/>
              <w:right w:val="nil"/>
            </w:tcBorders>
            <w:shd w:val="clear" w:color="auto" w:fill="auto"/>
            <w:vAlign w:val="center"/>
            <w:hideMark/>
          </w:tcPr>
          <w:p w14:paraId="78838B7C"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$497.28</w:t>
            </w:r>
          </w:p>
        </w:tc>
      </w:tr>
      <w:tr w:rsidR="001A596C" w:rsidRPr="001A596C" w14:paraId="1149BCB1" w14:textId="77777777" w:rsidTr="001A596C">
        <w:trPr>
          <w:trHeight w:val="600"/>
        </w:trPr>
        <w:tc>
          <w:tcPr>
            <w:tcW w:w="6820" w:type="dxa"/>
            <w:tcBorders>
              <w:top w:val="nil"/>
              <w:left w:val="nil"/>
              <w:bottom w:val="nil"/>
              <w:right w:val="nil"/>
            </w:tcBorders>
            <w:shd w:val="clear" w:color="auto" w:fill="auto"/>
            <w:vAlign w:val="center"/>
            <w:hideMark/>
          </w:tcPr>
          <w:p w14:paraId="155E668D"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 Por expedición de certificados de NO Adeudo Catastral</w:t>
            </w:r>
          </w:p>
        </w:tc>
        <w:tc>
          <w:tcPr>
            <w:tcW w:w="1380" w:type="dxa"/>
            <w:tcBorders>
              <w:top w:val="nil"/>
              <w:left w:val="nil"/>
              <w:bottom w:val="nil"/>
              <w:right w:val="nil"/>
            </w:tcBorders>
            <w:shd w:val="clear" w:color="auto" w:fill="auto"/>
            <w:vAlign w:val="center"/>
            <w:hideMark/>
          </w:tcPr>
          <w:p w14:paraId="6190F667"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$225.00</w:t>
            </w:r>
          </w:p>
        </w:tc>
      </w:tr>
      <w:tr w:rsidR="001A596C" w:rsidRPr="001A596C" w14:paraId="59F0A9E1" w14:textId="77777777" w:rsidTr="001A596C">
        <w:trPr>
          <w:trHeight w:val="600"/>
        </w:trPr>
        <w:tc>
          <w:tcPr>
            <w:tcW w:w="6820" w:type="dxa"/>
            <w:tcBorders>
              <w:top w:val="nil"/>
              <w:left w:val="nil"/>
              <w:bottom w:val="nil"/>
              <w:right w:val="nil"/>
            </w:tcBorders>
            <w:shd w:val="clear" w:color="auto" w:fill="auto"/>
            <w:vAlign w:val="center"/>
            <w:hideMark/>
          </w:tcPr>
          <w:p w14:paraId="54D87BA9"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W) Por certificación de Traslado de Dominio</w:t>
            </w:r>
          </w:p>
        </w:tc>
        <w:tc>
          <w:tcPr>
            <w:tcW w:w="1380" w:type="dxa"/>
            <w:tcBorders>
              <w:top w:val="nil"/>
              <w:left w:val="nil"/>
              <w:bottom w:val="nil"/>
              <w:right w:val="nil"/>
            </w:tcBorders>
            <w:shd w:val="clear" w:color="auto" w:fill="auto"/>
            <w:vAlign w:val="center"/>
            <w:hideMark/>
          </w:tcPr>
          <w:p w14:paraId="100CE66D"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$450.00</w:t>
            </w:r>
          </w:p>
        </w:tc>
      </w:tr>
      <w:tr w:rsidR="001A596C" w:rsidRPr="001A596C" w14:paraId="3262A9DE" w14:textId="77777777" w:rsidTr="001A596C">
        <w:trPr>
          <w:trHeight w:val="600"/>
        </w:trPr>
        <w:tc>
          <w:tcPr>
            <w:tcW w:w="6820" w:type="dxa"/>
            <w:tcBorders>
              <w:top w:val="nil"/>
              <w:left w:val="nil"/>
              <w:bottom w:val="nil"/>
              <w:right w:val="nil"/>
            </w:tcBorders>
            <w:shd w:val="clear" w:color="auto" w:fill="auto"/>
            <w:vAlign w:val="center"/>
            <w:hideMark/>
          </w:tcPr>
          <w:p w14:paraId="00B2051E"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X) Por certificación de Formato de </w:t>
            </w:r>
            <w:proofErr w:type="spellStart"/>
            <w:r w:rsidRPr="001A596C">
              <w:rPr>
                <w:rFonts w:ascii="Times New Roman" w:eastAsia="Times New Roman" w:hAnsi="Times New Roman" w:cs="Times New Roman"/>
                <w:color w:val="000000"/>
                <w:sz w:val="24"/>
                <w:szCs w:val="24"/>
                <w:lang w:eastAsia="es-ES"/>
              </w:rPr>
              <w:t>Subdivision</w:t>
            </w:r>
            <w:proofErr w:type="spellEnd"/>
            <w:r w:rsidRPr="001A596C">
              <w:rPr>
                <w:rFonts w:ascii="Times New Roman" w:eastAsia="Times New Roman" w:hAnsi="Times New Roman" w:cs="Times New Roman"/>
                <w:color w:val="000000"/>
                <w:sz w:val="24"/>
                <w:szCs w:val="24"/>
                <w:lang w:eastAsia="es-ES"/>
              </w:rPr>
              <w:t xml:space="preserve"> de Predios</w:t>
            </w:r>
          </w:p>
        </w:tc>
        <w:tc>
          <w:tcPr>
            <w:tcW w:w="1380" w:type="dxa"/>
            <w:tcBorders>
              <w:top w:val="nil"/>
              <w:left w:val="nil"/>
              <w:bottom w:val="nil"/>
              <w:right w:val="nil"/>
            </w:tcBorders>
            <w:shd w:val="clear" w:color="auto" w:fill="auto"/>
            <w:vAlign w:val="center"/>
            <w:hideMark/>
          </w:tcPr>
          <w:p w14:paraId="487B0459"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$525.00</w:t>
            </w:r>
          </w:p>
        </w:tc>
      </w:tr>
      <w:tr w:rsidR="001A596C" w:rsidRPr="001A596C" w14:paraId="255DE925" w14:textId="77777777" w:rsidTr="001A596C">
        <w:trPr>
          <w:trHeight w:val="600"/>
        </w:trPr>
        <w:tc>
          <w:tcPr>
            <w:tcW w:w="6820" w:type="dxa"/>
            <w:tcBorders>
              <w:top w:val="nil"/>
              <w:left w:val="nil"/>
              <w:bottom w:val="nil"/>
              <w:right w:val="nil"/>
            </w:tcBorders>
            <w:shd w:val="clear" w:color="auto" w:fill="auto"/>
            <w:vAlign w:val="center"/>
            <w:hideMark/>
          </w:tcPr>
          <w:p w14:paraId="0E1B7F4B" w14:textId="77777777" w:rsidR="001A596C" w:rsidRPr="001A596C" w:rsidRDefault="001A596C" w:rsidP="00CD06DE">
            <w:pPr>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Y) Por expedición de Valor Catastral</w:t>
            </w:r>
          </w:p>
        </w:tc>
        <w:tc>
          <w:tcPr>
            <w:tcW w:w="1380" w:type="dxa"/>
            <w:tcBorders>
              <w:top w:val="nil"/>
              <w:left w:val="nil"/>
              <w:bottom w:val="nil"/>
              <w:right w:val="nil"/>
            </w:tcBorders>
            <w:shd w:val="clear" w:color="auto" w:fill="auto"/>
            <w:vAlign w:val="center"/>
            <w:hideMark/>
          </w:tcPr>
          <w:p w14:paraId="4FEF2B53" w14:textId="77777777" w:rsidR="001A596C" w:rsidRPr="001A596C" w:rsidRDefault="001A596C" w:rsidP="00CD06DE">
            <w:pPr>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$225.00</w:t>
            </w:r>
          </w:p>
        </w:tc>
      </w:tr>
    </w:tbl>
    <w:p w14:paraId="1EC5E9B0" w14:textId="6D02DE50" w:rsid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2179FE5" w14:textId="7F5DDF57" w:rsidR="00A5407E" w:rsidRDefault="00A5407E"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F4E13ED" w14:textId="015F46BD" w:rsidR="00A5407E" w:rsidRDefault="00A5407E"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F2979C2" w14:textId="77777777" w:rsidR="00A5407E" w:rsidRPr="001A596C" w:rsidRDefault="00A5407E"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5FA9639" w14:textId="77777777" w:rsidR="00A5407E" w:rsidRDefault="00A5407E"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p>
    <w:p w14:paraId="66BF66CD" w14:textId="4AA423B4"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SECCION IX</w:t>
      </w:r>
    </w:p>
    <w:p w14:paraId="57D7B5F7"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DE LOS SERVICIO EN MATERIA DE GESTIÓN AMBIENTAL Y PROTECCIÓN</w:t>
      </w:r>
    </w:p>
    <w:p w14:paraId="096CA95D"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AL AMBIENTE</w:t>
      </w:r>
    </w:p>
    <w:p w14:paraId="28AA0617"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p>
    <w:p w14:paraId="1DB867C4" w14:textId="52B14C6F"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Artículo 4</w:t>
      </w:r>
      <w:r w:rsidR="000C4FE1">
        <w:rPr>
          <w:rFonts w:ascii="Times New Roman" w:eastAsia="Times New Roman" w:hAnsi="Times New Roman" w:cs="Times New Roman"/>
          <w:b/>
          <w:bCs/>
          <w:sz w:val="24"/>
          <w:szCs w:val="24"/>
          <w:lang w:val="es-ES_tradnl" w:eastAsia="es-ES_tradnl"/>
        </w:rPr>
        <w:t>7</w:t>
      </w:r>
      <w:r w:rsidRPr="001A596C">
        <w:rPr>
          <w:rFonts w:ascii="Times New Roman" w:eastAsia="Times New Roman" w:hAnsi="Times New Roman" w:cs="Times New Roman"/>
          <w:b/>
          <w:bCs/>
          <w:sz w:val="24"/>
          <w:szCs w:val="24"/>
          <w:lang w:val="es-ES_tradnl" w:eastAsia="es-ES_tradnl"/>
        </w:rPr>
        <w:t xml:space="preserve">.- </w:t>
      </w:r>
      <w:r w:rsidRPr="001A596C">
        <w:rPr>
          <w:rFonts w:ascii="Times New Roman" w:eastAsia="Times New Roman" w:hAnsi="Times New Roman" w:cs="Times New Roman"/>
          <w:sz w:val="24"/>
          <w:szCs w:val="24"/>
          <w:lang w:val="es-ES_tradnl" w:eastAsia="es-ES_tradnl"/>
        </w:rPr>
        <w:t>Por los servicios o trámites que en materia de Gestión ambiental y Protección al Medio Ambiente que presta el Ayuntamiento, se deberá de cubrir derechos de conformidad con lo siguientes:</w:t>
      </w:r>
    </w:p>
    <w:p w14:paraId="467181A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B87A70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 Para la operación de depósitos de vehículos.</w:t>
      </w:r>
    </w:p>
    <w:p w14:paraId="6E1F9CB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p>
    <w:p w14:paraId="4DCB3ABF"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Veces la Unidad de Medida y </w:t>
      </w:r>
    </w:p>
    <w:p w14:paraId="08998263"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042BD10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Para predios con superficie hasta de 1,000 m²                                   20</w:t>
      </w:r>
    </w:p>
    <w:p w14:paraId="1FFDE05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Para predios con superficie mayor de 1,000 hasta 5,000 m²              25</w:t>
      </w:r>
    </w:p>
    <w:p w14:paraId="69934BC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2D00982"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b) Distribución de gas butano, gasolineras, almacén de hidrocarburos.</w:t>
      </w:r>
    </w:p>
    <w:p w14:paraId="12099ABE"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p>
    <w:p w14:paraId="15822EB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Veces la Unidad de Medida y </w:t>
      </w:r>
    </w:p>
    <w:p w14:paraId="3E45CA3D"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166C57C3"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556F7FE6"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Para predios con superficie hasta de 1000 m²                                    20</w:t>
      </w:r>
    </w:p>
    <w:p w14:paraId="318A6CE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Para predios con superficie mayor de 1,000 hasta 5,000 m²              25</w:t>
      </w:r>
    </w:p>
    <w:p w14:paraId="2680A54C"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Para predios con superficie mayor de 1,000 hasta 5,000 m²              30</w:t>
      </w:r>
    </w:p>
    <w:p w14:paraId="3052241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Por cada 1,000 m² o fracción que exceda de 10,000 m²                       3</w:t>
      </w:r>
    </w:p>
    <w:p w14:paraId="5A40154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p>
    <w:p w14:paraId="677DD741"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c) Talleres: mecánicos, de hojalatería y pintura, carpinterías, eléctricos, soldadura, herrería, torno, vidrieras y otros.</w:t>
      </w:r>
    </w:p>
    <w:p w14:paraId="61B7BFDD"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614866A9"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Veces la Unidad de Medida y </w:t>
      </w:r>
    </w:p>
    <w:p w14:paraId="31975862"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16266C2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5B104273"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Para predios con superficie hasta de 500 m²                                      </w:t>
      </w:r>
      <w:r w:rsidRPr="001A596C">
        <w:rPr>
          <w:rFonts w:ascii="Times New Roman" w:eastAsia="Times New Roman" w:hAnsi="Times New Roman" w:cs="Times New Roman"/>
          <w:sz w:val="24"/>
          <w:szCs w:val="24"/>
          <w:lang w:val="es-ES_tradnl" w:eastAsia="es-ES_tradnl"/>
        </w:rPr>
        <w:tab/>
        <w:t>15</w:t>
      </w:r>
    </w:p>
    <w:p w14:paraId="19D222A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Para predios con superficie mayor de 500 hasta 1,000 m²,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25</w:t>
      </w:r>
    </w:p>
    <w:p w14:paraId="2D881139" w14:textId="1BCBE0AD"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sz w:val="24"/>
          <w:szCs w:val="24"/>
          <w:lang w:val="es-ES_tradnl" w:eastAsia="es-ES_tradnl"/>
        </w:rPr>
        <w:t>Por cada 1,000 m² o fracción que exceda de 1,000 m</w:t>
      </w:r>
      <w:proofErr w:type="gramStart"/>
      <w:r w:rsidR="00425F6F" w:rsidRPr="001A596C">
        <w:rPr>
          <w:rFonts w:ascii="Times New Roman" w:eastAsia="Times New Roman" w:hAnsi="Times New Roman" w:cs="Times New Roman"/>
          <w:sz w:val="24"/>
          <w:szCs w:val="24"/>
          <w:lang w:val="es-ES_tradnl" w:eastAsia="es-ES_tradnl"/>
        </w:rPr>
        <w:t xml:space="preserve">²,  </w:t>
      </w:r>
      <w:r w:rsidRPr="001A596C">
        <w:rPr>
          <w:rFonts w:ascii="Times New Roman" w:eastAsia="Times New Roman" w:hAnsi="Times New Roman" w:cs="Times New Roman"/>
          <w:sz w:val="24"/>
          <w:szCs w:val="24"/>
          <w:lang w:val="es-ES_tradnl" w:eastAsia="es-ES_tradnl"/>
        </w:rPr>
        <w:t xml:space="preserve"> </w:t>
      </w:r>
      <w:proofErr w:type="gramEnd"/>
      <w:r w:rsidRPr="001A596C">
        <w:rPr>
          <w:rFonts w:ascii="Times New Roman" w:eastAsia="Times New Roman" w:hAnsi="Times New Roman" w:cs="Times New Roman"/>
          <w:sz w:val="24"/>
          <w:szCs w:val="24"/>
          <w:lang w:val="es-ES_tradnl" w:eastAsia="es-ES_tradnl"/>
        </w:rPr>
        <w:t xml:space="preserve">                   </w:t>
      </w:r>
      <w:r w:rsidRPr="001A596C">
        <w:rPr>
          <w:rFonts w:ascii="Times New Roman" w:eastAsia="Times New Roman" w:hAnsi="Times New Roman" w:cs="Times New Roman"/>
          <w:sz w:val="24"/>
          <w:szCs w:val="24"/>
          <w:lang w:val="es-ES_tradnl" w:eastAsia="es-ES_tradnl"/>
        </w:rPr>
        <w:tab/>
        <w:t>3</w:t>
      </w:r>
    </w:p>
    <w:p w14:paraId="01B3A160"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p>
    <w:p w14:paraId="6342960C"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d) Empresas que prestan servicios de publicidad (cobro por estructura</w:t>
      </w:r>
    </w:p>
    <w:p w14:paraId="0C8330B8"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publicitaria con estructura fija).</w:t>
      </w:r>
    </w:p>
    <w:p w14:paraId="1FF0AB9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p>
    <w:p w14:paraId="6EF42BF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Veces la Unidad de Medida y </w:t>
      </w:r>
    </w:p>
    <w:p w14:paraId="284716E5"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Actualización Vigente</w:t>
      </w:r>
    </w:p>
    <w:p w14:paraId="4A460E5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7CA1979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Pantallas electrónicas.                                                                        35</w:t>
      </w:r>
    </w:p>
    <w:p w14:paraId="5E426B14"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Otras instalaciones (todo aquel anuncio que requiera </w:t>
      </w:r>
    </w:p>
    <w:p w14:paraId="3512C0A6"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constancia de zonificación).                                                                25</w:t>
      </w:r>
    </w:p>
    <w:p w14:paraId="2B7566B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p>
    <w:p w14:paraId="51F3309C" w14:textId="5EBDAFAF"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Artículo 4</w:t>
      </w:r>
      <w:r w:rsidR="000C4FE1">
        <w:rPr>
          <w:rFonts w:ascii="Times New Roman" w:eastAsia="Times New Roman" w:hAnsi="Times New Roman" w:cs="Times New Roman"/>
          <w:b/>
          <w:bCs/>
          <w:sz w:val="24"/>
          <w:szCs w:val="24"/>
          <w:lang w:val="es-ES_tradnl" w:eastAsia="es-ES_tradnl"/>
        </w:rPr>
        <w:t>8</w:t>
      </w:r>
      <w:r w:rsidRPr="001A596C">
        <w:rPr>
          <w:rFonts w:ascii="Times New Roman" w:eastAsia="Times New Roman" w:hAnsi="Times New Roman" w:cs="Times New Roman"/>
          <w:b/>
          <w:bCs/>
          <w:sz w:val="24"/>
          <w:szCs w:val="24"/>
          <w:lang w:val="es-ES_tradnl" w:eastAsia="es-ES_tradnl"/>
        </w:rPr>
        <w:t xml:space="preserve">. </w:t>
      </w:r>
      <w:r w:rsidRPr="009D6B9E">
        <w:rPr>
          <w:rFonts w:ascii="Times New Roman" w:eastAsia="Times New Roman" w:hAnsi="Times New Roman" w:cs="Times New Roman"/>
          <w:sz w:val="24"/>
          <w:szCs w:val="24"/>
          <w:lang w:val="es-ES_tradnl" w:eastAsia="es-ES_tradnl"/>
        </w:rPr>
        <w:t>Autorizaciones para quemas agrícolas.</w:t>
      </w:r>
      <w:r w:rsidRPr="001A596C">
        <w:rPr>
          <w:rFonts w:ascii="Times New Roman" w:eastAsia="Times New Roman" w:hAnsi="Times New Roman" w:cs="Times New Roman"/>
          <w:b/>
          <w:bCs/>
          <w:sz w:val="24"/>
          <w:szCs w:val="24"/>
          <w:lang w:val="es-ES_tradnl" w:eastAsia="es-ES_tradnl"/>
        </w:rPr>
        <w:t xml:space="preserve"> </w:t>
      </w:r>
      <w:r w:rsidRPr="001A596C">
        <w:rPr>
          <w:rFonts w:ascii="Times New Roman" w:eastAsia="Times New Roman" w:hAnsi="Times New Roman" w:cs="Times New Roman"/>
          <w:sz w:val="24"/>
          <w:szCs w:val="24"/>
          <w:lang w:val="es-ES_tradnl" w:eastAsia="es-ES_tradnl"/>
        </w:rPr>
        <w:t>Se extenderán autorizaciones para quemas agrícolas siempre y cuando no se trate de residuos, solamente podrán autorizarse el tipo de quemas señaladas en la NOM – 015 – SAMARNAT/SAGARPA de las especificaciones para uso de fuego en campos agrícolas, cubriendo un costo como se especifica a continuación:</w:t>
      </w:r>
    </w:p>
    <w:p w14:paraId="799CA33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p>
    <w:p w14:paraId="092F61CF"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Por área Veces la Unidad de</w:t>
      </w:r>
    </w:p>
    <w:p w14:paraId="79C8056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 xml:space="preserve">                                                                                                            Medida y Actualización </w:t>
      </w:r>
    </w:p>
    <w:p w14:paraId="0984645D"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 xml:space="preserve">                                                                                                    Vigente </w:t>
      </w:r>
    </w:p>
    <w:p w14:paraId="370B07BF"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a) De 1 a 20 hectáreas                                                                       </w:t>
      </w:r>
      <w:r w:rsidRPr="001A596C">
        <w:rPr>
          <w:rFonts w:ascii="Times New Roman" w:eastAsia="Times New Roman" w:hAnsi="Times New Roman" w:cs="Times New Roman"/>
          <w:sz w:val="24"/>
          <w:szCs w:val="24"/>
          <w:lang w:val="es-ES_tradnl" w:eastAsia="es-ES_tradnl"/>
        </w:rPr>
        <w:tab/>
        <w:t>100</w:t>
      </w:r>
    </w:p>
    <w:p w14:paraId="3D34FA8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b) 21 a 100 hectáreas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 xml:space="preserve">  </w:t>
      </w:r>
      <w:r w:rsidRPr="001A596C">
        <w:rPr>
          <w:rFonts w:ascii="Times New Roman" w:eastAsia="Times New Roman" w:hAnsi="Times New Roman" w:cs="Times New Roman"/>
          <w:sz w:val="24"/>
          <w:szCs w:val="24"/>
          <w:lang w:val="es-ES_tradnl" w:eastAsia="es-ES_tradnl"/>
        </w:rPr>
        <w:tab/>
        <w:t>300</w:t>
      </w:r>
    </w:p>
    <w:p w14:paraId="347D276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lastRenderedPageBreak/>
        <w:t xml:space="preserve">c) Por cada 5 hectáreas o fracción que exceda las 100 hectáreas </w:t>
      </w:r>
      <w:r w:rsidRPr="001A596C">
        <w:rPr>
          <w:rFonts w:ascii="Times New Roman" w:eastAsia="Times New Roman" w:hAnsi="Times New Roman" w:cs="Times New Roman"/>
          <w:sz w:val="24"/>
          <w:szCs w:val="24"/>
          <w:lang w:val="es-ES_tradnl" w:eastAsia="es-ES_tradnl"/>
        </w:rPr>
        <w:tab/>
        <w:t xml:space="preserve">      </w:t>
      </w:r>
      <w:r w:rsidRPr="001A596C">
        <w:rPr>
          <w:rFonts w:ascii="Times New Roman" w:eastAsia="Times New Roman" w:hAnsi="Times New Roman" w:cs="Times New Roman"/>
          <w:sz w:val="24"/>
          <w:szCs w:val="24"/>
          <w:lang w:val="es-ES_tradnl" w:eastAsia="es-ES_tradnl"/>
        </w:rPr>
        <w:tab/>
        <w:t>8</w:t>
      </w:r>
    </w:p>
    <w:p w14:paraId="405E548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p>
    <w:p w14:paraId="7DDD369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Si se realiza cualquier obra o actividad que requiera de algún permiso, licencia, autorización, registro u otro acto administrativo similar en materia ambiental, sin haber realizado los trámites correspondientes, adicionalmente a la sanción económica, se deberá realizar el trámite y cubrir su cuota o tarifa respectiva.</w:t>
      </w:r>
    </w:p>
    <w:p w14:paraId="2A839173"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146FBFEC"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X</w:t>
      </w:r>
    </w:p>
    <w:p w14:paraId="1E227DB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CONTROL SANITARIO DE ANIMALES DOMESTICOS</w:t>
      </w:r>
    </w:p>
    <w:p w14:paraId="2C3E1CD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5E63162" w14:textId="4417115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w:t>
      </w:r>
      <w:r w:rsidR="000C4FE1">
        <w:rPr>
          <w:rFonts w:ascii="Times New Roman" w:eastAsia="Times New Roman" w:hAnsi="Times New Roman" w:cs="Times New Roman"/>
          <w:b/>
          <w:bCs/>
          <w:color w:val="000000"/>
          <w:sz w:val="24"/>
          <w:szCs w:val="24"/>
          <w:lang w:eastAsia="es-ES"/>
        </w:rPr>
        <w:t>49</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Por los servicios en materia de control sanitario de animales domésticos que se presenten en el centro antirrábico se pagarán derechos conforme a las siguientes cuotas:</w:t>
      </w:r>
    </w:p>
    <w:p w14:paraId="4B017A6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p>
    <w:p w14:paraId="12C1C0A6" w14:textId="77777777" w:rsidR="001A596C" w:rsidRPr="001A596C" w:rsidRDefault="001A596C" w:rsidP="009D6B9E">
      <w:pPr>
        <w:autoSpaceDE w:val="0"/>
        <w:autoSpaceDN w:val="0"/>
        <w:adjustRightInd w:val="0"/>
        <w:spacing w:after="0" w:line="240" w:lineRule="auto"/>
        <w:ind w:left="5664"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Veces la Unidad de Medida</w:t>
      </w:r>
    </w:p>
    <w:p w14:paraId="2E08641E" w14:textId="77777777" w:rsidR="001A596C" w:rsidRPr="001A596C" w:rsidRDefault="001A596C" w:rsidP="009D6B9E">
      <w:pPr>
        <w:autoSpaceDE w:val="0"/>
        <w:autoSpaceDN w:val="0"/>
        <w:adjustRightInd w:val="0"/>
        <w:spacing w:after="0" w:line="240" w:lineRule="auto"/>
        <w:ind w:left="5664"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sz w:val="24"/>
          <w:szCs w:val="24"/>
          <w:lang w:val="es-ES_tradnl" w:eastAsia="es-ES_tradnl"/>
        </w:rPr>
        <w:t xml:space="preserve">   y Actualización Vigente</w:t>
      </w:r>
    </w:p>
    <w:p w14:paraId="12F59523" w14:textId="77777777" w:rsidR="001A596C" w:rsidRPr="001A596C" w:rsidRDefault="001A596C" w:rsidP="00CD06DE">
      <w:pPr>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es-ES"/>
        </w:rPr>
      </w:pPr>
    </w:p>
    <w:tbl>
      <w:tblPr>
        <w:tblW w:w="0" w:type="auto"/>
        <w:tblInd w:w="2" w:type="dxa"/>
        <w:tblLook w:val="01E0" w:firstRow="1" w:lastRow="1" w:firstColumn="1" w:lastColumn="1" w:noHBand="0" w:noVBand="0"/>
      </w:tblPr>
      <w:tblGrid>
        <w:gridCol w:w="6228"/>
        <w:gridCol w:w="1800"/>
      </w:tblGrid>
      <w:tr w:rsidR="001A596C" w:rsidRPr="001A596C" w14:paraId="50CD9392" w14:textId="77777777" w:rsidTr="001A596C">
        <w:tc>
          <w:tcPr>
            <w:tcW w:w="6228" w:type="dxa"/>
          </w:tcPr>
          <w:p w14:paraId="72672911"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Vacunación</w:t>
            </w:r>
          </w:p>
        </w:tc>
        <w:tc>
          <w:tcPr>
            <w:tcW w:w="1800" w:type="dxa"/>
          </w:tcPr>
          <w:p w14:paraId="7A9F6AB5" w14:textId="77777777" w:rsidR="001A596C" w:rsidRPr="001A596C" w:rsidRDefault="001A596C" w:rsidP="00CD06DE">
            <w:pPr>
              <w:tabs>
                <w:tab w:val="left" w:pos="720"/>
              </w:tabs>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0.63</w:t>
            </w:r>
          </w:p>
        </w:tc>
      </w:tr>
      <w:tr w:rsidR="001A596C" w:rsidRPr="001A596C" w14:paraId="7EB2107E" w14:textId="77777777" w:rsidTr="001A596C">
        <w:tc>
          <w:tcPr>
            <w:tcW w:w="6228" w:type="dxa"/>
          </w:tcPr>
          <w:p w14:paraId="79A31E94"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Captura</w:t>
            </w:r>
          </w:p>
        </w:tc>
        <w:tc>
          <w:tcPr>
            <w:tcW w:w="1800" w:type="dxa"/>
          </w:tcPr>
          <w:p w14:paraId="01D90C1B"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0.63</w:t>
            </w:r>
          </w:p>
        </w:tc>
      </w:tr>
      <w:tr w:rsidR="001A596C" w:rsidRPr="001A596C" w14:paraId="06AC0700" w14:textId="77777777" w:rsidTr="001A596C">
        <w:tc>
          <w:tcPr>
            <w:tcW w:w="6228" w:type="dxa"/>
          </w:tcPr>
          <w:p w14:paraId="102FA3D2"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c).-  Retención por 48 </w:t>
            </w:r>
            <w:proofErr w:type="spellStart"/>
            <w:r w:rsidRPr="001A596C">
              <w:rPr>
                <w:rFonts w:ascii="Times New Roman" w:eastAsia="Times New Roman" w:hAnsi="Times New Roman" w:cs="Times New Roman"/>
                <w:color w:val="000000"/>
                <w:sz w:val="24"/>
                <w:szCs w:val="24"/>
                <w:lang w:eastAsia="es-ES"/>
              </w:rPr>
              <w:t>hrs</w:t>
            </w:r>
            <w:proofErr w:type="spellEnd"/>
            <w:r w:rsidRPr="001A596C">
              <w:rPr>
                <w:rFonts w:ascii="Times New Roman" w:eastAsia="Times New Roman" w:hAnsi="Times New Roman" w:cs="Times New Roman"/>
                <w:color w:val="000000"/>
                <w:sz w:val="24"/>
                <w:szCs w:val="24"/>
                <w:lang w:eastAsia="es-ES"/>
              </w:rPr>
              <w:t>.</w:t>
            </w:r>
          </w:p>
        </w:tc>
        <w:tc>
          <w:tcPr>
            <w:tcW w:w="1800" w:type="dxa"/>
          </w:tcPr>
          <w:p w14:paraId="0EAC6504"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1.27</w:t>
            </w:r>
          </w:p>
        </w:tc>
      </w:tr>
      <w:tr w:rsidR="001A596C" w:rsidRPr="001A596C" w14:paraId="582709C8" w14:textId="77777777" w:rsidTr="001A596C">
        <w:tc>
          <w:tcPr>
            <w:tcW w:w="6228" w:type="dxa"/>
          </w:tcPr>
          <w:p w14:paraId="1095357D" w14:textId="77777777" w:rsidR="001A596C" w:rsidRPr="001A596C" w:rsidRDefault="001A596C" w:rsidP="00CD06DE">
            <w:pPr>
              <w:tabs>
                <w:tab w:val="left" w:pos="72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Retención por 10 días.</w:t>
            </w:r>
          </w:p>
        </w:tc>
        <w:tc>
          <w:tcPr>
            <w:tcW w:w="1800" w:type="dxa"/>
          </w:tcPr>
          <w:p w14:paraId="4731AF83" w14:textId="77777777" w:rsidR="001A596C" w:rsidRPr="001A596C" w:rsidRDefault="001A596C" w:rsidP="00CD06DE">
            <w:pPr>
              <w:spacing w:after="0" w:line="240" w:lineRule="auto"/>
              <w:ind w:right="4"/>
              <w:jc w:val="center"/>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3.18</w:t>
            </w:r>
          </w:p>
        </w:tc>
      </w:tr>
    </w:tbl>
    <w:p w14:paraId="6CAF2BA6" w14:textId="30F9DE1B" w:rsid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7CCA764A" w14:textId="7E28F5D5" w:rsidR="00A5407E" w:rsidRDefault="00A5407E"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046BDD73" w14:textId="391B3C00" w:rsidR="00A5407E" w:rsidRDefault="00A5407E"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64D9A0D1" w14:textId="0BFB6372" w:rsidR="00A5407E" w:rsidRDefault="00A5407E"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4622C702" w14:textId="77777777" w:rsidR="00A5407E" w:rsidRPr="001A596C" w:rsidRDefault="00A5407E"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1A05D681" w14:textId="77777777" w:rsidR="00A5407E" w:rsidRDefault="00A5407E"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52650740" w14:textId="3F39733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XI</w:t>
      </w:r>
    </w:p>
    <w:p w14:paraId="08D40F8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OTROS SERVICIOS</w:t>
      </w:r>
    </w:p>
    <w:p w14:paraId="4A634E8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5EC8979D" w14:textId="03BC2E8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0</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Las actividades señaladas en el presente artículo causarán las siguientes cuotas:</w:t>
      </w:r>
    </w:p>
    <w:p w14:paraId="0AEC430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4D4EB11" w14:textId="77777777" w:rsidR="001A596C" w:rsidRPr="001A596C" w:rsidRDefault="001A596C" w:rsidP="009D6B9E">
      <w:pPr>
        <w:autoSpaceDE w:val="0"/>
        <w:autoSpaceDN w:val="0"/>
        <w:adjustRightInd w:val="0"/>
        <w:spacing w:after="0" w:line="240" w:lineRule="auto"/>
        <w:ind w:left="5664"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Veces la Unidad de Medida</w:t>
      </w:r>
    </w:p>
    <w:p w14:paraId="174ABE80" w14:textId="77777777" w:rsidR="001A596C" w:rsidRPr="001A596C" w:rsidRDefault="001A596C" w:rsidP="009D6B9E">
      <w:pPr>
        <w:autoSpaceDE w:val="0"/>
        <w:autoSpaceDN w:val="0"/>
        <w:adjustRightInd w:val="0"/>
        <w:spacing w:after="0" w:line="240" w:lineRule="auto"/>
        <w:ind w:left="5664"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 xml:space="preserve">  y Actualización Vigente </w:t>
      </w:r>
    </w:p>
    <w:p w14:paraId="297AE761" w14:textId="77777777" w:rsidR="001A596C" w:rsidRPr="001A596C" w:rsidRDefault="001A596C" w:rsidP="00CD06DE">
      <w:pPr>
        <w:tabs>
          <w:tab w:val="left" w:pos="360"/>
        </w:tabs>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I. Por la expedición de:</w:t>
      </w:r>
    </w:p>
    <w:p w14:paraId="6B0B348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27EAF30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Certificados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2.73</w:t>
      </w:r>
    </w:p>
    <w:p w14:paraId="7B7A91E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Certificación de documentos por hoja </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1</w:t>
      </w:r>
    </w:p>
    <w:p w14:paraId="283D6CB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780A21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II. Licencias y Permisos Especiales</w:t>
      </w:r>
    </w:p>
    <w:p w14:paraId="7CD71EA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3BECAE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 Anuencias para vendedores fijos y semifijos </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6.80</w:t>
      </w:r>
    </w:p>
    <w:p w14:paraId="297AAD40" w14:textId="5D6628BC"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Permisos </w:t>
      </w:r>
      <w:r w:rsidR="00425F6F" w:rsidRPr="001A596C">
        <w:rPr>
          <w:rFonts w:ascii="Times New Roman" w:eastAsia="Times New Roman" w:hAnsi="Times New Roman" w:cs="Times New Roman"/>
          <w:color w:val="000000"/>
          <w:sz w:val="24"/>
          <w:szCs w:val="24"/>
          <w:lang w:eastAsia="es-ES"/>
        </w:rPr>
        <w:t xml:space="preserve">comercial </w:t>
      </w:r>
      <w:r w:rsidR="009D6B9E" w:rsidRPr="001A596C">
        <w:rPr>
          <w:rFonts w:ascii="Times New Roman" w:eastAsia="Times New Roman" w:hAnsi="Times New Roman" w:cs="Times New Roman"/>
          <w:color w:val="000000"/>
          <w:sz w:val="24"/>
          <w:szCs w:val="24"/>
          <w:lang w:eastAsia="es-ES"/>
        </w:rPr>
        <w:t>para uso</w:t>
      </w:r>
      <w:r w:rsidRPr="001A596C">
        <w:rPr>
          <w:rFonts w:ascii="Times New Roman" w:eastAsia="Times New Roman" w:hAnsi="Times New Roman" w:cs="Times New Roman"/>
          <w:color w:val="000000"/>
          <w:sz w:val="24"/>
          <w:szCs w:val="24"/>
          <w:lang w:eastAsia="es-ES"/>
        </w:rPr>
        <w:t xml:space="preserve"> de banqueta </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6.80</w:t>
      </w:r>
    </w:p>
    <w:p w14:paraId="625545F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EB83F50" w14:textId="495CA5B0" w:rsidR="001A596C" w:rsidRPr="001A596C" w:rsidRDefault="001A596C" w:rsidP="000C4FE1">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0C4FE1">
        <w:rPr>
          <w:rFonts w:ascii="Times New Roman" w:eastAsia="Times New Roman" w:hAnsi="Times New Roman" w:cs="Times New Roman"/>
          <w:b/>
          <w:bCs/>
          <w:color w:val="000000"/>
          <w:sz w:val="24"/>
          <w:szCs w:val="24"/>
          <w:lang w:eastAsia="es-ES"/>
        </w:rPr>
        <w:t xml:space="preserve">III. </w:t>
      </w:r>
      <w:r w:rsidR="00425F6F" w:rsidRPr="001A596C">
        <w:rPr>
          <w:rFonts w:ascii="Times New Roman" w:eastAsia="Times New Roman" w:hAnsi="Times New Roman" w:cs="Times New Roman"/>
          <w:b/>
          <w:bCs/>
          <w:color w:val="000000"/>
          <w:sz w:val="24"/>
          <w:szCs w:val="24"/>
          <w:lang w:eastAsia="es-ES"/>
        </w:rPr>
        <w:t>Por el</w:t>
      </w:r>
      <w:r w:rsidRPr="001A596C">
        <w:rPr>
          <w:rFonts w:ascii="Times New Roman" w:eastAsia="Times New Roman" w:hAnsi="Times New Roman" w:cs="Times New Roman"/>
          <w:b/>
          <w:bCs/>
          <w:color w:val="000000"/>
          <w:sz w:val="24"/>
          <w:szCs w:val="24"/>
          <w:lang w:eastAsia="es-ES"/>
        </w:rPr>
        <w:t xml:space="preserve"> registro y certificación de licitantes se </w:t>
      </w:r>
      <w:r w:rsidR="00425F6F" w:rsidRPr="001A596C">
        <w:rPr>
          <w:rFonts w:ascii="Times New Roman" w:eastAsia="Times New Roman" w:hAnsi="Times New Roman" w:cs="Times New Roman"/>
          <w:b/>
          <w:bCs/>
          <w:color w:val="000000"/>
          <w:sz w:val="24"/>
          <w:szCs w:val="24"/>
          <w:lang w:eastAsia="es-ES"/>
        </w:rPr>
        <w:t>pagarán</w:t>
      </w:r>
      <w:r w:rsidRPr="001A596C">
        <w:rPr>
          <w:rFonts w:ascii="Times New Roman" w:eastAsia="Times New Roman" w:hAnsi="Times New Roman" w:cs="Times New Roman"/>
          <w:b/>
          <w:bCs/>
          <w:color w:val="000000"/>
          <w:sz w:val="24"/>
          <w:szCs w:val="24"/>
          <w:lang w:eastAsia="es-ES"/>
        </w:rPr>
        <w:t xml:space="preserve"> derechos de acuerdo a la siguiente tarifa:</w:t>
      </w:r>
    </w:p>
    <w:p w14:paraId="4D61AB9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7009D4B" w14:textId="77777777" w:rsidR="001A596C" w:rsidRPr="001A596C" w:rsidRDefault="001A596C" w:rsidP="009D6B9E">
      <w:pPr>
        <w:numPr>
          <w:ilvl w:val="1"/>
          <w:numId w:val="18"/>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el registro del licitante, 77.07 Veces la Unidad de Medida y Actualización Vigente </w:t>
      </w:r>
    </w:p>
    <w:p w14:paraId="2D9F0D21" w14:textId="77777777" w:rsidR="001A596C" w:rsidRPr="001A596C" w:rsidRDefault="001A596C" w:rsidP="009D6B9E">
      <w:pPr>
        <w:numPr>
          <w:ilvl w:val="1"/>
          <w:numId w:val="18"/>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la certificación de acceso al medio de identificación electrónica, 102.05 Veces la Unidad de Medida y Actualización Vigente. Dicha certificación tendrá vigencia de un año.</w:t>
      </w:r>
    </w:p>
    <w:p w14:paraId="49C77E6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54855D0" w14:textId="63413F0D" w:rsidR="001A596C" w:rsidRPr="001A596C" w:rsidRDefault="00425F6F"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Artículo</w:t>
      </w:r>
      <w:r w:rsidR="001A596C" w:rsidRPr="001A596C">
        <w:rPr>
          <w:rFonts w:ascii="Times New Roman" w:eastAsia="Times New Roman" w:hAnsi="Times New Roman" w:cs="Times New Roman"/>
          <w:b/>
          <w:bCs/>
          <w:sz w:val="24"/>
          <w:szCs w:val="24"/>
          <w:lang w:val="es-ES_tradnl" w:eastAsia="es-ES_tradnl"/>
        </w:rPr>
        <w:t xml:space="preserve"> 5</w:t>
      </w:r>
      <w:r w:rsidR="000C4FE1">
        <w:rPr>
          <w:rFonts w:ascii="Times New Roman" w:eastAsia="Times New Roman" w:hAnsi="Times New Roman" w:cs="Times New Roman"/>
          <w:b/>
          <w:bCs/>
          <w:sz w:val="24"/>
          <w:szCs w:val="24"/>
          <w:lang w:val="es-ES_tradnl" w:eastAsia="es-ES_tradnl"/>
        </w:rPr>
        <w:t>1</w:t>
      </w:r>
      <w:r w:rsidR="001A596C" w:rsidRPr="001A596C">
        <w:rPr>
          <w:rFonts w:ascii="Times New Roman" w:eastAsia="Times New Roman" w:hAnsi="Times New Roman" w:cs="Times New Roman"/>
          <w:b/>
          <w:bCs/>
          <w:sz w:val="24"/>
          <w:szCs w:val="24"/>
          <w:lang w:val="es-ES_tradnl" w:eastAsia="es-ES_tradnl"/>
        </w:rPr>
        <w:t xml:space="preserve">. </w:t>
      </w:r>
      <w:r w:rsidR="001A596C" w:rsidRPr="001A596C">
        <w:rPr>
          <w:rFonts w:ascii="Times New Roman" w:eastAsia="Times New Roman" w:hAnsi="Times New Roman" w:cs="Times New Roman"/>
          <w:sz w:val="24"/>
          <w:szCs w:val="24"/>
          <w:lang w:val="es-ES_tradnl" w:eastAsia="es-ES_tradnl"/>
        </w:rPr>
        <w:t>Las personas físicas o morales que hagan uso del piso, instalaciones subterráneas o aéreas en las vías públicas para la realización de actividades comerciales o de prestación de servicios en forma permanente o temporal pagarán los derechos correspondientes conforme a la siguiente tarifa:</w:t>
      </w:r>
    </w:p>
    <w:p w14:paraId="4310C8B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5F1824D" w14:textId="77777777" w:rsidR="001A596C" w:rsidRPr="001A596C" w:rsidRDefault="001A596C" w:rsidP="009D6B9E">
      <w:pPr>
        <w:numPr>
          <w:ilvl w:val="0"/>
          <w:numId w:val="19"/>
        </w:numPr>
        <w:autoSpaceDE w:val="0"/>
        <w:autoSpaceDN w:val="0"/>
        <w:adjustRightInd w:val="0"/>
        <w:spacing w:after="0" w:line="240" w:lineRule="auto"/>
        <w:ind w:left="0" w:right="4" w:firstLine="0"/>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Por la instalación de infraestructura diversa:</w:t>
      </w:r>
    </w:p>
    <w:p w14:paraId="4D20B20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A5B236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MX"/>
        </w:rPr>
      </w:pPr>
      <w:r w:rsidRPr="001A596C">
        <w:rPr>
          <w:rFonts w:ascii="Times New Roman" w:eastAsia="Times New Roman" w:hAnsi="Times New Roman" w:cs="Times New Roman"/>
          <w:sz w:val="24"/>
          <w:szCs w:val="24"/>
          <w:lang w:eastAsia="es-MX"/>
        </w:rPr>
        <w:t>Por la autorización para la instalación, tendido o permanencia anual de cables y/o tuberías subterráneas o aéreas en la vía pública, se pagarán dentro de los tres primeros meses de cada año:</w:t>
      </w:r>
    </w:p>
    <w:p w14:paraId="1569938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MX"/>
        </w:rPr>
      </w:pPr>
    </w:p>
    <w:p w14:paraId="0E4DD14E" w14:textId="77777777" w:rsidR="001A596C" w:rsidRPr="001A596C" w:rsidRDefault="001A596C" w:rsidP="009D6B9E">
      <w:pPr>
        <w:numPr>
          <w:ilvl w:val="1"/>
          <w:numId w:val="10"/>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Redes subterráneas de telefonía, transmisión de datos, de señales de televisión por cable, 5.41 Veces la Unidad de Medida y Actualización Vigente al año por cada kilómetro lineal.</w:t>
      </w:r>
    </w:p>
    <w:p w14:paraId="5A634B57" w14:textId="362BA25A" w:rsidR="001A596C" w:rsidRPr="001A596C" w:rsidRDefault="001A596C" w:rsidP="009D6B9E">
      <w:pPr>
        <w:numPr>
          <w:ilvl w:val="1"/>
          <w:numId w:val="10"/>
        </w:numPr>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Redes visibles de telefonía, transmisión de datos, de señales de televisión por </w:t>
      </w:r>
      <w:r w:rsidR="00425F6F" w:rsidRPr="001A596C">
        <w:rPr>
          <w:rFonts w:ascii="Times New Roman" w:eastAsia="Times New Roman" w:hAnsi="Times New Roman" w:cs="Times New Roman"/>
          <w:color w:val="000000"/>
          <w:sz w:val="24"/>
          <w:szCs w:val="24"/>
          <w:lang w:eastAsia="es-ES"/>
        </w:rPr>
        <w:t>cable y</w:t>
      </w:r>
      <w:r w:rsidRPr="001A596C">
        <w:rPr>
          <w:rFonts w:ascii="Times New Roman" w:eastAsia="Times New Roman" w:hAnsi="Times New Roman" w:cs="Times New Roman"/>
          <w:color w:val="000000"/>
          <w:sz w:val="24"/>
          <w:szCs w:val="24"/>
          <w:lang w:eastAsia="es-ES"/>
        </w:rPr>
        <w:t xml:space="preserve"> distribución de gas, 20 Veces la Unidad de Medida y Actualización Vigente al año por cada kilómetro lineal.</w:t>
      </w:r>
    </w:p>
    <w:p w14:paraId="2E4E36A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sz w:val="24"/>
          <w:szCs w:val="24"/>
          <w:lang w:val="es-ES_tradnl" w:eastAsia="es-ES_tradnl"/>
        </w:rPr>
        <w:t xml:space="preserve">c) </w:t>
      </w:r>
      <w:r w:rsidRPr="001A596C">
        <w:rPr>
          <w:rFonts w:ascii="Times New Roman" w:eastAsia="Times New Roman" w:hAnsi="Times New Roman" w:cs="Times New Roman"/>
          <w:color w:val="000000"/>
          <w:sz w:val="24"/>
          <w:szCs w:val="24"/>
          <w:lang w:eastAsia="es-ES"/>
        </w:rPr>
        <w:t>Registros de instalaciones visibles y subterráneas, 2 Veces la Unidad de Medida y Actualización Vigente al año por cada registro, poste, caseta, caseta telefónica u otro similar.</w:t>
      </w:r>
    </w:p>
    <w:p w14:paraId="09945E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BED70D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II</w:t>
      </w:r>
      <w:r w:rsidRPr="001A596C">
        <w:rPr>
          <w:rFonts w:ascii="Times New Roman" w:eastAsia="Times New Roman" w:hAnsi="Times New Roman" w:cs="Times New Roman"/>
          <w:sz w:val="24"/>
          <w:szCs w:val="24"/>
          <w:lang w:val="es-ES_tradnl" w:eastAsia="es-ES_tradnl"/>
        </w:rPr>
        <w:t>.- Por la colocación de puestos semifijos para realizar actividades de      comercio y oficios en la vía pública, parques, plazas y jardines u otras áreas públicas, aprobadas por la autoridad municipal se cubrirán derechos de conformidad con lo siguiente:</w:t>
      </w:r>
    </w:p>
    <w:p w14:paraId="7F0F8E9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_tradnl" w:eastAsia="es-ES_tradnl"/>
        </w:rPr>
      </w:pPr>
    </w:p>
    <w:p w14:paraId="12DD7166" w14:textId="0B5037D6"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Cuotas para puestos de fechas especiales para el ejercicio 2021, como son: del 1 al 6 de </w:t>
      </w:r>
      <w:r w:rsidR="00425F6F" w:rsidRPr="001A596C">
        <w:rPr>
          <w:rFonts w:ascii="Times New Roman" w:eastAsia="Times New Roman" w:hAnsi="Times New Roman" w:cs="Times New Roman"/>
          <w:sz w:val="24"/>
          <w:szCs w:val="24"/>
          <w:lang w:val="es-ES_tradnl" w:eastAsia="es-ES_tradnl"/>
        </w:rPr>
        <w:t>enero</w:t>
      </w:r>
      <w:r w:rsidRPr="001A596C">
        <w:rPr>
          <w:rFonts w:ascii="Times New Roman" w:eastAsia="Times New Roman" w:hAnsi="Times New Roman" w:cs="Times New Roman"/>
          <w:sz w:val="24"/>
          <w:szCs w:val="24"/>
          <w:lang w:val="es-ES_tradnl" w:eastAsia="es-ES_tradnl"/>
        </w:rPr>
        <w:t xml:space="preserve">,14 de </w:t>
      </w:r>
      <w:r w:rsidR="00425F6F" w:rsidRPr="001A596C">
        <w:rPr>
          <w:rFonts w:ascii="Times New Roman" w:eastAsia="Times New Roman" w:hAnsi="Times New Roman" w:cs="Times New Roman"/>
          <w:sz w:val="24"/>
          <w:szCs w:val="24"/>
          <w:lang w:val="es-ES_tradnl" w:eastAsia="es-ES_tradnl"/>
        </w:rPr>
        <w:t>febrero</w:t>
      </w:r>
      <w:r w:rsidRPr="001A596C">
        <w:rPr>
          <w:rFonts w:ascii="Times New Roman" w:eastAsia="Times New Roman" w:hAnsi="Times New Roman" w:cs="Times New Roman"/>
          <w:sz w:val="24"/>
          <w:szCs w:val="24"/>
          <w:lang w:val="es-ES_tradnl" w:eastAsia="es-ES_tradnl"/>
        </w:rPr>
        <w:t xml:space="preserve">, 10 de </w:t>
      </w:r>
      <w:r w:rsidR="00425F6F" w:rsidRPr="001A596C">
        <w:rPr>
          <w:rFonts w:ascii="Times New Roman" w:eastAsia="Times New Roman" w:hAnsi="Times New Roman" w:cs="Times New Roman"/>
          <w:sz w:val="24"/>
          <w:szCs w:val="24"/>
          <w:lang w:val="es-ES_tradnl" w:eastAsia="es-ES_tradnl"/>
        </w:rPr>
        <w:t>mayo</w:t>
      </w:r>
      <w:r w:rsidRPr="001A596C">
        <w:rPr>
          <w:rFonts w:ascii="Times New Roman" w:eastAsia="Times New Roman" w:hAnsi="Times New Roman" w:cs="Times New Roman"/>
          <w:sz w:val="24"/>
          <w:szCs w:val="24"/>
          <w:lang w:val="es-ES_tradnl" w:eastAsia="es-ES_tradnl"/>
        </w:rPr>
        <w:t xml:space="preserve">, 14 y 16 de </w:t>
      </w:r>
      <w:r w:rsidR="009D6B9E" w:rsidRPr="001A596C">
        <w:rPr>
          <w:rFonts w:ascii="Times New Roman" w:eastAsia="Times New Roman" w:hAnsi="Times New Roman" w:cs="Times New Roman"/>
          <w:sz w:val="24"/>
          <w:szCs w:val="24"/>
          <w:lang w:val="es-ES_tradnl" w:eastAsia="es-ES_tradnl"/>
        </w:rPr>
        <w:t>septiembre</w:t>
      </w:r>
      <w:r w:rsidRPr="001A596C">
        <w:rPr>
          <w:rFonts w:ascii="Times New Roman" w:eastAsia="Times New Roman" w:hAnsi="Times New Roman" w:cs="Times New Roman"/>
          <w:sz w:val="24"/>
          <w:szCs w:val="24"/>
          <w:lang w:val="es-ES_tradnl" w:eastAsia="es-ES_tradnl"/>
        </w:rPr>
        <w:t xml:space="preserve">, 27 y 28 de </w:t>
      </w:r>
      <w:r w:rsidR="009D6B9E" w:rsidRPr="001A596C">
        <w:rPr>
          <w:rFonts w:ascii="Times New Roman" w:eastAsia="Times New Roman" w:hAnsi="Times New Roman" w:cs="Times New Roman"/>
          <w:sz w:val="24"/>
          <w:szCs w:val="24"/>
          <w:lang w:val="es-ES_tradnl" w:eastAsia="es-ES_tradnl"/>
        </w:rPr>
        <w:t>octubre</w:t>
      </w:r>
      <w:r w:rsidRPr="001A596C">
        <w:rPr>
          <w:rFonts w:ascii="Times New Roman" w:eastAsia="Times New Roman" w:hAnsi="Times New Roman" w:cs="Times New Roman"/>
          <w:sz w:val="24"/>
          <w:szCs w:val="24"/>
          <w:lang w:val="es-ES_tradnl" w:eastAsia="es-ES_tradnl"/>
        </w:rPr>
        <w:t xml:space="preserve"> 1 y 2 de </w:t>
      </w:r>
      <w:r w:rsidR="009D6B9E" w:rsidRPr="001A596C">
        <w:rPr>
          <w:rFonts w:ascii="Times New Roman" w:eastAsia="Times New Roman" w:hAnsi="Times New Roman" w:cs="Times New Roman"/>
          <w:sz w:val="24"/>
          <w:szCs w:val="24"/>
          <w:lang w:val="es-ES_tradnl" w:eastAsia="es-ES_tradnl"/>
        </w:rPr>
        <w:t>noviembre</w:t>
      </w:r>
      <w:r w:rsidRPr="001A596C">
        <w:rPr>
          <w:rFonts w:ascii="Times New Roman" w:eastAsia="Times New Roman" w:hAnsi="Times New Roman" w:cs="Times New Roman"/>
          <w:sz w:val="24"/>
          <w:szCs w:val="24"/>
          <w:lang w:val="es-ES_tradnl" w:eastAsia="es-ES_tradnl"/>
        </w:rPr>
        <w:t xml:space="preserve">, 1 al 31 de </w:t>
      </w:r>
      <w:r w:rsidR="009D6B9E" w:rsidRPr="001A596C">
        <w:rPr>
          <w:rFonts w:ascii="Times New Roman" w:eastAsia="Times New Roman" w:hAnsi="Times New Roman" w:cs="Times New Roman"/>
          <w:sz w:val="24"/>
          <w:szCs w:val="24"/>
          <w:lang w:val="es-ES_tradnl" w:eastAsia="es-ES_tradnl"/>
        </w:rPr>
        <w:t>diciembre</w:t>
      </w:r>
      <w:r w:rsidRPr="001A596C">
        <w:rPr>
          <w:rFonts w:ascii="Times New Roman" w:eastAsia="Times New Roman" w:hAnsi="Times New Roman" w:cs="Times New Roman"/>
          <w:sz w:val="24"/>
          <w:szCs w:val="24"/>
          <w:lang w:val="es-ES_tradnl" w:eastAsia="es-ES_tradnl"/>
        </w:rPr>
        <w:t>:</w:t>
      </w:r>
    </w:p>
    <w:p w14:paraId="5454215B"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p>
    <w:p w14:paraId="3A908EF4" w14:textId="77777777" w:rsidR="001A596C" w:rsidRPr="001A596C" w:rsidRDefault="001A596C" w:rsidP="009D6B9E">
      <w:pPr>
        <w:autoSpaceDE w:val="0"/>
        <w:autoSpaceDN w:val="0"/>
        <w:adjustRightInd w:val="0"/>
        <w:spacing w:after="0" w:line="240" w:lineRule="auto"/>
        <w:ind w:left="4956"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b/>
        <w:t xml:space="preserve">     Pesos Por Día</w:t>
      </w:r>
    </w:p>
    <w:p w14:paraId="56C8F9E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lastRenderedPageBreak/>
        <w:t>Concepto</w:t>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t xml:space="preserve">     Primer Cuadro</w:t>
      </w:r>
    </w:p>
    <w:p w14:paraId="77274BB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p>
    <w:p w14:paraId="39915612"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Envoltura de regalos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$100.00</w:t>
      </w:r>
    </w:p>
    <w:p w14:paraId="179FC43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Banderas y artículos Patrios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$100.00</w:t>
      </w:r>
    </w:p>
    <w:p w14:paraId="67380783" w14:textId="14CDCB08" w:rsidR="001A596C" w:rsidRPr="001A596C" w:rsidRDefault="00425F6F"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Flores </w:t>
      </w:r>
      <w:r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r>
      <w:r w:rsidR="001A596C" w:rsidRPr="001A596C">
        <w:rPr>
          <w:rFonts w:ascii="Times New Roman" w:eastAsia="Times New Roman" w:hAnsi="Times New Roman" w:cs="Times New Roman"/>
          <w:sz w:val="24"/>
          <w:szCs w:val="24"/>
          <w:lang w:val="es-ES_tradnl" w:eastAsia="es-ES_tradnl"/>
        </w:rPr>
        <w:tab/>
        <w:t>$100.00</w:t>
      </w:r>
    </w:p>
    <w:p w14:paraId="6B8524FF" w14:textId="0815999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Globos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00425F6F">
        <w:rPr>
          <w:rFonts w:ascii="Times New Roman" w:eastAsia="Times New Roman" w:hAnsi="Times New Roman" w:cs="Times New Roman"/>
          <w:sz w:val="24"/>
          <w:szCs w:val="24"/>
          <w:lang w:val="es-ES_tradnl" w:eastAsia="es-ES_tradnl"/>
        </w:rPr>
        <w:t xml:space="preserve">            </w:t>
      </w:r>
      <w:r w:rsidRPr="001A596C">
        <w:rPr>
          <w:rFonts w:ascii="Times New Roman" w:eastAsia="Times New Roman" w:hAnsi="Times New Roman" w:cs="Times New Roman"/>
          <w:sz w:val="24"/>
          <w:szCs w:val="24"/>
          <w:lang w:val="es-ES_tradnl" w:eastAsia="es-ES_tradnl"/>
        </w:rPr>
        <w:t>$  95.00</w:t>
      </w:r>
    </w:p>
    <w:p w14:paraId="6DE946DE"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sz w:val="24"/>
          <w:szCs w:val="24"/>
          <w:lang w:val="es-ES_tradnl" w:eastAsia="es-ES_tradnl"/>
        </w:rPr>
        <w:t xml:space="preserve">Otros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$100.00</w:t>
      </w:r>
    </w:p>
    <w:p w14:paraId="295092C8"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p>
    <w:p w14:paraId="131BDE4C"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Concepto</w:t>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t>Pesos por mes</w:t>
      </w:r>
    </w:p>
    <w:p w14:paraId="2F2BC2B5"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Primer Cuadro</w:t>
      </w:r>
    </w:p>
    <w:p w14:paraId="3CD95CF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p>
    <w:p w14:paraId="79D046F2"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Accesorios para vehículos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$126.00</w:t>
      </w:r>
    </w:p>
    <w:p w14:paraId="463E9C3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Aguas frescas y nieves</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$150.00</w:t>
      </w:r>
    </w:p>
    <w:p w14:paraId="6AFCA068"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proofErr w:type="spellStart"/>
      <w:r w:rsidRPr="001A596C">
        <w:rPr>
          <w:rFonts w:ascii="Times New Roman" w:eastAsia="Times New Roman" w:hAnsi="Times New Roman" w:cs="Times New Roman"/>
          <w:sz w:val="24"/>
          <w:szCs w:val="24"/>
          <w:lang w:val="es-ES_tradnl" w:eastAsia="es-ES_tradnl"/>
        </w:rPr>
        <w:t>Cahuamanta</w:t>
      </w:r>
      <w:proofErr w:type="spellEnd"/>
      <w:r w:rsidRPr="001A596C">
        <w:rPr>
          <w:rFonts w:ascii="Times New Roman" w:eastAsia="Times New Roman" w:hAnsi="Times New Roman" w:cs="Times New Roman"/>
          <w:sz w:val="24"/>
          <w:szCs w:val="24"/>
          <w:lang w:val="es-ES_tradnl" w:eastAsia="es-ES_tradnl"/>
        </w:rPr>
        <w:t xml:space="preserve"> y mariscos</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$210.00</w:t>
      </w:r>
    </w:p>
    <w:p w14:paraId="78A2A439"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Tacos dorados, </w:t>
      </w:r>
      <w:proofErr w:type="spellStart"/>
      <w:r w:rsidRPr="001A596C">
        <w:rPr>
          <w:rFonts w:ascii="Times New Roman" w:eastAsia="Times New Roman" w:hAnsi="Times New Roman" w:cs="Times New Roman"/>
          <w:sz w:val="24"/>
          <w:szCs w:val="24"/>
          <w:lang w:val="es-ES_tradnl" w:eastAsia="es-ES_tradnl"/>
        </w:rPr>
        <w:t>hot</w:t>
      </w:r>
      <w:proofErr w:type="spellEnd"/>
      <w:r w:rsidRPr="001A596C">
        <w:rPr>
          <w:rFonts w:ascii="Times New Roman" w:eastAsia="Times New Roman" w:hAnsi="Times New Roman" w:cs="Times New Roman"/>
          <w:sz w:val="24"/>
          <w:szCs w:val="24"/>
          <w:lang w:val="es-ES_tradnl" w:eastAsia="es-ES_tradnl"/>
        </w:rPr>
        <w:t xml:space="preserve"> </w:t>
      </w:r>
      <w:proofErr w:type="spellStart"/>
      <w:r w:rsidRPr="001A596C">
        <w:rPr>
          <w:rFonts w:ascii="Times New Roman" w:eastAsia="Times New Roman" w:hAnsi="Times New Roman" w:cs="Times New Roman"/>
          <w:sz w:val="24"/>
          <w:szCs w:val="24"/>
          <w:lang w:val="es-ES_tradnl" w:eastAsia="es-ES_tradnl"/>
        </w:rPr>
        <w:t>dogs</w:t>
      </w:r>
      <w:proofErr w:type="spellEnd"/>
      <w:r w:rsidRPr="001A596C">
        <w:rPr>
          <w:rFonts w:ascii="Times New Roman" w:eastAsia="Times New Roman" w:hAnsi="Times New Roman" w:cs="Times New Roman"/>
          <w:sz w:val="24"/>
          <w:szCs w:val="24"/>
          <w:lang w:val="es-ES_tradnl" w:eastAsia="es-ES_tradnl"/>
        </w:rPr>
        <w:t xml:space="preserve"> y similares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$160.00</w:t>
      </w:r>
    </w:p>
    <w:p w14:paraId="12831506"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Elotes y Frutas</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$160.00</w:t>
      </w:r>
    </w:p>
    <w:p w14:paraId="49CA3376"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Envolturas, Globos, peluches, flores, y similares</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$160.00</w:t>
      </w:r>
    </w:p>
    <w:p w14:paraId="6D251D1E"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Cohetes</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$220.00</w:t>
      </w:r>
    </w:p>
    <w:p w14:paraId="43DAED4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Otros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$150.00</w:t>
      </w:r>
    </w:p>
    <w:p w14:paraId="40CD8D7E"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p>
    <w:p w14:paraId="28B9E64E" w14:textId="77777777" w:rsidR="001A596C" w:rsidRPr="001A596C" w:rsidRDefault="001A596C" w:rsidP="009D6B9E">
      <w:pPr>
        <w:autoSpaceDE w:val="0"/>
        <w:autoSpaceDN w:val="0"/>
        <w:adjustRightInd w:val="0"/>
        <w:spacing w:after="0" w:line="240" w:lineRule="auto"/>
        <w:ind w:left="4956"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ab/>
        <w:t xml:space="preserve">     Pesos Por Día</w:t>
      </w:r>
    </w:p>
    <w:p w14:paraId="7EC4F56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Concepto</w:t>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t xml:space="preserve">     Primer Cuadro</w:t>
      </w:r>
    </w:p>
    <w:p w14:paraId="65078406"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Exhibición de mercancía</w:t>
      </w:r>
    </w:p>
    <w:p w14:paraId="6C60D416"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por metro cuadrado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t>$100.00</w:t>
      </w:r>
    </w:p>
    <w:p w14:paraId="59B53E23" w14:textId="29877A13"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Instalación de una mesa en vía </w:t>
      </w:r>
      <w:r w:rsidR="00425F6F" w:rsidRPr="001A596C">
        <w:rPr>
          <w:rFonts w:ascii="Times New Roman" w:eastAsia="Times New Roman" w:hAnsi="Times New Roman" w:cs="Times New Roman"/>
          <w:sz w:val="24"/>
          <w:szCs w:val="24"/>
          <w:lang w:val="es-ES_tradnl" w:eastAsia="es-ES_tradnl"/>
        </w:rPr>
        <w:t xml:space="preserve">pública </w:t>
      </w:r>
      <w:r w:rsidR="00425F6F"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proofErr w:type="gramStart"/>
      <w:r w:rsidRPr="001A596C">
        <w:rPr>
          <w:rFonts w:ascii="Times New Roman" w:eastAsia="Times New Roman" w:hAnsi="Times New Roman" w:cs="Times New Roman"/>
          <w:sz w:val="24"/>
          <w:szCs w:val="24"/>
          <w:lang w:val="es-ES_tradnl" w:eastAsia="es-ES_tradnl"/>
        </w:rPr>
        <w:t>$  60.00</w:t>
      </w:r>
      <w:proofErr w:type="gramEnd"/>
    </w:p>
    <w:p w14:paraId="191D9F28"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sz w:val="24"/>
          <w:szCs w:val="24"/>
          <w:lang w:val="es-ES_tradnl" w:eastAsia="es-ES_tradnl"/>
        </w:rPr>
        <w:t xml:space="preserve">Otros                                                       </w:t>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r w:rsidRPr="001A596C">
        <w:rPr>
          <w:rFonts w:ascii="Times New Roman" w:eastAsia="Times New Roman" w:hAnsi="Times New Roman" w:cs="Times New Roman"/>
          <w:sz w:val="24"/>
          <w:szCs w:val="24"/>
          <w:lang w:val="es-ES_tradnl" w:eastAsia="es-ES_tradnl"/>
        </w:rPr>
        <w:tab/>
      </w:r>
      <w:proofErr w:type="gramStart"/>
      <w:r w:rsidRPr="001A596C">
        <w:rPr>
          <w:rFonts w:ascii="Times New Roman" w:eastAsia="Times New Roman" w:hAnsi="Times New Roman" w:cs="Times New Roman"/>
          <w:sz w:val="24"/>
          <w:szCs w:val="24"/>
          <w:lang w:val="es-ES_tradnl" w:eastAsia="es-ES_tradnl"/>
        </w:rPr>
        <w:t>$  60.00</w:t>
      </w:r>
      <w:proofErr w:type="gramEnd"/>
    </w:p>
    <w:p w14:paraId="704A2F7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p>
    <w:p w14:paraId="690CC5F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Todas las documentaciones señaladas en el presente párrafo si son procedentes deberán pagarse y expedirse antes del motivo o acción para el que fueron solicitadas, sin excepción, salvo en los casos que si se amerite, los cuales solo podrán ser autorizados por Sindicatura Municipal y Tesorería Municipal de manera conjunta, y en caso de incumplimiento por parte del contribuyente será acreedor a una sanción de 200 Veces la Unidad de Medida y Actualización Vigente, sin perjuicio de que adicionalmente cubra el importe  por la acción solicitada prevista en esta ley.</w:t>
      </w:r>
    </w:p>
    <w:p w14:paraId="73EE1DB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p>
    <w:p w14:paraId="10F6E55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XII</w:t>
      </w:r>
    </w:p>
    <w:p w14:paraId="6AC96883"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LICENCIAS PARA LA COLOCACION DE ANUNCIOS O PUBLICIDAD</w:t>
      </w:r>
    </w:p>
    <w:p w14:paraId="4BBB59F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6D77DDB4" w14:textId="414AD92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2</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 xml:space="preserve">Por el otorgamiento de </w:t>
      </w:r>
      <w:r w:rsidR="00425F6F" w:rsidRPr="001A596C">
        <w:rPr>
          <w:rFonts w:ascii="Times New Roman" w:eastAsia="Times New Roman" w:hAnsi="Times New Roman" w:cs="Times New Roman"/>
          <w:color w:val="000000"/>
          <w:sz w:val="24"/>
          <w:szCs w:val="24"/>
          <w:lang w:eastAsia="es-ES"/>
        </w:rPr>
        <w:t>licencias, permisos</w:t>
      </w:r>
      <w:r w:rsidRPr="001A596C">
        <w:rPr>
          <w:rFonts w:ascii="Times New Roman" w:eastAsia="Times New Roman" w:hAnsi="Times New Roman" w:cs="Times New Roman"/>
          <w:color w:val="000000"/>
          <w:sz w:val="24"/>
          <w:szCs w:val="24"/>
          <w:lang w:eastAsia="es-ES"/>
        </w:rPr>
        <w:t xml:space="preserve"> o autorizaciones para la colocación de anuncios y carteles o cualquier tipo de publicidad, excepto la que se realice por medio de </w:t>
      </w:r>
      <w:r w:rsidRPr="001A596C">
        <w:rPr>
          <w:rFonts w:ascii="Times New Roman" w:eastAsia="Times New Roman" w:hAnsi="Times New Roman" w:cs="Times New Roman"/>
          <w:color w:val="000000"/>
          <w:sz w:val="24"/>
          <w:szCs w:val="24"/>
          <w:lang w:eastAsia="es-ES"/>
        </w:rPr>
        <w:lastRenderedPageBreak/>
        <w:t xml:space="preserve">televisión, radio, periódicos, revistas e Internet, se pagarán los derechos </w:t>
      </w:r>
      <w:r w:rsidR="00425F6F" w:rsidRPr="001A596C">
        <w:rPr>
          <w:rFonts w:ascii="Times New Roman" w:eastAsia="Times New Roman" w:hAnsi="Times New Roman" w:cs="Times New Roman"/>
          <w:color w:val="000000"/>
          <w:sz w:val="24"/>
          <w:szCs w:val="24"/>
          <w:lang w:eastAsia="es-ES"/>
        </w:rPr>
        <w:t>conforme a</w:t>
      </w:r>
      <w:r w:rsidRPr="001A596C">
        <w:rPr>
          <w:rFonts w:ascii="Times New Roman" w:eastAsia="Times New Roman" w:hAnsi="Times New Roman" w:cs="Times New Roman"/>
          <w:color w:val="000000"/>
          <w:sz w:val="24"/>
          <w:szCs w:val="24"/>
          <w:lang w:eastAsia="es-ES"/>
        </w:rPr>
        <w:t xml:space="preserve"> la siguiente tarifa:</w:t>
      </w:r>
    </w:p>
    <w:p w14:paraId="2A81355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9E7C9EF" w14:textId="77777777" w:rsidR="001A596C" w:rsidRPr="001A596C" w:rsidRDefault="001A596C" w:rsidP="009D6B9E">
      <w:pPr>
        <w:autoSpaceDE w:val="0"/>
        <w:autoSpaceDN w:val="0"/>
        <w:adjustRightInd w:val="0"/>
        <w:spacing w:after="0" w:line="240" w:lineRule="auto"/>
        <w:ind w:left="7080"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Veces la Unidad de Medida</w:t>
      </w:r>
    </w:p>
    <w:p w14:paraId="260A8CE3" w14:textId="1F7AC1F2" w:rsidR="001A596C" w:rsidRPr="009D6B9E" w:rsidRDefault="001A596C" w:rsidP="009D6B9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 xml:space="preserve">  </w:t>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t xml:space="preserve">y Actualización Vigente </w:t>
      </w:r>
    </w:p>
    <w:p w14:paraId="7DCBA805"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p>
    <w:tbl>
      <w:tblPr>
        <w:tblW w:w="8748" w:type="dxa"/>
        <w:tblInd w:w="2" w:type="dxa"/>
        <w:tblLook w:val="01E0" w:firstRow="1" w:lastRow="1" w:firstColumn="1" w:lastColumn="1" w:noHBand="0" w:noVBand="0"/>
      </w:tblPr>
      <w:tblGrid>
        <w:gridCol w:w="6768"/>
        <w:gridCol w:w="1980"/>
      </w:tblGrid>
      <w:tr w:rsidR="001A596C" w:rsidRPr="001A596C" w14:paraId="06481D65" w14:textId="77777777" w:rsidTr="001A596C">
        <w:tc>
          <w:tcPr>
            <w:tcW w:w="6768" w:type="dxa"/>
          </w:tcPr>
          <w:p w14:paraId="08F9B39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vertAlign w:val="superscript"/>
                <w:lang w:eastAsia="es-ES"/>
              </w:rPr>
            </w:pPr>
            <w:r w:rsidRPr="001A596C">
              <w:rPr>
                <w:rFonts w:ascii="Times New Roman" w:eastAsia="Times New Roman" w:hAnsi="Times New Roman" w:cs="Times New Roman"/>
                <w:color w:val="000000"/>
                <w:sz w:val="24"/>
                <w:szCs w:val="24"/>
                <w:lang w:eastAsia="es-ES"/>
              </w:rPr>
              <w:t>I.   Anuncios y carteles luminosos hasta 10 m</w:t>
            </w:r>
            <w:r w:rsidRPr="001A596C">
              <w:rPr>
                <w:rFonts w:ascii="Times New Roman" w:eastAsia="Times New Roman" w:hAnsi="Times New Roman" w:cs="Times New Roman"/>
                <w:color w:val="000000"/>
                <w:sz w:val="24"/>
                <w:szCs w:val="24"/>
                <w:vertAlign w:val="superscript"/>
                <w:lang w:eastAsia="es-ES"/>
              </w:rPr>
              <w:t>2</w:t>
            </w:r>
          </w:p>
        </w:tc>
        <w:tc>
          <w:tcPr>
            <w:tcW w:w="1980" w:type="dxa"/>
          </w:tcPr>
          <w:p w14:paraId="6E6A7CF1"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54.59</w:t>
            </w:r>
          </w:p>
        </w:tc>
      </w:tr>
      <w:tr w:rsidR="001A596C" w:rsidRPr="001A596C" w14:paraId="08A4F6B3" w14:textId="77777777" w:rsidTr="001A596C">
        <w:tc>
          <w:tcPr>
            <w:tcW w:w="6768" w:type="dxa"/>
          </w:tcPr>
          <w:p w14:paraId="179C584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Anuncios y carteles no luminosos hasta 10 m</w:t>
            </w:r>
            <w:r w:rsidRPr="001A596C">
              <w:rPr>
                <w:rFonts w:ascii="Times New Roman" w:eastAsia="Times New Roman" w:hAnsi="Times New Roman" w:cs="Times New Roman"/>
                <w:color w:val="000000"/>
                <w:sz w:val="24"/>
                <w:szCs w:val="24"/>
                <w:vertAlign w:val="superscript"/>
                <w:lang w:eastAsia="es-ES"/>
              </w:rPr>
              <w:t>2</w:t>
            </w:r>
          </w:p>
        </w:tc>
        <w:tc>
          <w:tcPr>
            <w:tcW w:w="1980" w:type="dxa"/>
          </w:tcPr>
          <w:p w14:paraId="63F3523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27.21</w:t>
            </w:r>
          </w:p>
        </w:tc>
      </w:tr>
      <w:tr w:rsidR="001A596C" w:rsidRPr="001A596C" w14:paraId="3BAE84D7" w14:textId="77777777" w:rsidTr="001A596C">
        <w:tc>
          <w:tcPr>
            <w:tcW w:w="6768" w:type="dxa"/>
          </w:tcPr>
          <w:p w14:paraId="3B98DCC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III. Anuncios fijados en vehículos de transporte público:</w:t>
            </w:r>
          </w:p>
          <w:p w14:paraId="725AE7D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a</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en el exterior de la carrocería.</w:t>
            </w:r>
          </w:p>
          <w:p w14:paraId="247D986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       b).- en el interior del vehículo.</w:t>
            </w:r>
          </w:p>
        </w:tc>
        <w:tc>
          <w:tcPr>
            <w:tcW w:w="1980" w:type="dxa"/>
          </w:tcPr>
          <w:p w14:paraId="014D356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p>
          <w:p w14:paraId="0A05DBC1"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27.29</w:t>
            </w:r>
          </w:p>
          <w:p w14:paraId="1DCC24D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27.29</w:t>
            </w:r>
          </w:p>
        </w:tc>
      </w:tr>
      <w:tr w:rsidR="001A596C" w:rsidRPr="001A596C" w14:paraId="3DBB4211" w14:textId="77777777" w:rsidTr="001A596C">
        <w:tc>
          <w:tcPr>
            <w:tcW w:w="6768" w:type="dxa"/>
          </w:tcPr>
          <w:p w14:paraId="312B12C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IV. Publicidad sonora, fonética o altoparlante</w:t>
            </w:r>
          </w:p>
        </w:tc>
        <w:tc>
          <w:tcPr>
            <w:tcW w:w="1980" w:type="dxa"/>
          </w:tcPr>
          <w:p w14:paraId="5C7CE071"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27.29</w:t>
            </w:r>
          </w:p>
        </w:tc>
      </w:tr>
    </w:tbl>
    <w:p w14:paraId="53E2590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D7EF727" w14:textId="256AFBD2"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3</w:t>
      </w:r>
      <w:r w:rsidRPr="001A596C">
        <w:rPr>
          <w:rFonts w:ascii="Times New Roman" w:eastAsia="Times New Roman" w:hAnsi="Times New Roman" w:cs="Times New Roman"/>
          <w:b/>
          <w:bCs/>
          <w:color w:val="000000"/>
          <w:sz w:val="24"/>
          <w:szCs w:val="24"/>
          <w:lang w:eastAsia="es-ES"/>
        </w:rPr>
        <w:t>.</w:t>
      </w:r>
      <w:r w:rsidR="00425F6F" w:rsidRPr="001A596C">
        <w:rPr>
          <w:rFonts w:ascii="Times New Roman" w:eastAsia="Times New Roman" w:hAnsi="Times New Roman" w:cs="Times New Roman"/>
          <w:b/>
          <w:bCs/>
          <w:color w:val="000000"/>
          <w:sz w:val="24"/>
          <w:szCs w:val="24"/>
          <w:lang w:eastAsia="es-ES"/>
        </w:rPr>
        <w:t xml:space="preserve">- </w:t>
      </w:r>
      <w:r w:rsidR="00425F6F" w:rsidRPr="000C4FE1">
        <w:rPr>
          <w:rFonts w:ascii="Times New Roman" w:eastAsia="Times New Roman" w:hAnsi="Times New Roman" w:cs="Times New Roman"/>
          <w:color w:val="000000"/>
          <w:sz w:val="24"/>
          <w:szCs w:val="24"/>
          <w:lang w:eastAsia="es-ES"/>
        </w:rPr>
        <w:t>Lo</w:t>
      </w:r>
      <w:r w:rsidR="00425F6F" w:rsidRPr="001A596C">
        <w:rPr>
          <w:rFonts w:ascii="Times New Roman" w:eastAsia="Times New Roman" w:hAnsi="Times New Roman" w:cs="Times New Roman"/>
          <w:b/>
          <w:bCs/>
          <w:color w:val="000000"/>
          <w:sz w:val="24"/>
          <w:szCs w:val="24"/>
          <w:lang w:eastAsia="es-ES"/>
        </w:rPr>
        <w:t>s</w:t>
      </w:r>
      <w:r w:rsidRPr="001A596C">
        <w:rPr>
          <w:rFonts w:ascii="Times New Roman" w:eastAsia="Times New Roman" w:hAnsi="Times New Roman" w:cs="Times New Roman"/>
          <w:color w:val="000000"/>
          <w:sz w:val="24"/>
          <w:szCs w:val="24"/>
          <w:lang w:eastAsia="es-ES"/>
        </w:rPr>
        <w:t xml:space="preserve"> pagos a que se refiere el artículo anterior, así como sus refrendos, serán cubiertos por las personas físicas o morales que fijen o coloquen los anuncios o carteles o realicen cualquier tipo de publicidad en los términos señalados en este capítulo.</w:t>
      </w:r>
    </w:p>
    <w:p w14:paraId="7ADC6C2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52F18D1" w14:textId="55132BE9" w:rsid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w:t>
      </w:r>
    </w:p>
    <w:p w14:paraId="5B885F49" w14:textId="77777777" w:rsidR="00425F6F" w:rsidRPr="001A596C" w:rsidRDefault="00425F6F"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AD810B9" w14:textId="2DFC33CD"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4</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Estarán exentos del pago de estos derechos, pero no de su autorización, los anuncios, carteles o cualquier tipo de publicidad que realicen las entidades gubernamentales en sus funciones de derecho público, los partidos políticos, las instituciones de asistencia o beneficencia pública, las asociaciones religiosas y las de carácter cultural.</w:t>
      </w:r>
    </w:p>
    <w:p w14:paraId="14C52409"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6A0431F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XIII</w:t>
      </w:r>
    </w:p>
    <w:p w14:paraId="3DFE335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ANUENCIAS, AUTORIZACIONES Y GUIAS DE TRANSPORTACION EN</w:t>
      </w:r>
    </w:p>
    <w:p w14:paraId="5C0368B1"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MATERIA DE BEBIDAS CON CONTENIDO ALCOHÓLICO</w:t>
      </w:r>
    </w:p>
    <w:p w14:paraId="09D425F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AC16281" w14:textId="4A9D2B3C"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5</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57ECA64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CB50E6D"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t>Veces la Unidad de Medida</w:t>
      </w:r>
    </w:p>
    <w:p w14:paraId="38F72A6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sz w:val="24"/>
          <w:szCs w:val="24"/>
          <w:lang w:val="es-ES_tradnl" w:eastAsia="es-ES_tradnl"/>
        </w:rPr>
      </w:pPr>
      <w:r w:rsidRPr="001A596C">
        <w:rPr>
          <w:rFonts w:ascii="Times New Roman" w:eastAsia="Times New Roman" w:hAnsi="Times New Roman" w:cs="Times New Roman"/>
          <w:b/>
          <w:bCs/>
          <w:sz w:val="24"/>
          <w:szCs w:val="24"/>
          <w:lang w:val="es-ES_tradnl" w:eastAsia="es-ES_tradnl"/>
        </w:rPr>
        <w:lastRenderedPageBreak/>
        <w:t xml:space="preserve">  </w:t>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r>
      <w:r w:rsidRPr="001A596C">
        <w:rPr>
          <w:rFonts w:ascii="Times New Roman" w:eastAsia="Times New Roman" w:hAnsi="Times New Roman" w:cs="Times New Roman"/>
          <w:b/>
          <w:bCs/>
          <w:sz w:val="24"/>
          <w:szCs w:val="24"/>
          <w:lang w:val="es-ES_tradnl" w:eastAsia="es-ES_tradnl"/>
        </w:rPr>
        <w:tab/>
        <w:t xml:space="preserve">y Actualización Vigente </w:t>
      </w:r>
    </w:p>
    <w:p w14:paraId="7D21FA0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 Por la expedición de anuencias municipales:</w:t>
      </w:r>
    </w:p>
    <w:p w14:paraId="1B826F4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75F3FD9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A) Agencia Distribuidora</w:t>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t>931.50</w:t>
      </w:r>
    </w:p>
    <w:p w14:paraId="2C545AE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 xml:space="preserve">    B) Expendio</w:t>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t>931.50</w:t>
      </w:r>
    </w:p>
    <w:p w14:paraId="3B31249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 xml:space="preserve">    C) Cantina, billar o boliche</w:t>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t>931.50</w:t>
      </w:r>
    </w:p>
    <w:p w14:paraId="6756982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 xml:space="preserve">    D) Centro nocturno</w:t>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t xml:space="preserve">  </w:t>
      </w:r>
      <w:r w:rsidRPr="001A596C">
        <w:rPr>
          <w:rFonts w:ascii="Times New Roman" w:eastAsia="Times New Roman" w:hAnsi="Times New Roman" w:cs="Times New Roman"/>
          <w:color w:val="000000"/>
          <w:sz w:val="24"/>
          <w:szCs w:val="24"/>
          <w:lang w:val="pt-PT" w:eastAsia="es-ES"/>
        </w:rPr>
        <w:tab/>
        <w:t>895.50</w:t>
      </w:r>
    </w:p>
    <w:p w14:paraId="00186A2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 xml:space="preserve">    E) Restaurante</w:t>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t>895.50</w:t>
      </w:r>
    </w:p>
    <w:p w14:paraId="43AC834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color w:val="000000"/>
          <w:sz w:val="24"/>
          <w:szCs w:val="24"/>
          <w:lang w:val="pt-PT" w:eastAsia="es-ES"/>
        </w:rPr>
        <w:t xml:space="preserve">    F) Tienda de servicio</w:t>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r>
      <w:r w:rsidRPr="001A596C">
        <w:rPr>
          <w:rFonts w:ascii="Times New Roman" w:eastAsia="Times New Roman" w:hAnsi="Times New Roman" w:cs="Times New Roman"/>
          <w:color w:val="000000"/>
          <w:sz w:val="24"/>
          <w:szCs w:val="24"/>
          <w:lang w:val="pt-PT" w:eastAsia="es-ES"/>
        </w:rPr>
        <w:tab/>
        <w:t xml:space="preserve">  </w:t>
      </w:r>
      <w:r w:rsidRPr="001A596C">
        <w:rPr>
          <w:rFonts w:ascii="Times New Roman" w:eastAsia="Times New Roman" w:hAnsi="Times New Roman" w:cs="Times New Roman"/>
          <w:color w:val="000000"/>
          <w:sz w:val="24"/>
          <w:szCs w:val="24"/>
          <w:lang w:val="pt-PT" w:eastAsia="es-ES"/>
        </w:rPr>
        <w:tab/>
        <w:t>931.50</w:t>
      </w:r>
    </w:p>
    <w:p w14:paraId="4C34137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pt-PT" w:eastAsia="es-ES"/>
        </w:rPr>
      </w:pPr>
    </w:p>
    <w:p w14:paraId="04DC2603"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val="pt-PT" w:eastAsia="es-ES"/>
        </w:rPr>
      </w:pPr>
      <w:r w:rsidRPr="001A596C">
        <w:rPr>
          <w:rFonts w:ascii="Times New Roman" w:eastAsia="Times New Roman" w:hAnsi="Times New Roman" w:cs="Times New Roman"/>
          <w:sz w:val="24"/>
          <w:szCs w:val="24"/>
          <w:lang w:val="es-ES_tradnl" w:eastAsia="es-ES_tradnl"/>
        </w:rPr>
        <w:t>Tratándose de la expedición de anuencias municipales por cambio de domicilio o giro se aplicarán las cuotas anteriores reducidas en un 50%.</w:t>
      </w:r>
    </w:p>
    <w:p w14:paraId="0CAAE9C8"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val="pt-PT" w:eastAsia="es-ES"/>
        </w:rPr>
      </w:pPr>
    </w:p>
    <w:p w14:paraId="13D742F9"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pt-PT" w:eastAsia="es-ES"/>
        </w:rPr>
        <w:t xml:space="preserve">Veces </w:t>
      </w:r>
      <w:r w:rsidRPr="001A596C">
        <w:rPr>
          <w:rFonts w:ascii="Times New Roman" w:eastAsia="Times New Roman" w:hAnsi="Times New Roman" w:cs="Times New Roman"/>
          <w:b/>
          <w:bCs/>
          <w:color w:val="000000"/>
          <w:sz w:val="24"/>
          <w:szCs w:val="24"/>
          <w:lang w:eastAsia="es-ES"/>
        </w:rPr>
        <w:t xml:space="preserve">la Unidad de Medida y </w:t>
      </w:r>
    </w:p>
    <w:p w14:paraId="44310F77" w14:textId="77777777" w:rsidR="001A596C" w:rsidRPr="001A596C" w:rsidRDefault="001A596C" w:rsidP="00CD06DE">
      <w:pPr>
        <w:autoSpaceDE w:val="0"/>
        <w:autoSpaceDN w:val="0"/>
        <w:adjustRightInd w:val="0"/>
        <w:spacing w:after="0" w:line="240" w:lineRule="auto"/>
        <w:ind w:right="4"/>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r>
      <w:r w:rsidRPr="001A596C">
        <w:rPr>
          <w:rFonts w:ascii="Times New Roman" w:eastAsia="Times New Roman" w:hAnsi="Times New Roman" w:cs="Times New Roman"/>
          <w:b/>
          <w:bCs/>
          <w:color w:val="000000"/>
          <w:sz w:val="24"/>
          <w:szCs w:val="24"/>
          <w:lang w:eastAsia="es-ES"/>
        </w:rPr>
        <w:tab/>
        <w:t xml:space="preserve">      Actualización Vigente </w:t>
      </w:r>
    </w:p>
    <w:p w14:paraId="292B2D3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 Para la expedición de autorizaciones eventuales,</w:t>
      </w:r>
    </w:p>
    <w:p w14:paraId="78732AF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día, si se trata de:</w:t>
      </w:r>
    </w:p>
    <w:p w14:paraId="754338B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E237730" w14:textId="456AFB7E" w:rsidR="001A596C" w:rsidRPr="001A596C" w:rsidRDefault="000C4FE1"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w:t>
      </w:r>
      <w:r w:rsidR="001A596C" w:rsidRPr="001A596C">
        <w:rPr>
          <w:rFonts w:ascii="Times New Roman" w:eastAsia="Times New Roman" w:hAnsi="Times New Roman" w:cs="Times New Roman"/>
          <w:color w:val="000000"/>
          <w:sz w:val="24"/>
          <w:szCs w:val="24"/>
          <w:lang w:eastAsia="es-ES"/>
        </w:rPr>
        <w:t>) Bailes, Graduaciones, Bailes tradicionales</w:t>
      </w:r>
      <w:r w:rsidR="001A596C" w:rsidRPr="001A596C">
        <w:rPr>
          <w:rFonts w:ascii="Times New Roman" w:eastAsia="Times New Roman" w:hAnsi="Times New Roman" w:cs="Times New Roman"/>
          <w:color w:val="000000"/>
          <w:sz w:val="24"/>
          <w:szCs w:val="24"/>
          <w:lang w:eastAsia="es-ES"/>
        </w:rPr>
        <w:tab/>
      </w:r>
      <w:proofErr w:type="gramStart"/>
      <w:r w:rsidR="001A596C" w:rsidRPr="001A596C">
        <w:rPr>
          <w:rFonts w:ascii="Times New Roman" w:eastAsia="Times New Roman" w:hAnsi="Times New Roman" w:cs="Times New Roman"/>
          <w:color w:val="000000"/>
          <w:sz w:val="24"/>
          <w:szCs w:val="24"/>
          <w:lang w:eastAsia="es-ES"/>
        </w:rPr>
        <w:tab/>
        <w:t xml:space="preserve">  </w:t>
      </w:r>
      <w:r w:rsidR="001A596C" w:rsidRPr="001A596C">
        <w:rPr>
          <w:rFonts w:ascii="Times New Roman" w:eastAsia="Times New Roman" w:hAnsi="Times New Roman" w:cs="Times New Roman"/>
          <w:color w:val="000000"/>
          <w:sz w:val="24"/>
          <w:szCs w:val="24"/>
          <w:lang w:eastAsia="es-ES"/>
        </w:rPr>
        <w:tab/>
      </w:r>
      <w:proofErr w:type="gramEnd"/>
      <w:r w:rsidR="001A596C" w:rsidRPr="001A596C">
        <w:rPr>
          <w:rFonts w:ascii="Times New Roman" w:eastAsia="Times New Roman" w:hAnsi="Times New Roman" w:cs="Times New Roman"/>
          <w:color w:val="000000"/>
          <w:sz w:val="24"/>
          <w:szCs w:val="24"/>
          <w:lang w:eastAsia="es-ES"/>
        </w:rPr>
        <w:tab/>
        <w:t>58.25</w:t>
      </w:r>
    </w:p>
    <w:p w14:paraId="61A05C61" w14:textId="6EC0C36D" w:rsidR="001A596C" w:rsidRPr="001A596C" w:rsidRDefault="000C4FE1"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b</w:t>
      </w:r>
      <w:r w:rsidR="001A596C" w:rsidRPr="001A596C">
        <w:rPr>
          <w:rFonts w:ascii="Times New Roman" w:eastAsia="Times New Roman" w:hAnsi="Times New Roman" w:cs="Times New Roman"/>
          <w:color w:val="000000"/>
          <w:sz w:val="24"/>
          <w:szCs w:val="24"/>
          <w:lang w:eastAsia="es-ES"/>
        </w:rPr>
        <w:t>) Carrera de caballos, rodeo, jaripeo y eventos</w:t>
      </w:r>
    </w:p>
    <w:p w14:paraId="6004DD7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Publico similares</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proofErr w:type="gramStart"/>
      <w:r w:rsidRPr="001A596C">
        <w:rPr>
          <w:rFonts w:ascii="Times New Roman" w:eastAsia="Times New Roman" w:hAnsi="Times New Roman" w:cs="Times New Roman"/>
          <w:color w:val="000000"/>
          <w:sz w:val="24"/>
          <w:szCs w:val="24"/>
          <w:lang w:eastAsia="es-ES"/>
        </w:rPr>
        <w:tab/>
        <w:t xml:space="preserve">  </w:t>
      </w:r>
      <w:r w:rsidRPr="001A596C">
        <w:rPr>
          <w:rFonts w:ascii="Times New Roman" w:eastAsia="Times New Roman" w:hAnsi="Times New Roman" w:cs="Times New Roman"/>
          <w:color w:val="000000"/>
          <w:sz w:val="24"/>
          <w:szCs w:val="24"/>
          <w:lang w:eastAsia="es-ES"/>
        </w:rPr>
        <w:tab/>
      </w:r>
      <w:proofErr w:type="gramEnd"/>
      <w:r w:rsidRPr="001A596C">
        <w:rPr>
          <w:rFonts w:ascii="Times New Roman" w:eastAsia="Times New Roman" w:hAnsi="Times New Roman" w:cs="Times New Roman"/>
          <w:color w:val="000000"/>
          <w:sz w:val="24"/>
          <w:szCs w:val="24"/>
          <w:lang w:eastAsia="es-ES"/>
        </w:rPr>
        <w:t>58.25</w:t>
      </w:r>
    </w:p>
    <w:p w14:paraId="35B0EB1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F385295" w14:textId="588BB0B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III. Por </w:t>
      </w:r>
      <w:r w:rsidR="00425F6F" w:rsidRPr="001A596C">
        <w:rPr>
          <w:rFonts w:ascii="Times New Roman" w:eastAsia="Times New Roman" w:hAnsi="Times New Roman" w:cs="Times New Roman"/>
          <w:color w:val="000000"/>
          <w:sz w:val="24"/>
          <w:szCs w:val="24"/>
          <w:lang w:eastAsia="es-ES"/>
        </w:rPr>
        <w:t>la expedición</w:t>
      </w:r>
      <w:r w:rsidRPr="001A596C">
        <w:rPr>
          <w:rFonts w:ascii="Times New Roman" w:eastAsia="Times New Roman" w:hAnsi="Times New Roman" w:cs="Times New Roman"/>
          <w:color w:val="000000"/>
          <w:sz w:val="24"/>
          <w:szCs w:val="24"/>
          <w:lang w:eastAsia="es-ES"/>
        </w:rPr>
        <w:t xml:space="preserve"> de guías para transportación </w:t>
      </w:r>
    </w:p>
    <w:p w14:paraId="0EC50DE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de bebidas con contenido alcohólico con origen y </w:t>
      </w:r>
    </w:p>
    <w:p w14:paraId="38B3F0E0" w14:textId="7FDB76B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destino dentro del municipio</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 xml:space="preserve">   </w:t>
      </w:r>
      <w:r w:rsidR="00425F6F">
        <w:rPr>
          <w:rFonts w:ascii="Times New Roman" w:eastAsia="Times New Roman" w:hAnsi="Times New Roman" w:cs="Times New Roman"/>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ab/>
        <w:t>2.03</w:t>
      </w:r>
    </w:p>
    <w:p w14:paraId="6A2C888E"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497F9EDB"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3FFE074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CAPITULO TERCERO</w:t>
      </w:r>
    </w:p>
    <w:p w14:paraId="0F6A393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PRODUCTOS</w:t>
      </w:r>
    </w:p>
    <w:p w14:paraId="7920ACB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758EF737"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UNICA</w:t>
      </w:r>
    </w:p>
    <w:p w14:paraId="08AEFA3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BC29003" w14:textId="0FC1DD3E"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Los productos causarán cuotas y podrán provenir, enunciativamente, de las siguientes actividades:</w:t>
      </w:r>
    </w:p>
    <w:p w14:paraId="321B901E" w14:textId="77777777" w:rsidR="001A596C" w:rsidRPr="001A596C" w:rsidRDefault="001A596C" w:rsidP="00CD06DE">
      <w:pPr>
        <w:tabs>
          <w:tab w:val="left" w:pos="125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6749E3F" w14:textId="77777777" w:rsidR="001A596C" w:rsidRPr="001A596C" w:rsidRDefault="001A596C" w:rsidP="00CD06DE">
      <w:pPr>
        <w:tabs>
          <w:tab w:val="left" w:pos="125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 Por mensura, </w:t>
      </w:r>
      <w:proofErr w:type="spellStart"/>
      <w:r w:rsidRPr="001A596C">
        <w:rPr>
          <w:rFonts w:ascii="Times New Roman" w:eastAsia="Times New Roman" w:hAnsi="Times New Roman" w:cs="Times New Roman"/>
          <w:color w:val="000000"/>
          <w:sz w:val="24"/>
          <w:szCs w:val="24"/>
          <w:lang w:eastAsia="es-ES"/>
        </w:rPr>
        <w:t>remensura</w:t>
      </w:r>
      <w:proofErr w:type="spellEnd"/>
      <w:r w:rsidRPr="001A596C">
        <w:rPr>
          <w:rFonts w:ascii="Times New Roman" w:eastAsia="Times New Roman" w:hAnsi="Times New Roman" w:cs="Times New Roman"/>
          <w:color w:val="000000"/>
          <w:sz w:val="24"/>
          <w:szCs w:val="24"/>
          <w:lang w:eastAsia="es-ES"/>
        </w:rPr>
        <w:t>, deslinde o localización de lotes:</w:t>
      </w:r>
    </w:p>
    <w:p w14:paraId="22E7BE71" w14:textId="77777777" w:rsidR="001A596C" w:rsidRPr="001A596C" w:rsidRDefault="001A596C" w:rsidP="00CD06DE">
      <w:pPr>
        <w:tabs>
          <w:tab w:val="left" w:pos="125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F81A994" w14:textId="436F130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De 1 a 9999 metros cuadrados el 0.038 de la Unidad de Medida y Actualización Vigente por metro cuadrado y la misma superficie para colonias populares el 0.0191de la Unidad de Medida y </w:t>
      </w:r>
      <w:r w:rsidRPr="001A596C">
        <w:rPr>
          <w:rFonts w:ascii="Times New Roman" w:eastAsia="Times New Roman" w:hAnsi="Times New Roman" w:cs="Times New Roman"/>
          <w:color w:val="000000"/>
          <w:sz w:val="24"/>
          <w:szCs w:val="24"/>
          <w:lang w:eastAsia="es-ES"/>
        </w:rPr>
        <w:lastRenderedPageBreak/>
        <w:t>Actualización Vigente por metro cuadrado. Por cada metro cuadrado después de los 10,000 metros, se cobrará de acuerdo a la siguiente fórmula:</w:t>
      </w:r>
    </w:p>
    <w:p w14:paraId="5881C6C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5B28F8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Costo=((</w:t>
      </w:r>
      <w:proofErr w:type="spellStart"/>
      <w:proofErr w:type="gramStart"/>
      <w:r w:rsidRPr="001A596C">
        <w:rPr>
          <w:rFonts w:ascii="Times New Roman" w:eastAsia="Times New Roman" w:hAnsi="Times New Roman" w:cs="Times New Roman"/>
          <w:color w:val="000000"/>
          <w:sz w:val="24"/>
          <w:szCs w:val="24"/>
          <w:lang w:eastAsia="es-ES"/>
        </w:rPr>
        <w:t>Unid.Salarioúnico</w:t>
      </w:r>
      <w:proofErr w:type="spellEnd"/>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Ha.)*(S.U.V.)*(Superficie en hectáreas)</w:t>
      </w:r>
    </w:p>
    <w:p w14:paraId="2E39682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B5DF49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Área en Has.</w:t>
      </w:r>
      <w:r w:rsidRPr="001A596C">
        <w:rPr>
          <w:rFonts w:ascii="Times New Roman" w:eastAsia="Times New Roman" w:hAnsi="Times New Roman" w:cs="Times New Roman"/>
          <w:b/>
          <w:bCs/>
          <w:color w:val="000000"/>
          <w:sz w:val="24"/>
          <w:szCs w:val="24"/>
          <w:lang w:eastAsia="es-ES"/>
        </w:rPr>
        <w:tab/>
        <w:t xml:space="preserve">         VUMAV/Ha.</w:t>
      </w:r>
    </w:p>
    <w:p w14:paraId="0E7D1CD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21.39</w:t>
      </w:r>
    </w:p>
    <w:p w14:paraId="70C787B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2</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16.10</w:t>
      </w:r>
    </w:p>
    <w:p w14:paraId="31AE791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3</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13.12</w:t>
      </w:r>
    </w:p>
    <w:p w14:paraId="0D68E3F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4</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11.38</w:t>
      </w:r>
    </w:p>
    <w:p w14:paraId="0BFD53F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5</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10.20</w:t>
      </w:r>
    </w:p>
    <w:p w14:paraId="108A11A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6</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10.39</w:t>
      </w:r>
    </w:p>
    <w:p w14:paraId="1BD409FD"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7</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8.26</w:t>
      </w:r>
    </w:p>
    <w:p w14:paraId="308FEBF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8</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8.04</w:t>
      </w:r>
    </w:p>
    <w:p w14:paraId="1C5CB1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9</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7.56</w:t>
      </w:r>
    </w:p>
    <w:p w14:paraId="2B02559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7.19</w:t>
      </w:r>
    </w:p>
    <w:p w14:paraId="139B197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12</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6.56</w:t>
      </w:r>
    </w:p>
    <w:p w14:paraId="402DA5C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14</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6.07</w:t>
      </w:r>
    </w:p>
    <w:p w14:paraId="323CB2A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16</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5.65</w:t>
      </w:r>
    </w:p>
    <w:p w14:paraId="5D9FA7A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18</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5.36</w:t>
      </w:r>
    </w:p>
    <w:p w14:paraId="50F0C2A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20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5.09</w:t>
      </w:r>
    </w:p>
    <w:p w14:paraId="3F6992C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25</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4.53</w:t>
      </w:r>
    </w:p>
    <w:p w14:paraId="5031E3D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30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4.14</w:t>
      </w:r>
    </w:p>
    <w:p w14:paraId="24FF9F3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40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3.58</w:t>
      </w:r>
    </w:p>
    <w:p w14:paraId="7D8C5D4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50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3.20</w:t>
      </w:r>
    </w:p>
    <w:p w14:paraId="0CE2FAC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60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2.91</w:t>
      </w:r>
    </w:p>
    <w:p w14:paraId="7ABC897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70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2.71</w:t>
      </w:r>
    </w:p>
    <w:p w14:paraId="2DF2E29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80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2.54</w:t>
      </w:r>
    </w:p>
    <w:p w14:paraId="59EB899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90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2.40</w:t>
      </w:r>
    </w:p>
    <w:p w14:paraId="3C0AD57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2.26</w:t>
      </w:r>
    </w:p>
    <w:p w14:paraId="06AC7ED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150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1.85</w:t>
      </w:r>
    </w:p>
    <w:p w14:paraId="2289D51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200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1.60</w:t>
      </w:r>
    </w:p>
    <w:p w14:paraId="1CBFCF6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300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1.30</w:t>
      </w:r>
    </w:p>
    <w:p w14:paraId="0584A7A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400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1.13</w:t>
      </w:r>
    </w:p>
    <w:p w14:paraId="4D2016C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500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0.99</w:t>
      </w:r>
    </w:p>
    <w:p w14:paraId="6316556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600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0.94</w:t>
      </w:r>
    </w:p>
    <w:p w14:paraId="6AD69E4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700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0.87</w:t>
      </w:r>
    </w:p>
    <w:p w14:paraId="4683693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800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0.81</w:t>
      </w:r>
    </w:p>
    <w:p w14:paraId="3A68C9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b/>
        <w:t>900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0.72</w:t>
      </w:r>
    </w:p>
    <w:p w14:paraId="60F723D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ab/>
        <w:t>1000</w:t>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r>
      <w:r w:rsidRPr="001A596C">
        <w:rPr>
          <w:rFonts w:ascii="Times New Roman" w:eastAsia="Times New Roman" w:hAnsi="Times New Roman" w:cs="Times New Roman"/>
          <w:color w:val="000000"/>
          <w:sz w:val="24"/>
          <w:szCs w:val="24"/>
          <w:lang w:eastAsia="es-ES"/>
        </w:rPr>
        <w:tab/>
        <w:t>0.70</w:t>
      </w:r>
    </w:p>
    <w:p w14:paraId="00DAF74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B4D56E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w:t>
      </w:r>
      <w:r w:rsidRPr="001A596C">
        <w:rPr>
          <w:rFonts w:ascii="Times New Roman" w:eastAsia="Times New Roman" w:hAnsi="Times New Roman" w:cs="Times New Roman"/>
          <w:color w:val="000000"/>
          <w:sz w:val="24"/>
          <w:szCs w:val="24"/>
          <w:lang w:eastAsia="es-ES"/>
        </w:rPr>
        <w:tab/>
        <w:t>Servicio de fotocopiado de documentos particulares a 1.00 por cada hoja.</w:t>
      </w:r>
    </w:p>
    <w:p w14:paraId="110BBC4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A42C571" w14:textId="19CCC94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7</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 xml:space="preserve">El monto de los productos por la enajenación de lotes en los panteones municipales se establecerá anualmente por los ayuntamientos, en tarifas que se publicarán en los tableros de aviso del propio Ayuntamiento y en el Boletín Oficial del Gobierno del Estado y regirán del 01 de </w:t>
      </w:r>
      <w:r w:rsidR="009D6B9E" w:rsidRPr="001A596C">
        <w:rPr>
          <w:rFonts w:ascii="Times New Roman" w:eastAsia="Times New Roman" w:hAnsi="Times New Roman" w:cs="Times New Roman"/>
          <w:color w:val="000000"/>
          <w:sz w:val="24"/>
          <w:szCs w:val="24"/>
          <w:lang w:eastAsia="es-ES"/>
        </w:rPr>
        <w:t>enero</w:t>
      </w:r>
      <w:r w:rsidRPr="001A596C">
        <w:rPr>
          <w:rFonts w:ascii="Times New Roman" w:eastAsia="Times New Roman" w:hAnsi="Times New Roman" w:cs="Times New Roman"/>
          <w:color w:val="000000"/>
          <w:sz w:val="24"/>
          <w:szCs w:val="24"/>
          <w:lang w:eastAsia="es-ES"/>
        </w:rPr>
        <w:t xml:space="preserve"> al 31 de </w:t>
      </w:r>
      <w:r w:rsidR="009D6B9E" w:rsidRPr="001A596C">
        <w:rPr>
          <w:rFonts w:ascii="Times New Roman" w:eastAsia="Times New Roman" w:hAnsi="Times New Roman" w:cs="Times New Roman"/>
          <w:color w:val="000000"/>
          <w:sz w:val="24"/>
          <w:szCs w:val="24"/>
          <w:lang w:eastAsia="es-ES"/>
        </w:rPr>
        <w:t>diciembre</w:t>
      </w:r>
      <w:r w:rsidRPr="001A596C">
        <w:rPr>
          <w:rFonts w:ascii="Times New Roman" w:eastAsia="Times New Roman" w:hAnsi="Times New Roman" w:cs="Times New Roman"/>
          <w:color w:val="000000"/>
          <w:sz w:val="24"/>
          <w:szCs w:val="24"/>
          <w:lang w:eastAsia="es-ES"/>
        </w:rPr>
        <w:t xml:space="preserve"> de cada año.</w:t>
      </w:r>
    </w:p>
    <w:p w14:paraId="3E9D24C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D984D32" w14:textId="77777777" w:rsidR="001A596C" w:rsidRPr="001A596C" w:rsidRDefault="001A596C" w:rsidP="00CD06DE">
      <w:pPr>
        <w:tabs>
          <w:tab w:val="left" w:pos="125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III. Venta de lotes en el panteón:</w:t>
      </w:r>
    </w:p>
    <w:p w14:paraId="46D63069" w14:textId="77777777" w:rsidR="001A596C" w:rsidRPr="001A596C" w:rsidRDefault="001A596C" w:rsidP="00CD06DE">
      <w:pPr>
        <w:tabs>
          <w:tab w:val="left" w:pos="125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20BFD4B" w14:textId="77777777" w:rsidR="001A596C" w:rsidRPr="001A596C" w:rsidRDefault="001A596C" w:rsidP="00CD06DE">
      <w:pPr>
        <w:tabs>
          <w:tab w:val="left" w:pos="144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 Para ocuparse inmediatamente 22.28 Veces la Unidad de Medida y Actualización Vigente. </w:t>
      </w:r>
    </w:p>
    <w:p w14:paraId="4100F53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Para ocuparse a futuro 44.55 Veces la Unidad de Medida y Actualización Vigente. </w:t>
      </w:r>
    </w:p>
    <w:p w14:paraId="5CCC506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535E201" w14:textId="51F29D0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5</w:t>
      </w:r>
      <w:r w:rsidR="000C4FE1">
        <w:rPr>
          <w:rFonts w:ascii="Times New Roman" w:eastAsia="Times New Roman" w:hAnsi="Times New Roman" w:cs="Times New Roman"/>
          <w:b/>
          <w:bCs/>
          <w:color w:val="000000"/>
          <w:sz w:val="24"/>
          <w:szCs w:val="24"/>
          <w:lang w:eastAsia="es-ES"/>
        </w:rPr>
        <w:t>8</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El monto de los productos por la enajenación de bienes muebles e inmuebles estará determinado por acuerdo del Ayuntamiento con base en el procedimiento que se establece en el Título Séptimo, Capítulo Cuarto de la Ley de Gobierno y Administración Municipal.</w:t>
      </w:r>
    </w:p>
    <w:p w14:paraId="1F2BFEA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5D43E27" w14:textId="27B352E0"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w:t>
      </w:r>
      <w:r w:rsidR="000C4FE1">
        <w:rPr>
          <w:rFonts w:ascii="Times New Roman" w:eastAsia="Times New Roman" w:hAnsi="Times New Roman" w:cs="Times New Roman"/>
          <w:b/>
          <w:bCs/>
          <w:color w:val="000000"/>
          <w:sz w:val="24"/>
          <w:szCs w:val="24"/>
          <w:lang w:eastAsia="es-ES"/>
        </w:rPr>
        <w:t>59</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El monto de los productos por el otorgamiento de financiamiento y rendimiento de capitales, estará determinado por los contratos que se establezcan con las Instituciones respectivas.</w:t>
      </w:r>
    </w:p>
    <w:p w14:paraId="31AB1413" w14:textId="77777777" w:rsidR="001A596C" w:rsidRPr="001A596C" w:rsidRDefault="001A596C" w:rsidP="009D6B9E">
      <w:pPr>
        <w:autoSpaceDE w:val="0"/>
        <w:autoSpaceDN w:val="0"/>
        <w:adjustRightInd w:val="0"/>
        <w:spacing w:after="0" w:line="240" w:lineRule="auto"/>
        <w:ind w:right="4"/>
        <w:rPr>
          <w:rFonts w:ascii="Times New Roman" w:eastAsia="Times New Roman" w:hAnsi="Times New Roman" w:cs="Times New Roman"/>
          <w:b/>
          <w:bCs/>
          <w:color w:val="000000"/>
          <w:sz w:val="24"/>
          <w:szCs w:val="24"/>
          <w:lang w:eastAsia="es-ES"/>
        </w:rPr>
      </w:pPr>
    </w:p>
    <w:p w14:paraId="42632732" w14:textId="77777777" w:rsidR="00A5407E" w:rsidRDefault="001A596C" w:rsidP="00A5407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CAPITULO CUARTO</w:t>
      </w:r>
    </w:p>
    <w:p w14:paraId="7B0CA376" w14:textId="449FD2B4" w:rsidR="001A596C" w:rsidRPr="001A596C" w:rsidRDefault="001A596C" w:rsidP="00A5407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 LOS APROVECHAMIENTOS</w:t>
      </w:r>
    </w:p>
    <w:p w14:paraId="2EE7EEB0"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12BCA37E"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SECCION I</w:t>
      </w:r>
    </w:p>
    <w:p w14:paraId="69D8CC2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59C52E1" w14:textId="16BFCEFD" w:rsidR="001A596C" w:rsidRPr="00425F6F"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0</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De las multas impuestas por la autoridad municipal por violación a las disposiciones de las Leyes de Tránsito del Estado de Sonora, de Seguridad Pública para el Estado de Sonora, de Ordenamiento Territorial y Desarrollo Urbano del Estado de Sonora y de la presente Ley, así como el Bando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14:paraId="2924437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p>
    <w:p w14:paraId="6F3C781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SECCION II</w:t>
      </w:r>
    </w:p>
    <w:p w14:paraId="7DD78748"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MULTAS DE TRANSITO</w:t>
      </w:r>
    </w:p>
    <w:p w14:paraId="506DC44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E0F99A8" w14:textId="2DE23BF1"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1</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Se impondrá multa equivalente de 32.79 y 41.33 Veces la Unidad de Medida y Actualización Vigente. </w:t>
      </w:r>
    </w:p>
    <w:p w14:paraId="57868EE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025420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Por transportar en los vehículos, explosivos o productos altamente inflamables sin el permiso correspondiente.</w:t>
      </w:r>
    </w:p>
    <w:p w14:paraId="67CF4BE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69EBDEC" w14:textId="2333FB96"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Por prestar servicio público de transporte sin estar concesionado, por cada ocasión. En este caso, además se detendrá </w:t>
      </w:r>
      <w:r w:rsidR="00425F6F" w:rsidRPr="001A596C">
        <w:rPr>
          <w:rFonts w:ascii="Times New Roman" w:eastAsia="Times New Roman" w:hAnsi="Times New Roman" w:cs="Times New Roman"/>
          <w:color w:val="000000"/>
          <w:sz w:val="24"/>
          <w:szCs w:val="24"/>
          <w:lang w:eastAsia="es-ES"/>
        </w:rPr>
        <w:t>hasta por</w:t>
      </w:r>
      <w:r w:rsidRPr="001A596C">
        <w:rPr>
          <w:rFonts w:ascii="Times New Roman" w:eastAsia="Times New Roman" w:hAnsi="Times New Roman" w:cs="Times New Roman"/>
          <w:color w:val="000000"/>
          <w:sz w:val="24"/>
          <w:szCs w:val="24"/>
          <w:lang w:eastAsia="es-ES"/>
        </w:rPr>
        <w:t xml:space="preserve"> 72 horas el vehículo, impidiendo que continúe circulando y se remitirá al Departamento de Tránsito. A la vez, se comunicará tal situación a la Dirección de Transporte del Estado.</w:t>
      </w:r>
    </w:p>
    <w:p w14:paraId="62E8CFA3"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872964E" w14:textId="77777777" w:rsidR="001A596C" w:rsidRPr="001A596C" w:rsidRDefault="001A596C" w:rsidP="00CD06DE">
      <w:pPr>
        <w:tabs>
          <w:tab w:val="left" w:pos="2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Por prestar el servicio público de transporte con las unidades de emergencia simultáneamente con las autorizadas, independientemente de la sanción de cancelación que establece la Ley de Transporte del Estado de Sonora.</w:t>
      </w:r>
    </w:p>
    <w:p w14:paraId="7EFCEC00" w14:textId="77777777" w:rsidR="001A596C" w:rsidRPr="001A596C" w:rsidRDefault="001A596C" w:rsidP="00CD06DE">
      <w:pPr>
        <w:tabs>
          <w:tab w:val="left" w:pos="2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7F6A8A5" w14:textId="7C6C9DB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 Por conducir vehículos en estado de ebriedad o bajo la influencia de estupefacientes y arresto hasta por 36 horas, siempre que no constituya delito, procediendo conforme al Artículo 223, fracción VII de la Ley de </w:t>
      </w:r>
      <w:r w:rsidR="00425F6F" w:rsidRPr="001A596C">
        <w:rPr>
          <w:rFonts w:ascii="Times New Roman" w:eastAsia="Times New Roman" w:hAnsi="Times New Roman" w:cs="Times New Roman"/>
          <w:color w:val="000000"/>
          <w:sz w:val="24"/>
          <w:szCs w:val="24"/>
          <w:lang w:eastAsia="es-ES"/>
        </w:rPr>
        <w:t>Tránsito</w:t>
      </w:r>
      <w:r w:rsidRPr="001A596C">
        <w:rPr>
          <w:rFonts w:ascii="Times New Roman" w:eastAsia="Times New Roman" w:hAnsi="Times New Roman" w:cs="Times New Roman"/>
          <w:color w:val="000000"/>
          <w:sz w:val="24"/>
          <w:szCs w:val="24"/>
          <w:lang w:eastAsia="es-ES"/>
        </w:rPr>
        <w:t xml:space="preserve"> del Estado de Sonora.</w:t>
      </w:r>
    </w:p>
    <w:p w14:paraId="5CB0AA77" w14:textId="77777777" w:rsidR="001A596C" w:rsidRPr="001A596C" w:rsidRDefault="001A596C" w:rsidP="00CD06DE">
      <w:pPr>
        <w:tabs>
          <w:tab w:val="left" w:pos="2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887FFC" w14:textId="510CA40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2</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 xml:space="preserve">Se impondrá multa equivalente entre 15.50 y 22.23 Veces la Unidad de Medida y Actualización Vigente: </w:t>
      </w:r>
    </w:p>
    <w:p w14:paraId="0FA2977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B99EE3F" w14:textId="323627E8"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a) Por circular con vehículo a que le falte las dos placas de circulación, o placas alteradas, vencidas o que no le correspondan, procediéndose a demás a impedir la circulación del vehículo y debiéndose remitir al Departamento de Transito, procediendo conforme al Artículo 223, fracción VII y VIII   de la Ley de </w:t>
      </w:r>
      <w:r w:rsidR="00425F6F" w:rsidRPr="001A596C">
        <w:rPr>
          <w:rFonts w:ascii="Times New Roman" w:eastAsia="Times New Roman" w:hAnsi="Times New Roman" w:cs="Times New Roman"/>
          <w:color w:val="000000"/>
          <w:sz w:val="24"/>
          <w:szCs w:val="24"/>
          <w:lang w:eastAsia="es-ES"/>
        </w:rPr>
        <w:t>Tránsito</w:t>
      </w:r>
      <w:r w:rsidRPr="001A596C">
        <w:rPr>
          <w:rFonts w:ascii="Times New Roman" w:eastAsia="Times New Roman" w:hAnsi="Times New Roman" w:cs="Times New Roman"/>
          <w:color w:val="000000"/>
          <w:sz w:val="24"/>
          <w:szCs w:val="24"/>
          <w:lang w:eastAsia="es-ES"/>
        </w:rPr>
        <w:t xml:space="preserve"> para el Estado de Sonora.</w:t>
      </w:r>
    </w:p>
    <w:p w14:paraId="0B55E4C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9378315" w14:textId="0D6398F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b) Por permitir el propietario o poseedor de un vehículo por personas menores de 18 años o que carezcan estos de permisos respectivos, debiéndose además impedir la circulación del vehiculó, procediendo conforme el Artículo 232, inciso C) de la Ley de </w:t>
      </w:r>
      <w:r w:rsidR="00425F6F" w:rsidRPr="001A596C">
        <w:rPr>
          <w:rFonts w:ascii="Times New Roman" w:eastAsia="Times New Roman" w:hAnsi="Times New Roman" w:cs="Times New Roman"/>
          <w:color w:val="000000"/>
          <w:sz w:val="24"/>
          <w:szCs w:val="24"/>
          <w:lang w:eastAsia="es-ES"/>
        </w:rPr>
        <w:t>Tránsito</w:t>
      </w:r>
      <w:r w:rsidRPr="001A596C">
        <w:rPr>
          <w:rFonts w:ascii="Times New Roman" w:eastAsia="Times New Roman" w:hAnsi="Times New Roman" w:cs="Times New Roman"/>
          <w:color w:val="000000"/>
          <w:sz w:val="24"/>
          <w:szCs w:val="24"/>
          <w:lang w:eastAsia="es-ES"/>
        </w:rPr>
        <w:t xml:space="preserve"> para el Estado de Sonora. Si el automóvil es propiedad de un menor de 18 años y este es el que lo conduce si el permiso correspondiente, la multa se aplicará a los padres tutores o quienes ejerzan la patria potestad.</w:t>
      </w:r>
    </w:p>
    <w:p w14:paraId="61ACAB1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82BC7DA" w14:textId="4CF295DE"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c) Por hacer sitio los automóviles de alquiler en lugar no autorizado, procediendo conforme al Artículo 232, inciso D) de la Ley de </w:t>
      </w:r>
      <w:r w:rsidR="00425F6F" w:rsidRPr="001A596C">
        <w:rPr>
          <w:rFonts w:ascii="Times New Roman" w:eastAsia="Times New Roman" w:hAnsi="Times New Roman" w:cs="Times New Roman"/>
          <w:color w:val="000000"/>
          <w:sz w:val="24"/>
          <w:szCs w:val="24"/>
          <w:lang w:eastAsia="es-ES"/>
        </w:rPr>
        <w:t>Tránsito</w:t>
      </w:r>
      <w:r w:rsidRPr="001A596C">
        <w:rPr>
          <w:rFonts w:ascii="Times New Roman" w:eastAsia="Times New Roman" w:hAnsi="Times New Roman" w:cs="Times New Roman"/>
          <w:color w:val="000000"/>
          <w:sz w:val="24"/>
          <w:szCs w:val="24"/>
          <w:lang w:eastAsia="es-ES"/>
        </w:rPr>
        <w:t xml:space="preserve"> para el Estado de Sonora.</w:t>
      </w:r>
    </w:p>
    <w:p w14:paraId="029EC8C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088E77D" w14:textId="03CBED8E"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d) Por prestar el servicio público de pasaje fuera de la ruta o del horario autorizado, procediendo conforme al Artículo 232, inciso E) de la Ley de </w:t>
      </w:r>
      <w:r w:rsidR="00425F6F" w:rsidRPr="001A596C">
        <w:rPr>
          <w:rFonts w:ascii="Times New Roman" w:eastAsia="Times New Roman" w:hAnsi="Times New Roman" w:cs="Times New Roman"/>
          <w:color w:val="000000"/>
          <w:sz w:val="24"/>
          <w:szCs w:val="24"/>
          <w:lang w:eastAsia="es-ES"/>
        </w:rPr>
        <w:t>Tránsito</w:t>
      </w:r>
      <w:r w:rsidRPr="001A596C">
        <w:rPr>
          <w:rFonts w:ascii="Times New Roman" w:eastAsia="Times New Roman" w:hAnsi="Times New Roman" w:cs="Times New Roman"/>
          <w:color w:val="000000"/>
          <w:sz w:val="24"/>
          <w:szCs w:val="24"/>
          <w:lang w:eastAsia="es-ES"/>
        </w:rPr>
        <w:t xml:space="preserve"> para el Estado de Sonora.</w:t>
      </w:r>
    </w:p>
    <w:p w14:paraId="3F25698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94F071D" w14:textId="5F82C72E"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 xml:space="preserve">e) Por hacer terminal sobre la vía pública o en lugares no autorizados a los vehículos de servicio público de pasaje, procediendo conforme al Artículo 232, inciso F) de la Ley de </w:t>
      </w:r>
      <w:r w:rsidR="00425F6F" w:rsidRPr="001A596C">
        <w:rPr>
          <w:rFonts w:ascii="Times New Roman" w:eastAsia="Times New Roman" w:hAnsi="Times New Roman" w:cs="Times New Roman"/>
          <w:color w:val="000000"/>
          <w:sz w:val="24"/>
          <w:szCs w:val="24"/>
          <w:lang w:eastAsia="es-ES"/>
        </w:rPr>
        <w:t>Tránsito</w:t>
      </w:r>
      <w:r w:rsidRPr="001A596C">
        <w:rPr>
          <w:rFonts w:ascii="Times New Roman" w:eastAsia="Times New Roman" w:hAnsi="Times New Roman" w:cs="Times New Roman"/>
          <w:color w:val="000000"/>
          <w:sz w:val="24"/>
          <w:szCs w:val="24"/>
          <w:lang w:eastAsia="es-ES"/>
        </w:rPr>
        <w:t xml:space="preserve"> para el Estado de Sonora.</w:t>
      </w:r>
    </w:p>
    <w:p w14:paraId="07D0A28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b/>
      </w:r>
    </w:p>
    <w:p w14:paraId="69F8CBD8" w14:textId="45C7EEFB"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3</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Se aplicará multa equivalente de 32.81 a 41.33 Veces la Unidad de Medida y Actualización Vigente, cuando se incurra en las siguientes infracciones:</w:t>
      </w:r>
    </w:p>
    <w:p w14:paraId="08B1086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A9BC5E3" w14:textId="77777777" w:rsidR="001A596C" w:rsidRPr="001A596C" w:rsidRDefault="001A596C" w:rsidP="009D6B9E">
      <w:pPr>
        <w:numPr>
          <w:ilvl w:val="0"/>
          <w:numId w:val="1"/>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hacer uso cualquier vehículo de sirenas y luces reservadas a los vehículos de emergencia, debiéndose además obligar al conductor a que retire del vehículo dichos dispositivos.</w:t>
      </w:r>
    </w:p>
    <w:p w14:paraId="15035BFA"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EC3660" w14:textId="77777777" w:rsidR="001A596C" w:rsidRPr="001A596C" w:rsidRDefault="001A596C" w:rsidP="009D6B9E">
      <w:pPr>
        <w:numPr>
          <w:ilvl w:val="0"/>
          <w:numId w:val="1"/>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causar daños a la vía pública o bienes del Estado o del Municipio, con motivo de tránsito de vehículos.</w:t>
      </w:r>
    </w:p>
    <w:p w14:paraId="4CEECF53"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9483D0" w14:textId="77777777" w:rsidR="001A596C" w:rsidRPr="001A596C" w:rsidRDefault="001A596C" w:rsidP="009D6B9E">
      <w:pPr>
        <w:numPr>
          <w:ilvl w:val="0"/>
          <w:numId w:val="1"/>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falta de permisos para circular con equipo especial movible.</w:t>
      </w:r>
    </w:p>
    <w:p w14:paraId="5C91822D"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53BDA5B" w14:textId="42E6C3BD" w:rsidR="001A596C" w:rsidRPr="001A596C" w:rsidRDefault="001A596C" w:rsidP="009D6B9E">
      <w:pPr>
        <w:numPr>
          <w:ilvl w:val="0"/>
          <w:numId w:val="1"/>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realizar sin causa justificada una frenada brusca, sin hacer la señal correspondiente, provocando con ello un accidente o conato con </w:t>
      </w:r>
      <w:r w:rsidR="0082030D" w:rsidRPr="001A596C">
        <w:rPr>
          <w:rFonts w:ascii="Times New Roman" w:eastAsia="Times New Roman" w:hAnsi="Times New Roman" w:cs="Times New Roman"/>
          <w:color w:val="000000"/>
          <w:sz w:val="24"/>
          <w:szCs w:val="24"/>
          <w:lang w:eastAsia="es-ES"/>
        </w:rPr>
        <w:t>él</w:t>
      </w:r>
      <w:r w:rsidRPr="001A596C">
        <w:rPr>
          <w:rFonts w:ascii="Times New Roman" w:eastAsia="Times New Roman" w:hAnsi="Times New Roman" w:cs="Times New Roman"/>
          <w:color w:val="000000"/>
          <w:sz w:val="24"/>
          <w:szCs w:val="24"/>
          <w:lang w:eastAsia="es-ES"/>
        </w:rPr>
        <w:t>.</w:t>
      </w:r>
    </w:p>
    <w:p w14:paraId="7434AA7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37CE6DC" w14:textId="729FBB1F"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4</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Se aplicará multa equivalente de 14.28 a 14.84 Veces la Unidad de Medida y Actualización Vigente, cuando se incurra en las siguientes infracciones:</w:t>
      </w:r>
    </w:p>
    <w:p w14:paraId="09B145FD"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0D6B9FF"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Realizar competencias de velocidades o aceleración de vehículo, en las vías públicas.</w:t>
      </w:r>
    </w:p>
    <w:p w14:paraId="78AA6997"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A1ACBC" w14:textId="77777777" w:rsidR="001A596C" w:rsidRPr="001A596C" w:rsidRDefault="001A596C" w:rsidP="009D6B9E">
      <w:pPr>
        <w:numPr>
          <w:ilvl w:val="0"/>
          <w:numId w:val="2"/>
        </w:numPr>
        <w:tabs>
          <w:tab w:val="left" w:pos="0"/>
          <w:tab w:val="left" w:pos="29"/>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vehículos de transporte de pasaje colectivo, en doble fila.</w:t>
      </w:r>
    </w:p>
    <w:p w14:paraId="216C6AE9" w14:textId="77777777" w:rsidR="001A596C" w:rsidRPr="001A596C" w:rsidRDefault="001A596C" w:rsidP="00CD06DE">
      <w:pPr>
        <w:tabs>
          <w:tab w:val="left" w:pos="0"/>
          <w:tab w:val="left" w:pos="2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74E327A"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No portar en lugar visible al usuario, los vehículos de servicio público de transporte de pasaje y carga, la tarifa autorizada, o este alterada.</w:t>
      </w:r>
    </w:p>
    <w:p w14:paraId="6DF3573F"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B66FF6E"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colocación de banderolas en el día, o de lámparas en la noche, en caso de estacionamiento o detención de vehículos sobre el arroyo de circulación, en lugares de escasa visibilidad.</w:t>
      </w:r>
    </w:p>
    <w:p w14:paraId="2961D60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95CDE27"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circular en sentido contrario.</w:t>
      </w:r>
    </w:p>
    <w:p w14:paraId="6AC3519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21CE185"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negarse a prestar el servicio público sin causa justificada, así como abastecerse de combustible los vehículos de servicio público de transporte colectivo con pasajeros a bordo.</w:t>
      </w:r>
    </w:p>
    <w:p w14:paraId="09048DDA"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EC29234"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circular los vehículos de servicio público de pasaje, sin puertas o con puertas abiertas.</w:t>
      </w:r>
    </w:p>
    <w:p w14:paraId="596F9C9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9D76CE7"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Por no respetar la preferencia de paso a otros vehículos en avenidas y vías rápidas o de mayor volumen.</w:t>
      </w:r>
    </w:p>
    <w:p w14:paraId="4879B328"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FDAEC2E"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no respetar la preferencia de paso de los vehículos considerados como de emergencia.</w:t>
      </w:r>
    </w:p>
    <w:p w14:paraId="0CA39B13"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B80CCD7" w14:textId="77777777" w:rsidR="001A596C" w:rsidRPr="001A596C" w:rsidRDefault="001A596C" w:rsidP="009D6B9E">
      <w:pPr>
        <w:numPr>
          <w:ilvl w:val="0"/>
          <w:numId w:val="2"/>
        </w:numPr>
        <w:tabs>
          <w:tab w:val="left" w:pos="0"/>
          <w:tab w:val="left" w:pos="29"/>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circular en las vías públicas a velocidades superiores a las autorizadas.</w:t>
      </w:r>
    </w:p>
    <w:p w14:paraId="173F4301" w14:textId="77777777" w:rsidR="001A596C" w:rsidRPr="001A596C" w:rsidRDefault="001A596C" w:rsidP="00CD06DE">
      <w:pPr>
        <w:tabs>
          <w:tab w:val="left" w:pos="0"/>
          <w:tab w:val="left" w:pos="29"/>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0FA2A3E"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no realizar la limpieza, tanto interior como exterior de vehículos de servicio público de pasaje.</w:t>
      </w:r>
    </w:p>
    <w:p w14:paraId="48338528"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B883A73" w14:textId="77777777" w:rsidR="001A596C" w:rsidRPr="001A596C" w:rsidRDefault="001A596C" w:rsidP="009D6B9E">
      <w:pPr>
        <w:numPr>
          <w:ilvl w:val="0"/>
          <w:numId w:val="2"/>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efectuar reparaciones que no sean de urgencia, así como lavados de vehículos en las vías públicas.</w:t>
      </w:r>
    </w:p>
    <w:p w14:paraId="343755B3"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9DF7AAF" w14:textId="00282EDC"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5</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Se aplicará multa equivalente de 7.73 a 12.12 Veces la Unidad de Medida y Actualización Vigente, cuando se incurra en las siguientes infracciones:</w:t>
      </w:r>
    </w:p>
    <w:p w14:paraId="1D72706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A4FF22B"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permitir el ascenso y descenso de pasaje en los vehículos de servicio público de transporte, en las vías públicas, sin tomar para ello precauciones de seguridad, así como realizarlas en zonas o paradas no autorizadas.</w:t>
      </w:r>
    </w:p>
    <w:p w14:paraId="780A3D06"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BD4147A"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circular y estacionar en las aceras y zonas de seguridad.</w:t>
      </w:r>
    </w:p>
    <w:p w14:paraId="52226B8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D84FB42"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no reducir la velocidad en zonas escolares. Así como no dar preferencia de paso a los peatones en las áreas respectivas.</w:t>
      </w:r>
    </w:p>
    <w:p w14:paraId="41A7D031"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DEAD100"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no obedecer cuando lo indique un semáforo, otro señalamiento o indicación del agente de tránsito, los altos en los cruceros de ferrocarril.</w:t>
      </w:r>
    </w:p>
    <w:p w14:paraId="1460C7B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FDB7639" w14:textId="7ABE976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circular cualquier vehículo con el escape abierto, o produciendo por acondicionamiento, defecto o desperfecto o malas condiciones, humo excesivo o ruidos inmoderados, así como no tener colocado verticalmente los escapes los vehículos que consumen </w:t>
      </w:r>
      <w:r w:rsidR="0082030D" w:rsidRPr="001A596C">
        <w:rPr>
          <w:rFonts w:ascii="Times New Roman" w:eastAsia="Times New Roman" w:hAnsi="Times New Roman" w:cs="Times New Roman"/>
          <w:color w:val="000000"/>
          <w:sz w:val="24"/>
          <w:szCs w:val="24"/>
          <w:lang w:eastAsia="es-ES"/>
        </w:rPr>
        <w:t>diésel</w:t>
      </w:r>
      <w:r w:rsidRPr="001A596C">
        <w:rPr>
          <w:rFonts w:ascii="Times New Roman" w:eastAsia="Times New Roman" w:hAnsi="Times New Roman" w:cs="Times New Roman"/>
          <w:color w:val="000000"/>
          <w:sz w:val="24"/>
          <w:szCs w:val="24"/>
          <w:lang w:eastAsia="es-ES"/>
        </w:rPr>
        <w:t>. Además, deberá impedirse que continúe circulando y deberán remitirse al Departamento de Tránsito.</w:t>
      </w:r>
    </w:p>
    <w:p w14:paraId="01535D6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631D83B"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circular vehículos que excedan los límites autorizados en el largo, ancho y alto de la unidad, así como transportar carga excediéndose en la altura permitida o que sobresalga la carga en la parte posterior y lateral, sin el señalamiento correspondiente.</w:t>
      </w:r>
    </w:p>
    <w:p w14:paraId="71413DA7"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EE71C89" w14:textId="306AE57F"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 xml:space="preserve">Por realizar sin causa justificada una frenada brusca, sin hacer la señal correspondiente provocando con ello un accidente o conato con </w:t>
      </w:r>
      <w:r w:rsidR="0082030D" w:rsidRPr="001A596C">
        <w:rPr>
          <w:rFonts w:ascii="Times New Roman" w:eastAsia="Times New Roman" w:hAnsi="Times New Roman" w:cs="Times New Roman"/>
          <w:color w:val="000000"/>
          <w:sz w:val="24"/>
          <w:szCs w:val="24"/>
          <w:lang w:eastAsia="es-ES"/>
        </w:rPr>
        <w:t>él</w:t>
      </w:r>
      <w:r w:rsidRPr="001A596C">
        <w:rPr>
          <w:rFonts w:ascii="Times New Roman" w:eastAsia="Times New Roman" w:hAnsi="Times New Roman" w:cs="Times New Roman"/>
          <w:color w:val="000000"/>
          <w:sz w:val="24"/>
          <w:szCs w:val="24"/>
          <w:lang w:eastAsia="es-ES"/>
        </w:rPr>
        <w:t>.</w:t>
      </w:r>
    </w:p>
    <w:p w14:paraId="333EB12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71DEE1F"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Tratándose de los vehículos de transporte de carga pesada que no cuenten con el permiso del Departamento de Tránsito para circular en las vías de jurisdicción de cualquier Municipio, se sancionarán con multa de 6.50 a 37.59Veces la Unidad de Medida y Actualización Vigente.  </w:t>
      </w:r>
    </w:p>
    <w:p w14:paraId="2244D868"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62EC9A6" w14:textId="3DB0D696"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Por diseminar carga en la vía </w:t>
      </w:r>
      <w:r w:rsidR="0082030D" w:rsidRPr="001A596C">
        <w:rPr>
          <w:rFonts w:ascii="Times New Roman" w:eastAsia="Times New Roman" w:hAnsi="Times New Roman" w:cs="Times New Roman"/>
          <w:color w:val="000000"/>
          <w:sz w:val="24"/>
          <w:szCs w:val="24"/>
          <w:lang w:eastAsia="es-ES"/>
        </w:rPr>
        <w:t>pública</w:t>
      </w:r>
      <w:r w:rsidRPr="001A596C">
        <w:rPr>
          <w:rFonts w:ascii="Times New Roman" w:eastAsia="Times New Roman" w:hAnsi="Times New Roman" w:cs="Times New Roman"/>
          <w:color w:val="000000"/>
          <w:sz w:val="24"/>
          <w:szCs w:val="24"/>
          <w:lang w:eastAsia="es-ES"/>
        </w:rPr>
        <w:t xml:space="preserve"> no cubrirla con lona cuando sea posible de esparcirse o se transporten objetos repugnantes a la vista o al olfato, así como arrojar basura en la vía pública, el conductor o permitir o no advertirlo a sus pasajeros. </w:t>
      </w:r>
    </w:p>
    <w:p w14:paraId="0BFAC42B"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E445773"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no conservar una distancia lateral de seguridad con otros vehículos o pasar tan cerca de las personas o vehículos que constituyen un riesgo.</w:t>
      </w:r>
    </w:p>
    <w:p w14:paraId="0EDBA89A"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BDFDCE9"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falta de herramientas, indicadores o llantas de repuesto en vehículos destinados al servicio sea de pasaje o carga tanto público como privado.</w:t>
      </w:r>
    </w:p>
    <w:p w14:paraId="762A9CA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BC798FD" w14:textId="77777777" w:rsidR="001A596C" w:rsidRPr="001A596C" w:rsidRDefault="001A596C" w:rsidP="009D6B9E">
      <w:pPr>
        <w:numPr>
          <w:ilvl w:val="0"/>
          <w:numId w:val="3"/>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falta de protectores en las llantas traseras de camiones remolques y semirremolques que tengan por finalidad evitar que estos arrojen pequeños objetos hacia atrás.</w:t>
      </w:r>
    </w:p>
    <w:p w14:paraId="13450D4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B1B6829" w14:textId="77777777" w:rsidR="001A596C" w:rsidRPr="001A596C" w:rsidRDefault="001A596C" w:rsidP="009D6B9E">
      <w:pPr>
        <w:numPr>
          <w:ilvl w:val="0"/>
          <w:numId w:val="3"/>
        </w:numPr>
        <w:tabs>
          <w:tab w:val="clear" w:pos="720"/>
          <w:tab w:val="left" w:pos="0"/>
          <w:tab w:val="num" w:pos="284"/>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circular los vehículos públicos de pasaje:</w:t>
      </w:r>
    </w:p>
    <w:p w14:paraId="4577C10A"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E3575CD" w14:textId="77777777" w:rsidR="001A596C" w:rsidRPr="001A596C" w:rsidRDefault="001A596C" w:rsidP="009D6B9E">
      <w:pPr>
        <w:numPr>
          <w:ilvl w:val="2"/>
          <w:numId w:val="3"/>
        </w:numPr>
        <w:tabs>
          <w:tab w:val="clear" w:pos="2340"/>
          <w:tab w:val="left" w:pos="0"/>
          <w:tab w:val="num" w:pos="142"/>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Sin el número económico en lugar visible y conforme a las dimensiones, color de la unidad e indicaciones que al efecto establezca la Dirección de Transporte del Estado.</w:t>
      </w:r>
    </w:p>
    <w:p w14:paraId="03F4F2CC"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7132DDC" w14:textId="77777777" w:rsidR="001A596C" w:rsidRPr="001A596C" w:rsidRDefault="001A596C" w:rsidP="009D6B9E">
      <w:pPr>
        <w:numPr>
          <w:ilvl w:val="2"/>
          <w:numId w:val="3"/>
        </w:numPr>
        <w:tabs>
          <w:tab w:val="clear" w:pos="2340"/>
          <w:tab w:val="num"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identificación del tipo de servicio que se presta y cuando proceda el nombre de una ruta.</w:t>
      </w:r>
    </w:p>
    <w:p w14:paraId="65D34223"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49D2429" w14:textId="5FDBFD9A"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Se aplicará multa equivalente de 5.52 a 8.51 Veces la Unidad de Medida y Actualización Vigente, al conductor que incurra en las siguientes infracciones:</w:t>
      </w:r>
    </w:p>
    <w:p w14:paraId="4B8124D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47028BF"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Por no tomar el carril correspondiente para dar vuelta a la izquierda, o conservar el carril izquierdo entorpeciendo la circulación rápida de él, excepto para efectuar rebase.</w:t>
      </w:r>
    </w:p>
    <w:p w14:paraId="4DD807E5"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3B3B43B"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Cambiar intempestivamente de un carril a otro, cruzando la trayectoria de otro vehículo y provocando ya sea, un accidente, una frenada brusca o la desviación de otro vehículo.</w:t>
      </w:r>
    </w:p>
    <w:p w14:paraId="501625A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CB073ED" w14:textId="22BBC33C"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No utilizar el cinturón de seguridad, contraviniendo lo dispuesto por el artículo 108 de </w:t>
      </w:r>
      <w:r w:rsidR="009D6B9E" w:rsidRPr="001A596C">
        <w:rPr>
          <w:rFonts w:ascii="Times New Roman" w:eastAsia="Times New Roman" w:hAnsi="Times New Roman" w:cs="Times New Roman"/>
          <w:color w:val="000000"/>
          <w:sz w:val="24"/>
          <w:szCs w:val="24"/>
          <w:lang w:eastAsia="es-ES"/>
        </w:rPr>
        <w:t>la Ley</w:t>
      </w:r>
      <w:r w:rsidRPr="001A596C">
        <w:rPr>
          <w:rFonts w:ascii="Times New Roman" w:eastAsia="Times New Roman" w:hAnsi="Times New Roman" w:cs="Times New Roman"/>
          <w:color w:val="000000"/>
          <w:sz w:val="24"/>
          <w:szCs w:val="24"/>
          <w:lang w:eastAsia="es-ES"/>
        </w:rPr>
        <w:t xml:space="preserve"> de Tránsito del Estado de Sonora, transitar con cualquier clase de vehículos que no reúnan las </w:t>
      </w:r>
      <w:r w:rsidRPr="001A596C">
        <w:rPr>
          <w:rFonts w:ascii="Times New Roman" w:eastAsia="Times New Roman" w:hAnsi="Times New Roman" w:cs="Times New Roman"/>
          <w:color w:val="000000"/>
          <w:sz w:val="24"/>
          <w:szCs w:val="24"/>
          <w:lang w:eastAsia="es-ES"/>
        </w:rPr>
        <w:lastRenderedPageBreak/>
        <w:t>condiciones mínimas de funcionamiento y los dispositivos de seguridad exigidos por la Ley de Tránsito del Estado de Sonora. No guardar la distancia conveniente con el vehículo de adelante.</w:t>
      </w:r>
    </w:p>
    <w:p w14:paraId="185C44A2"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6C1C64E"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Salir intempestivamente y sin precaución del lugar de estacionamiento.</w:t>
      </w:r>
    </w:p>
    <w:p w14:paraId="72E174CD"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E4ACDD7"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Estacionarse en entrada de vehículos, lugares prohibidos o peligrosos, en sentido contrario o en doble fila; independientemente de que la autoridad proceda a movilizar el vehículo.</w:t>
      </w:r>
    </w:p>
    <w:p w14:paraId="26C78434"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F27833A"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Estacionar habitualmente por la noche los vehículos en la vía pública, siempre que perjudique o incomode ostensiblemente. Si una vez requerido el propietario o conductor del vehículo persiste, la autoridad procederá a movilizarlo.</w:t>
      </w:r>
    </w:p>
    <w:p w14:paraId="39E214B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141D014"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Entorpecer los desfiles, cortejos fúnebres y manifestaciones permitidas.</w:t>
      </w:r>
    </w:p>
    <w:p w14:paraId="44D8650F"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CA9C977"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Conducir vehículos, sin cumplir con las condiciones fijadas en las licencias.</w:t>
      </w:r>
    </w:p>
    <w:p w14:paraId="58A2ABFA"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Conducir vehículos automotrices sin los limpiadores parabrisas o estando estos inservibles o que los cristales estén deformados u obstruidos deliberada o accidentalmente, de tal manera que se reste visibilidad.</w:t>
      </w:r>
    </w:p>
    <w:p w14:paraId="73AC762D"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A3E8CD1"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faltándole al vehículo una o varias de las luces reglamentarias o teniendo estas deficiencias.</w:t>
      </w:r>
    </w:p>
    <w:p w14:paraId="0CACFA22"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3049369" w14:textId="77777777" w:rsidR="001A596C" w:rsidRPr="001A596C" w:rsidRDefault="001A596C" w:rsidP="009D6B9E">
      <w:pPr>
        <w:numPr>
          <w:ilvl w:val="0"/>
          <w:numId w:val="4"/>
        </w:numPr>
        <w:tabs>
          <w:tab w:val="clear" w:pos="720"/>
          <w:tab w:val="left" w:pos="0"/>
          <w:tab w:val="num" w:pos="36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los vehículos con personas fuera de la cabina.</w:t>
      </w:r>
    </w:p>
    <w:p w14:paraId="419811AA"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1EA7D87"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un vehículo que lleve parcialmente ocultas las placas.</w:t>
      </w:r>
    </w:p>
    <w:p w14:paraId="1BDE648F"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DC4847D"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No disminuir la velocidad en intersecciones, puentes y lugares de gran afluencia de peatones.</w:t>
      </w:r>
    </w:p>
    <w:p w14:paraId="371B8547"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5D4D4C7"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Dar vuelta a la izquierda, sin respetar el derecho de paso de los vehículos que circulen en sentido opuesto, efectuando esta maniobra sin tomar las precauciones debidas.</w:t>
      </w:r>
    </w:p>
    <w:p w14:paraId="40F3A3EB"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DE44F1A"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Permitir el acceso de animales en vehículos de servicio público de transporte de pasaje colectivo, exceptuando los utilizados por los invidentes, así como objetos voluminosos y no manuables que obstruyan la visibilidad de los operadores.</w:t>
      </w:r>
    </w:p>
    <w:p w14:paraId="1ABB8565"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6F92B37"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aseo y cortesía de los operadores del servicio público de transporte de pasaje.</w:t>
      </w:r>
    </w:p>
    <w:p w14:paraId="3FFBA74F"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44E62BB"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aviso de baja de un vehículo que circule con placas de demostración.</w:t>
      </w:r>
    </w:p>
    <w:p w14:paraId="3E2E8264"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94D03BB"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calcomanía de revisado y calcomanía de placas fuera de los calendarios para su obtención.</w:t>
      </w:r>
    </w:p>
    <w:p w14:paraId="3A94E8C3"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DB253C8"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Dar vuelta lateralmente o en U cuando esté prohibido mediante señalamiento expreso, o dar vuelta en U a mitad de cuadra.</w:t>
      </w:r>
    </w:p>
    <w:p w14:paraId="3D4522C8"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05427B4"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señalamiento de la razón social, nombre del propietario o de la institución en los vehículos destinados al servicio particular sea de persona o cosas.</w:t>
      </w:r>
    </w:p>
    <w:p w14:paraId="5783DE16"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8EBC695"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careciendo de tarjeta de circulación o con una que no corresponda al vehículo o a sus características.</w:t>
      </w:r>
    </w:p>
    <w:p w14:paraId="082E451B"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21DE3C3"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espejos retrovisor.</w:t>
      </w:r>
    </w:p>
    <w:p w14:paraId="7FB7B09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4FD86EA"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Conducir vehículos careciendo de licencia, por olvido, sin justificación o careciendo ésta de los requisitos necesarios o que no corresponda a la clase de vehículo para lo cual fue expedida.</w:t>
      </w:r>
    </w:p>
    <w:p w14:paraId="4D2D8990"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70328E2"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Conducir en zigzag, con falta de precaución o rebasar por la derecha.</w:t>
      </w:r>
    </w:p>
    <w:p w14:paraId="7F44628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D85D678" w14:textId="77777777" w:rsidR="001A596C" w:rsidRPr="001A596C" w:rsidRDefault="001A596C" w:rsidP="009D6B9E">
      <w:pPr>
        <w:numPr>
          <w:ilvl w:val="0"/>
          <w:numId w:val="4"/>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faltando una de las placas o no colocarlas en el lugar destinado para tal efecto.</w:t>
      </w:r>
    </w:p>
    <w:p w14:paraId="1281C796"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7D28110" w14:textId="40BA02B9"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7</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Se aplicará multa equivalente de 3.18 a 4.28 Veces la Unidad de Medida y Actualización Vigente, cuando se incurra en las siguientes infracciones:</w:t>
      </w:r>
    </w:p>
    <w:p w14:paraId="01AE05CD"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C214BCA"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Viajar más de una persona en las bicicletas de rodada menor de 65 centímetros; o utilizar en la vía pública una bicicleta infantil.</w:t>
      </w:r>
    </w:p>
    <w:p w14:paraId="74652E58"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8AFCC02"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en bicicletas o motocicletas en grupos de más de una fila, no guardando su extrema derecha o llevando carga sin la autorización respectiva o circular sobre las banquetas y zonas prohibidas o sin llenar las condiciones de seguridad exigidas para los conductores.</w:t>
      </w:r>
    </w:p>
    <w:p w14:paraId="3B3268E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7F04423"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Conducir vehículos que no tengan o no funcione el claxon, corneta, timbre o cualquier dispositivo similar.</w:t>
      </w:r>
    </w:p>
    <w:p w14:paraId="7772A5BD"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44D3841"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Manejar bicicletas, siendo menor de 14 años en las vías de tránsito intenso. La infracción se impondrá en este caso a los padres, tutores o quien ejerza la patria potestad, debiéndose impedir además la circulación por dichas vías.</w:t>
      </w:r>
    </w:p>
    <w:p w14:paraId="2173BB01"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FD9E157"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lastRenderedPageBreak/>
        <w:t>Falta de luces en el interior de vehículos de servicio público de transporte de pasaje colectivo.</w:t>
      </w:r>
    </w:p>
    <w:p w14:paraId="14A6A77E"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8743B01"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Uso de la luz roja en la parte delantera de los vehículos no autorizados para tal efecto.</w:t>
      </w:r>
    </w:p>
    <w:p w14:paraId="7E0871F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5094AC8"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Derogado.</w:t>
      </w:r>
    </w:p>
    <w:p w14:paraId="70868EBB"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751E7EFC"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Falta de timbre interior en vehículos de transporte público de pasaje colectivo.</w:t>
      </w:r>
    </w:p>
    <w:p w14:paraId="2DFA8ED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46D3B5"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Circular a velocidad inferior a la obligatoria en los lugares en que así se encuentre indicado.</w:t>
      </w:r>
    </w:p>
    <w:p w14:paraId="3834750F"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4F7BA408"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Permitir el acceso a los vehículos de servicio público de transporte de servicio colectivo de vendedores de cualquier artículo o servicio, de limosneros, así como detener su circulación para que el conductor o los pasajeros sean abordados por éstos.</w:t>
      </w:r>
    </w:p>
    <w:p w14:paraId="55509821"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FE8FFEF" w14:textId="77777777" w:rsidR="001A596C" w:rsidRPr="001A596C" w:rsidRDefault="001A596C" w:rsidP="009D6B9E">
      <w:pPr>
        <w:numPr>
          <w:ilvl w:val="0"/>
          <w:numId w:val="5"/>
        </w:numPr>
        <w:tabs>
          <w:tab w:val="left" w:pos="0"/>
        </w:tabs>
        <w:autoSpaceDE w:val="0"/>
        <w:autoSpaceDN w:val="0"/>
        <w:adjustRightInd w:val="0"/>
        <w:spacing w:after="0" w:line="240" w:lineRule="auto"/>
        <w:ind w:left="0" w:right="4" w:firstLine="0"/>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Dar vuelta a la izquierda o derecha sin hacer la señal correspondiente con la mano o con el indicador mecánico, así como indicar la maniobra y no realizarla.</w:t>
      </w:r>
    </w:p>
    <w:p w14:paraId="747A9002"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CF3A446" w14:textId="1F0FFA78"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6</w:t>
      </w:r>
      <w:r w:rsidR="000C4FE1">
        <w:rPr>
          <w:rFonts w:ascii="Times New Roman" w:eastAsia="Times New Roman" w:hAnsi="Times New Roman" w:cs="Times New Roman"/>
          <w:b/>
          <w:bCs/>
          <w:color w:val="000000"/>
          <w:sz w:val="24"/>
          <w:szCs w:val="24"/>
          <w:lang w:eastAsia="es-ES"/>
        </w:rPr>
        <w:t>8</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 Las infracciones a esta Ley en que incurran personas que no sean conductores de vehículos, se sancionará de la siguiente manera:</w:t>
      </w:r>
    </w:p>
    <w:p w14:paraId="49F1DB8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E7FE2E5"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 Multa equivalente de 5.52 a 8.51 Veces la Unidad de Medida y Actualización Vigente. </w:t>
      </w:r>
    </w:p>
    <w:p w14:paraId="6B305A02"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8F9F15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Abanderamiento: por no abanderar los obstáculos o zanjas peligrosas a la circulación de vehículos y peatones, así como no colocar señales luminosas para indicar su existencia por la noche.</w:t>
      </w:r>
    </w:p>
    <w:p w14:paraId="67AD79B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5224D4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Animales: por trasladar o permitir el traslado de ganado por la vía pública sin permiso, o cabalgar fuera de las calzadas o lugares autorizados para tal fin.</w:t>
      </w:r>
    </w:p>
    <w:p w14:paraId="0FFB455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59F8B9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Vías públicas: utilizarlas para fines distintos a la circulación de vehículos y peatones, salvo casos de fuerza mayor o previa autorización del Departamento de Tránsito.</w:t>
      </w:r>
    </w:p>
    <w:p w14:paraId="44BC200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024F75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 xml:space="preserve">II. Multa equivalente a de 5.52 a 8.51 Veces la Unidad de Medida y Actualización Vigente.   </w:t>
      </w:r>
    </w:p>
    <w:p w14:paraId="2531C629" w14:textId="77777777" w:rsidR="001A596C" w:rsidRPr="001A596C" w:rsidRDefault="001A596C" w:rsidP="00CD06DE">
      <w:pPr>
        <w:tabs>
          <w:tab w:val="left" w:pos="0"/>
        </w:tabs>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018BC88C"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 Basura: por arrojar basura en las vías públicas.</w:t>
      </w:r>
    </w:p>
    <w:p w14:paraId="6A9966D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A0A5677"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 Carretillas: por usarlas para fines distintos al de simple auxilio, en las maniobras de carga y descarga fuera de la zona autorizada en las obras de construcción.</w:t>
      </w:r>
    </w:p>
    <w:p w14:paraId="19A3DFC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3ECDD41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c) Por quemar basura en zona poblada.</w:t>
      </w:r>
    </w:p>
    <w:p w14:paraId="794EC35B"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5DA9791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d) Quema de gavilla por cada 100 m2.</w:t>
      </w:r>
    </w:p>
    <w:p w14:paraId="4996302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1C2441A"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Si el monto de la infracción es cubierto dentro de las 24 horas inmediatas a la expedición de la misma se otorgará un descuento del 50%</w:t>
      </w:r>
    </w:p>
    <w:p w14:paraId="1300EEB3"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5D201E6"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SECCIÓN III</w:t>
      </w:r>
    </w:p>
    <w:p w14:paraId="049FA93A"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 LAS MULTAS DEL BANDO DE POLICIA Y GOBIERNO</w:t>
      </w:r>
    </w:p>
    <w:p w14:paraId="7C2BD34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385580B8" w14:textId="4C677CC0"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 xml:space="preserve">Artículo </w:t>
      </w:r>
      <w:r w:rsidR="000C4FE1">
        <w:rPr>
          <w:rFonts w:ascii="Times New Roman" w:eastAsia="Times New Roman" w:hAnsi="Times New Roman" w:cs="Times New Roman"/>
          <w:b/>
          <w:bCs/>
          <w:color w:val="000000"/>
          <w:sz w:val="24"/>
          <w:szCs w:val="24"/>
          <w:lang w:eastAsia="es-ES"/>
        </w:rPr>
        <w:t>69</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 xml:space="preserve">Las sanciones a las infracciones del Bando de Policía y Gobierno, se aplicarán atendiendo a la referencia establecida en Artículo 42 fracción II y III del mismo ordenamiento, para el municipio de Benito Juárez, para cada uno de los supuestos en dicho Artículo </w:t>
      </w:r>
      <w:r w:rsidR="0082030D" w:rsidRPr="001A596C">
        <w:rPr>
          <w:rFonts w:ascii="Times New Roman" w:eastAsia="Times New Roman" w:hAnsi="Times New Roman" w:cs="Times New Roman"/>
          <w:color w:val="000000"/>
          <w:sz w:val="24"/>
          <w:szCs w:val="24"/>
          <w:lang w:eastAsia="es-ES"/>
        </w:rPr>
        <w:t>cuyas especificaciones</w:t>
      </w:r>
      <w:r w:rsidRPr="001A596C">
        <w:rPr>
          <w:rFonts w:ascii="Times New Roman" w:eastAsia="Times New Roman" w:hAnsi="Times New Roman" w:cs="Times New Roman"/>
          <w:color w:val="000000"/>
          <w:sz w:val="24"/>
          <w:szCs w:val="24"/>
          <w:lang w:eastAsia="es-ES"/>
        </w:rPr>
        <w:t xml:space="preserve"> corresponden a: </w:t>
      </w:r>
    </w:p>
    <w:p w14:paraId="53A245B1"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13588BF8"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a</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Multa de 9.99 a 80.03Veces la Unidad de Medida y Actualización Vigente </w:t>
      </w:r>
    </w:p>
    <w:p w14:paraId="46FE557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b</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Multa de 14.01 a 80.03Veces la Unidad de Medida y Actualización Vigente </w:t>
      </w:r>
    </w:p>
    <w:p w14:paraId="26210B00"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roofErr w:type="gramStart"/>
      <w:r w:rsidRPr="001A596C">
        <w:rPr>
          <w:rFonts w:ascii="Times New Roman" w:eastAsia="Times New Roman" w:hAnsi="Times New Roman" w:cs="Times New Roman"/>
          <w:color w:val="000000"/>
          <w:sz w:val="24"/>
          <w:szCs w:val="24"/>
          <w:lang w:eastAsia="es-ES"/>
        </w:rPr>
        <w:t>c).-</w:t>
      </w:r>
      <w:proofErr w:type="gramEnd"/>
      <w:r w:rsidRPr="001A596C">
        <w:rPr>
          <w:rFonts w:ascii="Times New Roman" w:eastAsia="Times New Roman" w:hAnsi="Times New Roman" w:cs="Times New Roman"/>
          <w:color w:val="000000"/>
          <w:sz w:val="24"/>
          <w:szCs w:val="24"/>
          <w:lang w:eastAsia="es-ES"/>
        </w:rPr>
        <w:t xml:space="preserve"> Multa de 9.99 a 135.26Veces la Unidad de Medida y Actualización Vigente</w:t>
      </w:r>
    </w:p>
    <w:p w14:paraId="5CAFB9E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roofErr w:type="gramStart"/>
      <w:r w:rsidRPr="001A596C">
        <w:rPr>
          <w:rFonts w:ascii="Times New Roman" w:eastAsia="Times New Roman" w:hAnsi="Times New Roman" w:cs="Times New Roman"/>
          <w:color w:val="000000"/>
          <w:sz w:val="24"/>
          <w:szCs w:val="24"/>
          <w:lang w:eastAsia="es-ES"/>
        </w:rPr>
        <w:t>d).-</w:t>
      </w:r>
      <w:proofErr w:type="gramEnd"/>
      <w:r w:rsidRPr="001A596C">
        <w:rPr>
          <w:rFonts w:ascii="Times New Roman" w:eastAsia="Times New Roman" w:hAnsi="Times New Roman" w:cs="Times New Roman"/>
          <w:color w:val="000000"/>
          <w:sz w:val="24"/>
          <w:szCs w:val="24"/>
          <w:lang w:eastAsia="es-ES"/>
        </w:rPr>
        <w:t xml:space="preserve"> Multa de 9.99 a 80.03Veces la Unidad de Medida y Actualización Vigente</w:t>
      </w:r>
    </w:p>
    <w:p w14:paraId="5C7B5730"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eastAsia="es-ES"/>
        </w:rPr>
        <w:t>e</w:t>
      </w:r>
      <w:proofErr w:type="gramStart"/>
      <w:r w:rsidRPr="001A596C">
        <w:rPr>
          <w:rFonts w:ascii="Times New Roman" w:eastAsia="Times New Roman" w:hAnsi="Times New Roman" w:cs="Times New Roman"/>
          <w:color w:val="000000"/>
          <w:sz w:val="24"/>
          <w:szCs w:val="24"/>
          <w:lang w:eastAsia="es-ES"/>
        </w:rPr>
        <w:t>).-</w:t>
      </w:r>
      <w:proofErr w:type="gramEnd"/>
      <w:r w:rsidRPr="001A596C">
        <w:rPr>
          <w:rFonts w:ascii="Times New Roman" w:eastAsia="Times New Roman" w:hAnsi="Times New Roman" w:cs="Times New Roman"/>
          <w:color w:val="000000"/>
          <w:sz w:val="24"/>
          <w:szCs w:val="24"/>
          <w:lang w:eastAsia="es-ES"/>
        </w:rPr>
        <w:t xml:space="preserve"> Arresto hasta por 36 horas</w:t>
      </w:r>
    </w:p>
    <w:p w14:paraId="02CCB3D8"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021C0C10" w14:textId="0D891E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color w:val="000000"/>
          <w:sz w:val="24"/>
          <w:szCs w:val="24"/>
          <w:lang w:eastAsia="es-ES"/>
        </w:rPr>
        <w:t>Artículo 7</w:t>
      </w:r>
      <w:r w:rsidR="000C4FE1">
        <w:rPr>
          <w:rFonts w:ascii="Times New Roman" w:eastAsia="Times New Roman" w:hAnsi="Times New Roman" w:cs="Times New Roman"/>
          <w:b/>
          <w:bCs/>
          <w:color w:val="000000"/>
          <w:sz w:val="24"/>
          <w:szCs w:val="24"/>
          <w:lang w:eastAsia="es-ES"/>
        </w:rPr>
        <w:t>0</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090763D6" w14:textId="77777777" w:rsidR="001A596C" w:rsidRPr="001A596C" w:rsidRDefault="001A596C" w:rsidP="00CD06DE">
      <w:pPr>
        <w:spacing w:after="0" w:line="240" w:lineRule="auto"/>
        <w:ind w:right="4"/>
        <w:jc w:val="both"/>
        <w:rPr>
          <w:rFonts w:ascii="Times New Roman" w:eastAsia="Times New Roman" w:hAnsi="Times New Roman" w:cs="Times New Roman"/>
          <w:color w:val="000000"/>
          <w:sz w:val="24"/>
          <w:szCs w:val="24"/>
          <w:lang w:eastAsia="es-ES"/>
        </w:rPr>
      </w:pPr>
    </w:p>
    <w:p w14:paraId="7B8DBEAF" w14:textId="39B1394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Artículo 7</w:t>
      </w:r>
      <w:r w:rsidR="000C4FE1">
        <w:rPr>
          <w:rFonts w:ascii="Times New Roman" w:eastAsia="Times New Roman" w:hAnsi="Times New Roman" w:cs="Times New Roman"/>
          <w:b/>
          <w:bCs/>
          <w:sz w:val="24"/>
          <w:szCs w:val="24"/>
          <w:lang w:eastAsia="es-ES"/>
        </w:rPr>
        <w:t>1</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El monto de los aprovechamientos por Recargos, Donativos, y Aprovechamientos Diversos estarán determinados de acuerdo a lo señalado en el artículo 166 de la Ley de Hacienda Municipal.</w:t>
      </w:r>
    </w:p>
    <w:p w14:paraId="320A1AB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48B0A8C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TITULO TERCERO</w:t>
      </w:r>
    </w:p>
    <w:p w14:paraId="3C473474"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DEL PRESUPUESTO DE INGRESOS</w:t>
      </w:r>
    </w:p>
    <w:p w14:paraId="24CB3FE2"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245E76C1" w14:textId="08BC2433"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7</w:t>
      </w:r>
      <w:r w:rsidR="006677A5">
        <w:rPr>
          <w:rFonts w:ascii="Times New Roman" w:eastAsia="Times New Roman" w:hAnsi="Times New Roman" w:cs="Times New Roman"/>
          <w:b/>
          <w:bCs/>
          <w:color w:val="000000"/>
          <w:sz w:val="24"/>
          <w:szCs w:val="24"/>
          <w:lang w:eastAsia="es-ES"/>
        </w:rPr>
        <w:t>2</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 xml:space="preserve">Durante el ejercicio fiscal de 2021, el Ayuntamiento del Municipio de Benito Juárez, Sonora, recaudará ingresos por los conceptos mencionados en el Título Segundo, por las cantidades que a continuación se enumeran: </w:t>
      </w:r>
    </w:p>
    <w:p w14:paraId="56FE7FB0" w14:textId="77777777" w:rsidR="001A596C" w:rsidRPr="001A596C" w:rsidRDefault="001A596C" w:rsidP="001A596C">
      <w:pPr>
        <w:autoSpaceDE w:val="0"/>
        <w:autoSpaceDN w:val="0"/>
        <w:adjustRightInd w:val="0"/>
        <w:spacing w:after="0" w:line="240" w:lineRule="auto"/>
        <w:ind w:right="-799"/>
        <w:jc w:val="both"/>
        <w:rPr>
          <w:rFonts w:ascii="Times New Roman" w:eastAsia="Times New Roman" w:hAnsi="Times New Roman" w:cs="Times New Roman"/>
          <w:color w:val="000000"/>
          <w:sz w:val="24"/>
          <w:szCs w:val="24"/>
          <w:lang w:eastAsia="es-ES"/>
        </w:rPr>
      </w:pPr>
    </w:p>
    <w:tbl>
      <w:tblPr>
        <w:tblpPr w:leftFromText="141" w:rightFromText="141" w:vertAnchor="text" w:horzAnchor="margin" w:tblpXSpec="center" w:tblpY="79"/>
        <w:tblW w:w="10480" w:type="dxa"/>
        <w:tblCellMar>
          <w:left w:w="70" w:type="dxa"/>
          <w:right w:w="70" w:type="dxa"/>
        </w:tblCellMar>
        <w:tblLook w:val="04A0" w:firstRow="1" w:lastRow="0" w:firstColumn="1" w:lastColumn="0" w:noHBand="0" w:noVBand="1"/>
      </w:tblPr>
      <w:tblGrid>
        <w:gridCol w:w="1200"/>
        <w:gridCol w:w="4858"/>
        <w:gridCol w:w="1342"/>
        <w:gridCol w:w="1600"/>
        <w:gridCol w:w="1480"/>
      </w:tblGrid>
      <w:tr w:rsidR="001A596C" w:rsidRPr="001A596C" w14:paraId="7DBC5084" w14:textId="77777777" w:rsidTr="001A596C">
        <w:trPr>
          <w:trHeight w:val="315"/>
        </w:trPr>
        <w:tc>
          <w:tcPr>
            <w:tcW w:w="1200" w:type="dxa"/>
            <w:tcBorders>
              <w:top w:val="nil"/>
              <w:left w:val="nil"/>
              <w:bottom w:val="nil"/>
              <w:right w:val="nil"/>
            </w:tcBorders>
            <w:shd w:val="clear" w:color="auto" w:fill="auto"/>
            <w:vAlign w:val="bottom"/>
            <w:hideMark/>
          </w:tcPr>
          <w:p w14:paraId="7C7557E7"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Partida</w:t>
            </w:r>
          </w:p>
        </w:tc>
        <w:tc>
          <w:tcPr>
            <w:tcW w:w="4858" w:type="dxa"/>
            <w:tcBorders>
              <w:top w:val="nil"/>
              <w:left w:val="nil"/>
              <w:bottom w:val="nil"/>
              <w:right w:val="nil"/>
            </w:tcBorders>
            <w:shd w:val="clear" w:color="auto" w:fill="auto"/>
            <w:vAlign w:val="bottom"/>
            <w:hideMark/>
          </w:tcPr>
          <w:p w14:paraId="3CBA385F"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Concepto</w:t>
            </w:r>
          </w:p>
        </w:tc>
        <w:tc>
          <w:tcPr>
            <w:tcW w:w="1342" w:type="dxa"/>
            <w:tcBorders>
              <w:top w:val="nil"/>
              <w:left w:val="nil"/>
              <w:bottom w:val="nil"/>
              <w:right w:val="nil"/>
            </w:tcBorders>
            <w:shd w:val="clear" w:color="auto" w:fill="auto"/>
            <w:vAlign w:val="bottom"/>
            <w:hideMark/>
          </w:tcPr>
          <w:p w14:paraId="4F116D4D"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Parcial</w:t>
            </w:r>
          </w:p>
        </w:tc>
        <w:tc>
          <w:tcPr>
            <w:tcW w:w="1600" w:type="dxa"/>
            <w:tcBorders>
              <w:top w:val="nil"/>
              <w:left w:val="nil"/>
              <w:bottom w:val="nil"/>
              <w:right w:val="nil"/>
            </w:tcBorders>
            <w:shd w:val="clear" w:color="auto" w:fill="auto"/>
            <w:vAlign w:val="bottom"/>
            <w:hideMark/>
          </w:tcPr>
          <w:p w14:paraId="6A9B062D"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Presupuesto</w:t>
            </w:r>
          </w:p>
        </w:tc>
        <w:tc>
          <w:tcPr>
            <w:tcW w:w="1480" w:type="dxa"/>
            <w:tcBorders>
              <w:top w:val="nil"/>
              <w:left w:val="nil"/>
              <w:bottom w:val="nil"/>
              <w:right w:val="nil"/>
            </w:tcBorders>
            <w:shd w:val="clear" w:color="auto" w:fill="auto"/>
            <w:vAlign w:val="bottom"/>
            <w:hideMark/>
          </w:tcPr>
          <w:p w14:paraId="5848D911"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 xml:space="preserve">       Total</w:t>
            </w:r>
          </w:p>
        </w:tc>
      </w:tr>
      <w:tr w:rsidR="001A596C" w:rsidRPr="001A596C" w14:paraId="3F204F56" w14:textId="77777777" w:rsidTr="001A596C">
        <w:trPr>
          <w:trHeight w:val="315"/>
        </w:trPr>
        <w:tc>
          <w:tcPr>
            <w:tcW w:w="1200" w:type="dxa"/>
            <w:tcBorders>
              <w:top w:val="nil"/>
              <w:left w:val="nil"/>
              <w:bottom w:val="nil"/>
              <w:right w:val="nil"/>
            </w:tcBorders>
            <w:shd w:val="clear" w:color="auto" w:fill="auto"/>
            <w:hideMark/>
          </w:tcPr>
          <w:p w14:paraId="3C69D502"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lastRenderedPageBreak/>
              <w:t>1000</w:t>
            </w:r>
          </w:p>
        </w:tc>
        <w:tc>
          <w:tcPr>
            <w:tcW w:w="4858" w:type="dxa"/>
            <w:tcBorders>
              <w:top w:val="nil"/>
              <w:left w:val="nil"/>
              <w:bottom w:val="nil"/>
              <w:right w:val="nil"/>
            </w:tcBorders>
            <w:shd w:val="clear" w:color="auto" w:fill="auto"/>
            <w:hideMark/>
          </w:tcPr>
          <w:p w14:paraId="431D8DB6"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Impuestos</w:t>
            </w:r>
          </w:p>
        </w:tc>
        <w:tc>
          <w:tcPr>
            <w:tcW w:w="1342" w:type="dxa"/>
            <w:tcBorders>
              <w:top w:val="nil"/>
              <w:left w:val="nil"/>
              <w:bottom w:val="nil"/>
              <w:right w:val="nil"/>
            </w:tcBorders>
            <w:shd w:val="clear" w:color="auto" w:fill="auto"/>
            <w:hideMark/>
          </w:tcPr>
          <w:p w14:paraId="5FD24CB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1D6F5C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E9EDA0F"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$8,682,800</w:t>
            </w:r>
          </w:p>
        </w:tc>
      </w:tr>
      <w:tr w:rsidR="001A596C" w:rsidRPr="001A596C" w14:paraId="1EF90AD1" w14:textId="77777777" w:rsidTr="001A596C">
        <w:trPr>
          <w:trHeight w:val="315"/>
        </w:trPr>
        <w:tc>
          <w:tcPr>
            <w:tcW w:w="1200" w:type="dxa"/>
            <w:tcBorders>
              <w:top w:val="nil"/>
              <w:left w:val="nil"/>
              <w:bottom w:val="nil"/>
              <w:right w:val="nil"/>
            </w:tcBorders>
            <w:shd w:val="clear" w:color="auto" w:fill="auto"/>
            <w:hideMark/>
          </w:tcPr>
          <w:p w14:paraId="55906092"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1100</w:t>
            </w:r>
          </w:p>
        </w:tc>
        <w:tc>
          <w:tcPr>
            <w:tcW w:w="4858" w:type="dxa"/>
            <w:tcBorders>
              <w:top w:val="nil"/>
              <w:left w:val="nil"/>
              <w:bottom w:val="nil"/>
              <w:right w:val="nil"/>
            </w:tcBorders>
            <w:shd w:val="clear" w:color="auto" w:fill="auto"/>
            <w:hideMark/>
          </w:tcPr>
          <w:p w14:paraId="1ED5A213"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Impuesto sobre los Ingresos</w:t>
            </w:r>
          </w:p>
        </w:tc>
        <w:tc>
          <w:tcPr>
            <w:tcW w:w="1342" w:type="dxa"/>
            <w:tcBorders>
              <w:top w:val="nil"/>
              <w:left w:val="nil"/>
              <w:bottom w:val="nil"/>
              <w:right w:val="nil"/>
            </w:tcBorders>
            <w:shd w:val="clear" w:color="auto" w:fill="auto"/>
            <w:hideMark/>
          </w:tcPr>
          <w:p w14:paraId="04B76F0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C29FA0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16A1D7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41FA495" w14:textId="77777777" w:rsidTr="001A596C">
        <w:trPr>
          <w:trHeight w:val="600"/>
        </w:trPr>
        <w:tc>
          <w:tcPr>
            <w:tcW w:w="1200" w:type="dxa"/>
            <w:tcBorders>
              <w:top w:val="nil"/>
              <w:left w:val="nil"/>
              <w:bottom w:val="nil"/>
              <w:right w:val="nil"/>
            </w:tcBorders>
            <w:shd w:val="clear" w:color="auto" w:fill="auto"/>
            <w:hideMark/>
          </w:tcPr>
          <w:p w14:paraId="5320AA5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1102</w:t>
            </w:r>
          </w:p>
        </w:tc>
        <w:tc>
          <w:tcPr>
            <w:tcW w:w="4858" w:type="dxa"/>
            <w:tcBorders>
              <w:top w:val="nil"/>
              <w:left w:val="nil"/>
              <w:bottom w:val="nil"/>
              <w:right w:val="nil"/>
            </w:tcBorders>
            <w:shd w:val="clear" w:color="auto" w:fill="auto"/>
            <w:hideMark/>
          </w:tcPr>
          <w:p w14:paraId="2733070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Impuesto sobre diversiones y espectáculos públicos</w:t>
            </w:r>
          </w:p>
        </w:tc>
        <w:tc>
          <w:tcPr>
            <w:tcW w:w="1342" w:type="dxa"/>
            <w:tcBorders>
              <w:top w:val="nil"/>
              <w:left w:val="nil"/>
              <w:bottom w:val="nil"/>
              <w:right w:val="nil"/>
            </w:tcBorders>
            <w:shd w:val="clear" w:color="auto" w:fill="auto"/>
            <w:hideMark/>
          </w:tcPr>
          <w:p w14:paraId="6BA2297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71E308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104</w:t>
            </w:r>
          </w:p>
        </w:tc>
        <w:tc>
          <w:tcPr>
            <w:tcW w:w="1480" w:type="dxa"/>
            <w:tcBorders>
              <w:top w:val="nil"/>
              <w:left w:val="nil"/>
              <w:bottom w:val="nil"/>
              <w:right w:val="nil"/>
            </w:tcBorders>
            <w:shd w:val="clear" w:color="auto" w:fill="auto"/>
            <w:hideMark/>
          </w:tcPr>
          <w:p w14:paraId="6C383A4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6649059" w14:textId="77777777" w:rsidTr="001A596C">
        <w:trPr>
          <w:trHeight w:val="300"/>
        </w:trPr>
        <w:tc>
          <w:tcPr>
            <w:tcW w:w="1200" w:type="dxa"/>
            <w:tcBorders>
              <w:top w:val="nil"/>
              <w:left w:val="nil"/>
              <w:bottom w:val="nil"/>
              <w:right w:val="nil"/>
            </w:tcBorders>
            <w:shd w:val="clear" w:color="auto" w:fill="auto"/>
            <w:hideMark/>
          </w:tcPr>
          <w:p w14:paraId="0CF9C15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1103</w:t>
            </w:r>
          </w:p>
        </w:tc>
        <w:tc>
          <w:tcPr>
            <w:tcW w:w="4858" w:type="dxa"/>
            <w:tcBorders>
              <w:top w:val="nil"/>
              <w:left w:val="nil"/>
              <w:bottom w:val="nil"/>
              <w:right w:val="nil"/>
            </w:tcBorders>
            <w:shd w:val="clear" w:color="auto" w:fill="auto"/>
            <w:hideMark/>
          </w:tcPr>
          <w:p w14:paraId="647C19C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Impuestos sobre loterías, rifas y sorteos</w:t>
            </w:r>
          </w:p>
        </w:tc>
        <w:tc>
          <w:tcPr>
            <w:tcW w:w="1342" w:type="dxa"/>
            <w:tcBorders>
              <w:top w:val="nil"/>
              <w:left w:val="nil"/>
              <w:bottom w:val="nil"/>
              <w:right w:val="nil"/>
            </w:tcBorders>
            <w:shd w:val="clear" w:color="auto" w:fill="auto"/>
            <w:hideMark/>
          </w:tcPr>
          <w:p w14:paraId="07F6A17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1B9D43D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480" w:type="dxa"/>
            <w:tcBorders>
              <w:top w:val="nil"/>
              <w:left w:val="nil"/>
              <w:bottom w:val="nil"/>
              <w:right w:val="nil"/>
            </w:tcBorders>
            <w:shd w:val="clear" w:color="auto" w:fill="auto"/>
            <w:hideMark/>
          </w:tcPr>
          <w:p w14:paraId="7B3FB73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BC25FE0" w14:textId="77777777" w:rsidTr="001A596C">
        <w:trPr>
          <w:trHeight w:val="315"/>
        </w:trPr>
        <w:tc>
          <w:tcPr>
            <w:tcW w:w="1200" w:type="dxa"/>
            <w:tcBorders>
              <w:top w:val="nil"/>
              <w:left w:val="nil"/>
              <w:bottom w:val="nil"/>
              <w:right w:val="nil"/>
            </w:tcBorders>
            <w:shd w:val="clear" w:color="auto" w:fill="auto"/>
            <w:hideMark/>
          </w:tcPr>
          <w:p w14:paraId="6B027860"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1200</w:t>
            </w:r>
          </w:p>
        </w:tc>
        <w:tc>
          <w:tcPr>
            <w:tcW w:w="4858" w:type="dxa"/>
            <w:tcBorders>
              <w:top w:val="nil"/>
              <w:left w:val="nil"/>
              <w:bottom w:val="nil"/>
              <w:right w:val="nil"/>
            </w:tcBorders>
            <w:shd w:val="clear" w:color="auto" w:fill="auto"/>
            <w:hideMark/>
          </w:tcPr>
          <w:p w14:paraId="58D0F71B"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Impuestos sobre el Patrimonio</w:t>
            </w:r>
          </w:p>
        </w:tc>
        <w:tc>
          <w:tcPr>
            <w:tcW w:w="1342" w:type="dxa"/>
            <w:tcBorders>
              <w:top w:val="nil"/>
              <w:left w:val="nil"/>
              <w:bottom w:val="nil"/>
              <w:right w:val="nil"/>
            </w:tcBorders>
            <w:shd w:val="clear" w:color="auto" w:fill="auto"/>
            <w:hideMark/>
          </w:tcPr>
          <w:p w14:paraId="63A4A6F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EA5471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5A5FC0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2A46DAB" w14:textId="77777777" w:rsidTr="001A596C">
        <w:trPr>
          <w:trHeight w:val="300"/>
        </w:trPr>
        <w:tc>
          <w:tcPr>
            <w:tcW w:w="1200" w:type="dxa"/>
            <w:tcBorders>
              <w:top w:val="nil"/>
              <w:left w:val="nil"/>
              <w:bottom w:val="nil"/>
              <w:right w:val="nil"/>
            </w:tcBorders>
            <w:shd w:val="clear" w:color="auto" w:fill="auto"/>
            <w:hideMark/>
          </w:tcPr>
          <w:p w14:paraId="5AE4EB3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1201</w:t>
            </w:r>
          </w:p>
        </w:tc>
        <w:tc>
          <w:tcPr>
            <w:tcW w:w="4858" w:type="dxa"/>
            <w:tcBorders>
              <w:top w:val="nil"/>
              <w:left w:val="nil"/>
              <w:bottom w:val="nil"/>
              <w:right w:val="nil"/>
            </w:tcBorders>
            <w:shd w:val="clear" w:color="auto" w:fill="auto"/>
            <w:hideMark/>
          </w:tcPr>
          <w:p w14:paraId="1B208AD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Impuesto predial</w:t>
            </w:r>
          </w:p>
        </w:tc>
        <w:tc>
          <w:tcPr>
            <w:tcW w:w="1342" w:type="dxa"/>
            <w:tcBorders>
              <w:top w:val="nil"/>
              <w:left w:val="nil"/>
              <w:bottom w:val="nil"/>
              <w:right w:val="nil"/>
            </w:tcBorders>
            <w:shd w:val="clear" w:color="auto" w:fill="auto"/>
            <w:hideMark/>
          </w:tcPr>
          <w:p w14:paraId="4A7AA56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E29529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4,448,365</w:t>
            </w:r>
          </w:p>
        </w:tc>
        <w:tc>
          <w:tcPr>
            <w:tcW w:w="1480" w:type="dxa"/>
            <w:tcBorders>
              <w:top w:val="nil"/>
              <w:left w:val="nil"/>
              <w:bottom w:val="nil"/>
              <w:right w:val="nil"/>
            </w:tcBorders>
            <w:shd w:val="clear" w:color="auto" w:fill="auto"/>
            <w:hideMark/>
          </w:tcPr>
          <w:p w14:paraId="725143D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BC7B76B" w14:textId="77777777" w:rsidTr="001A596C">
        <w:trPr>
          <w:trHeight w:val="300"/>
        </w:trPr>
        <w:tc>
          <w:tcPr>
            <w:tcW w:w="1200" w:type="dxa"/>
            <w:tcBorders>
              <w:top w:val="nil"/>
              <w:left w:val="nil"/>
              <w:bottom w:val="nil"/>
              <w:right w:val="nil"/>
            </w:tcBorders>
            <w:shd w:val="clear" w:color="auto" w:fill="auto"/>
            <w:hideMark/>
          </w:tcPr>
          <w:p w14:paraId="690FF59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244D6BB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Recaudación anual</w:t>
            </w:r>
          </w:p>
        </w:tc>
        <w:tc>
          <w:tcPr>
            <w:tcW w:w="1342" w:type="dxa"/>
            <w:tcBorders>
              <w:top w:val="nil"/>
              <w:left w:val="nil"/>
              <w:bottom w:val="nil"/>
              <w:right w:val="nil"/>
            </w:tcBorders>
            <w:shd w:val="clear" w:color="auto" w:fill="auto"/>
            <w:hideMark/>
          </w:tcPr>
          <w:p w14:paraId="492AE8E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2,968,612</w:t>
            </w:r>
          </w:p>
        </w:tc>
        <w:tc>
          <w:tcPr>
            <w:tcW w:w="1600" w:type="dxa"/>
            <w:tcBorders>
              <w:top w:val="nil"/>
              <w:left w:val="nil"/>
              <w:bottom w:val="nil"/>
              <w:right w:val="nil"/>
            </w:tcBorders>
            <w:shd w:val="clear" w:color="auto" w:fill="auto"/>
            <w:hideMark/>
          </w:tcPr>
          <w:p w14:paraId="0E34FAE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18AFAE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56CC5E7" w14:textId="77777777" w:rsidTr="001A596C">
        <w:trPr>
          <w:trHeight w:val="300"/>
        </w:trPr>
        <w:tc>
          <w:tcPr>
            <w:tcW w:w="1200" w:type="dxa"/>
            <w:tcBorders>
              <w:top w:val="nil"/>
              <w:left w:val="nil"/>
              <w:bottom w:val="nil"/>
              <w:right w:val="nil"/>
            </w:tcBorders>
            <w:shd w:val="clear" w:color="auto" w:fill="auto"/>
            <w:hideMark/>
          </w:tcPr>
          <w:p w14:paraId="67D485B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5F1ADBC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Recuperación de rezagos</w:t>
            </w:r>
          </w:p>
        </w:tc>
        <w:tc>
          <w:tcPr>
            <w:tcW w:w="1342" w:type="dxa"/>
            <w:tcBorders>
              <w:top w:val="nil"/>
              <w:left w:val="nil"/>
              <w:bottom w:val="nil"/>
              <w:right w:val="nil"/>
            </w:tcBorders>
            <w:shd w:val="clear" w:color="auto" w:fill="auto"/>
            <w:hideMark/>
          </w:tcPr>
          <w:p w14:paraId="246F404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1,479,754</w:t>
            </w:r>
          </w:p>
        </w:tc>
        <w:tc>
          <w:tcPr>
            <w:tcW w:w="1600" w:type="dxa"/>
            <w:tcBorders>
              <w:top w:val="nil"/>
              <w:left w:val="nil"/>
              <w:bottom w:val="nil"/>
              <w:right w:val="nil"/>
            </w:tcBorders>
            <w:shd w:val="clear" w:color="auto" w:fill="auto"/>
            <w:hideMark/>
          </w:tcPr>
          <w:p w14:paraId="5B00F65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EF699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4BECCDD" w14:textId="77777777" w:rsidTr="001A596C">
        <w:trPr>
          <w:trHeight w:val="600"/>
        </w:trPr>
        <w:tc>
          <w:tcPr>
            <w:tcW w:w="1200" w:type="dxa"/>
            <w:tcBorders>
              <w:top w:val="nil"/>
              <w:left w:val="nil"/>
              <w:bottom w:val="nil"/>
              <w:right w:val="nil"/>
            </w:tcBorders>
            <w:shd w:val="clear" w:color="auto" w:fill="auto"/>
            <w:hideMark/>
          </w:tcPr>
          <w:p w14:paraId="18F1246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1202</w:t>
            </w:r>
          </w:p>
        </w:tc>
        <w:tc>
          <w:tcPr>
            <w:tcW w:w="4858" w:type="dxa"/>
            <w:tcBorders>
              <w:top w:val="nil"/>
              <w:left w:val="nil"/>
              <w:bottom w:val="nil"/>
              <w:right w:val="nil"/>
            </w:tcBorders>
            <w:shd w:val="clear" w:color="auto" w:fill="auto"/>
            <w:hideMark/>
          </w:tcPr>
          <w:p w14:paraId="760E7C6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Impuesto sobre traslación de dominio de bienes inmuebles</w:t>
            </w:r>
          </w:p>
        </w:tc>
        <w:tc>
          <w:tcPr>
            <w:tcW w:w="1342" w:type="dxa"/>
            <w:tcBorders>
              <w:top w:val="nil"/>
              <w:left w:val="nil"/>
              <w:bottom w:val="nil"/>
              <w:right w:val="nil"/>
            </w:tcBorders>
            <w:shd w:val="clear" w:color="auto" w:fill="auto"/>
            <w:hideMark/>
          </w:tcPr>
          <w:p w14:paraId="24C848D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29F925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2,700,662</w:t>
            </w:r>
          </w:p>
        </w:tc>
        <w:tc>
          <w:tcPr>
            <w:tcW w:w="1480" w:type="dxa"/>
            <w:tcBorders>
              <w:top w:val="nil"/>
              <w:left w:val="nil"/>
              <w:bottom w:val="nil"/>
              <w:right w:val="nil"/>
            </w:tcBorders>
            <w:shd w:val="clear" w:color="auto" w:fill="auto"/>
            <w:hideMark/>
          </w:tcPr>
          <w:p w14:paraId="2EBEB1F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8F472D7" w14:textId="77777777" w:rsidTr="001A596C">
        <w:trPr>
          <w:trHeight w:val="600"/>
        </w:trPr>
        <w:tc>
          <w:tcPr>
            <w:tcW w:w="1200" w:type="dxa"/>
            <w:tcBorders>
              <w:top w:val="nil"/>
              <w:left w:val="nil"/>
              <w:bottom w:val="nil"/>
              <w:right w:val="nil"/>
            </w:tcBorders>
            <w:shd w:val="clear" w:color="auto" w:fill="auto"/>
            <w:hideMark/>
          </w:tcPr>
          <w:p w14:paraId="06C61C9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1203</w:t>
            </w:r>
          </w:p>
        </w:tc>
        <w:tc>
          <w:tcPr>
            <w:tcW w:w="4858" w:type="dxa"/>
            <w:tcBorders>
              <w:top w:val="nil"/>
              <w:left w:val="nil"/>
              <w:bottom w:val="nil"/>
              <w:right w:val="nil"/>
            </w:tcBorders>
            <w:shd w:val="clear" w:color="auto" w:fill="auto"/>
            <w:hideMark/>
          </w:tcPr>
          <w:p w14:paraId="7943B2AE"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Impuesto municipal sobre tenencia y uso de vehículos</w:t>
            </w:r>
          </w:p>
        </w:tc>
        <w:tc>
          <w:tcPr>
            <w:tcW w:w="1342" w:type="dxa"/>
            <w:tcBorders>
              <w:top w:val="nil"/>
              <w:left w:val="nil"/>
              <w:bottom w:val="nil"/>
              <w:right w:val="nil"/>
            </w:tcBorders>
            <w:shd w:val="clear" w:color="auto" w:fill="auto"/>
            <w:hideMark/>
          </w:tcPr>
          <w:p w14:paraId="352AB7A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2D4074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1,192</w:t>
            </w:r>
          </w:p>
        </w:tc>
        <w:tc>
          <w:tcPr>
            <w:tcW w:w="1480" w:type="dxa"/>
            <w:tcBorders>
              <w:top w:val="nil"/>
              <w:left w:val="nil"/>
              <w:bottom w:val="nil"/>
              <w:right w:val="nil"/>
            </w:tcBorders>
            <w:shd w:val="clear" w:color="auto" w:fill="auto"/>
            <w:hideMark/>
          </w:tcPr>
          <w:p w14:paraId="5B286D4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91F2380" w14:textId="77777777" w:rsidTr="001A596C">
        <w:trPr>
          <w:trHeight w:val="300"/>
        </w:trPr>
        <w:tc>
          <w:tcPr>
            <w:tcW w:w="1200" w:type="dxa"/>
            <w:tcBorders>
              <w:top w:val="nil"/>
              <w:left w:val="nil"/>
              <w:bottom w:val="nil"/>
              <w:right w:val="nil"/>
            </w:tcBorders>
            <w:shd w:val="clear" w:color="auto" w:fill="auto"/>
            <w:hideMark/>
          </w:tcPr>
          <w:p w14:paraId="14E6713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1204</w:t>
            </w:r>
          </w:p>
        </w:tc>
        <w:tc>
          <w:tcPr>
            <w:tcW w:w="4858" w:type="dxa"/>
            <w:tcBorders>
              <w:top w:val="nil"/>
              <w:left w:val="nil"/>
              <w:bottom w:val="nil"/>
              <w:right w:val="nil"/>
            </w:tcBorders>
            <w:shd w:val="clear" w:color="auto" w:fill="auto"/>
            <w:hideMark/>
          </w:tcPr>
          <w:p w14:paraId="6792B71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Impuesto predial ejidal</w:t>
            </w:r>
          </w:p>
        </w:tc>
        <w:tc>
          <w:tcPr>
            <w:tcW w:w="1342" w:type="dxa"/>
            <w:tcBorders>
              <w:top w:val="nil"/>
              <w:left w:val="nil"/>
              <w:bottom w:val="nil"/>
              <w:right w:val="nil"/>
            </w:tcBorders>
            <w:shd w:val="clear" w:color="auto" w:fill="auto"/>
            <w:hideMark/>
          </w:tcPr>
          <w:p w14:paraId="0286618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857EA5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1,377,747</w:t>
            </w:r>
          </w:p>
        </w:tc>
        <w:tc>
          <w:tcPr>
            <w:tcW w:w="1480" w:type="dxa"/>
            <w:tcBorders>
              <w:top w:val="nil"/>
              <w:left w:val="nil"/>
              <w:bottom w:val="nil"/>
              <w:right w:val="nil"/>
            </w:tcBorders>
            <w:shd w:val="clear" w:color="auto" w:fill="auto"/>
            <w:hideMark/>
          </w:tcPr>
          <w:p w14:paraId="5FC58F8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B01E6BD" w14:textId="77777777" w:rsidTr="001A596C">
        <w:trPr>
          <w:trHeight w:val="315"/>
        </w:trPr>
        <w:tc>
          <w:tcPr>
            <w:tcW w:w="1200" w:type="dxa"/>
            <w:tcBorders>
              <w:top w:val="nil"/>
              <w:left w:val="nil"/>
              <w:bottom w:val="nil"/>
              <w:right w:val="nil"/>
            </w:tcBorders>
            <w:shd w:val="clear" w:color="auto" w:fill="auto"/>
            <w:hideMark/>
          </w:tcPr>
          <w:p w14:paraId="7AA1C4F5"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1700</w:t>
            </w:r>
          </w:p>
        </w:tc>
        <w:tc>
          <w:tcPr>
            <w:tcW w:w="4858" w:type="dxa"/>
            <w:tcBorders>
              <w:top w:val="nil"/>
              <w:left w:val="nil"/>
              <w:bottom w:val="nil"/>
              <w:right w:val="nil"/>
            </w:tcBorders>
            <w:shd w:val="clear" w:color="auto" w:fill="auto"/>
            <w:hideMark/>
          </w:tcPr>
          <w:p w14:paraId="2B0DD494"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Accesorios</w:t>
            </w:r>
          </w:p>
        </w:tc>
        <w:tc>
          <w:tcPr>
            <w:tcW w:w="1342" w:type="dxa"/>
            <w:tcBorders>
              <w:top w:val="nil"/>
              <w:left w:val="nil"/>
              <w:bottom w:val="nil"/>
              <w:right w:val="nil"/>
            </w:tcBorders>
            <w:shd w:val="clear" w:color="auto" w:fill="auto"/>
            <w:hideMark/>
          </w:tcPr>
          <w:p w14:paraId="4CA1090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8E54F6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023084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C296502" w14:textId="77777777" w:rsidTr="001A596C">
        <w:trPr>
          <w:trHeight w:val="300"/>
        </w:trPr>
        <w:tc>
          <w:tcPr>
            <w:tcW w:w="1200" w:type="dxa"/>
            <w:tcBorders>
              <w:top w:val="nil"/>
              <w:left w:val="nil"/>
              <w:bottom w:val="nil"/>
              <w:right w:val="nil"/>
            </w:tcBorders>
            <w:shd w:val="clear" w:color="auto" w:fill="auto"/>
            <w:hideMark/>
          </w:tcPr>
          <w:p w14:paraId="62FD8AD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1701</w:t>
            </w:r>
          </w:p>
        </w:tc>
        <w:tc>
          <w:tcPr>
            <w:tcW w:w="4858" w:type="dxa"/>
            <w:tcBorders>
              <w:top w:val="nil"/>
              <w:left w:val="nil"/>
              <w:bottom w:val="nil"/>
              <w:right w:val="nil"/>
            </w:tcBorders>
            <w:shd w:val="clear" w:color="auto" w:fill="auto"/>
            <w:hideMark/>
          </w:tcPr>
          <w:p w14:paraId="33C4646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Recargos</w:t>
            </w:r>
          </w:p>
        </w:tc>
        <w:tc>
          <w:tcPr>
            <w:tcW w:w="1342" w:type="dxa"/>
            <w:tcBorders>
              <w:top w:val="nil"/>
              <w:left w:val="nil"/>
              <w:bottom w:val="nil"/>
              <w:right w:val="nil"/>
            </w:tcBorders>
            <w:shd w:val="clear" w:color="auto" w:fill="auto"/>
            <w:hideMark/>
          </w:tcPr>
          <w:p w14:paraId="104D68E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4BE9F2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154,727</w:t>
            </w:r>
          </w:p>
        </w:tc>
        <w:tc>
          <w:tcPr>
            <w:tcW w:w="1480" w:type="dxa"/>
            <w:tcBorders>
              <w:top w:val="nil"/>
              <w:left w:val="nil"/>
              <w:bottom w:val="nil"/>
              <w:right w:val="nil"/>
            </w:tcBorders>
            <w:shd w:val="clear" w:color="auto" w:fill="auto"/>
            <w:hideMark/>
          </w:tcPr>
          <w:p w14:paraId="1FEC028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DE14225" w14:textId="77777777" w:rsidTr="001A596C">
        <w:trPr>
          <w:trHeight w:val="300"/>
        </w:trPr>
        <w:tc>
          <w:tcPr>
            <w:tcW w:w="1200" w:type="dxa"/>
            <w:tcBorders>
              <w:top w:val="nil"/>
              <w:left w:val="nil"/>
              <w:bottom w:val="nil"/>
              <w:right w:val="nil"/>
            </w:tcBorders>
            <w:shd w:val="clear" w:color="auto" w:fill="auto"/>
            <w:hideMark/>
          </w:tcPr>
          <w:p w14:paraId="1B14DC8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0A5C5ED1"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Por impuesto predial del ejercicio actual</w:t>
            </w:r>
          </w:p>
        </w:tc>
        <w:tc>
          <w:tcPr>
            <w:tcW w:w="1342" w:type="dxa"/>
            <w:tcBorders>
              <w:top w:val="nil"/>
              <w:left w:val="nil"/>
              <w:bottom w:val="nil"/>
              <w:right w:val="nil"/>
            </w:tcBorders>
            <w:shd w:val="clear" w:color="auto" w:fill="auto"/>
            <w:hideMark/>
          </w:tcPr>
          <w:p w14:paraId="14AE278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7,543</w:t>
            </w:r>
          </w:p>
        </w:tc>
        <w:tc>
          <w:tcPr>
            <w:tcW w:w="1600" w:type="dxa"/>
            <w:tcBorders>
              <w:top w:val="nil"/>
              <w:left w:val="nil"/>
              <w:bottom w:val="nil"/>
              <w:right w:val="nil"/>
            </w:tcBorders>
            <w:shd w:val="clear" w:color="auto" w:fill="auto"/>
            <w:hideMark/>
          </w:tcPr>
          <w:p w14:paraId="782E66D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72B296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D0AE567" w14:textId="77777777" w:rsidTr="001A596C">
        <w:trPr>
          <w:trHeight w:val="600"/>
        </w:trPr>
        <w:tc>
          <w:tcPr>
            <w:tcW w:w="1200" w:type="dxa"/>
            <w:tcBorders>
              <w:top w:val="nil"/>
              <w:left w:val="nil"/>
              <w:bottom w:val="nil"/>
              <w:right w:val="nil"/>
            </w:tcBorders>
            <w:shd w:val="clear" w:color="auto" w:fill="auto"/>
            <w:hideMark/>
          </w:tcPr>
          <w:p w14:paraId="05B34F7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AFC9A1E"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Por impuesto predial de ejercicios anteriores</w:t>
            </w:r>
          </w:p>
        </w:tc>
        <w:tc>
          <w:tcPr>
            <w:tcW w:w="1342" w:type="dxa"/>
            <w:tcBorders>
              <w:top w:val="nil"/>
              <w:left w:val="nil"/>
              <w:bottom w:val="nil"/>
              <w:right w:val="nil"/>
            </w:tcBorders>
            <w:shd w:val="clear" w:color="auto" w:fill="auto"/>
            <w:hideMark/>
          </w:tcPr>
          <w:p w14:paraId="57B13D7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117,586</w:t>
            </w:r>
          </w:p>
        </w:tc>
        <w:tc>
          <w:tcPr>
            <w:tcW w:w="1600" w:type="dxa"/>
            <w:tcBorders>
              <w:top w:val="nil"/>
              <w:left w:val="nil"/>
              <w:bottom w:val="nil"/>
              <w:right w:val="nil"/>
            </w:tcBorders>
            <w:shd w:val="clear" w:color="auto" w:fill="auto"/>
            <w:hideMark/>
          </w:tcPr>
          <w:p w14:paraId="45903D3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9898D9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1F6AAF6" w14:textId="77777777" w:rsidTr="001A596C">
        <w:trPr>
          <w:trHeight w:val="300"/>
        </w:trPr>
        <w:tc>
          <w:tcPr>
            <w:tcW w:w="1200" w:type="dxa"/>
            <w:tcBorders>
              <w:top w:val="nil"/>
              <w:left w:val="nil"/>
              <w:bottom w:val="nil"/>
              <w:right w:val="nil"/>
            </w:tcBorders>
            <w:shd w:val="clear" w:color="auto" w:fill="auto"/>
            <w:hideMark/>
          </w:tcPr>
          <w:p w14:paraId="660F75A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7A22AF8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Por otros impuestos</w:t>
            </w:r>
          </w:p>
        </w:tc>
        <w:tc>
          <w:tcPr>
            <w:tcW w:w="1342" w:type="dxa"/>
            <w:tcBorders>
              <w:top w:val="nil"/>
              <w:left w:val="nil"/>
              <w:bottom w:val="nil"/>
              <w:right w:val="nil"/>
            </w:tcBorders>
            <w:shd w:val="clear" w:color="auto" w:fill="auto"/>
            <w:hideMark/>
          </w:tcPr>
          <w:p w14:paraId="1FB5095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29,598</w:t>
            </w:r>
          </w:p>
        </w:tc>
        <w:tc>
          <w:tcPr>
            <w:tcW w:w="1600" w:type="dxa"/>
            <w:tcBorders>
              <w:top w:val="nil"/>
              <w:left w:val="nil"/>
              <w:bottom w:val="nil"/>
              <w:right w:val="nil"/>
            </w:tcBorders>
            <w:shd w:val="clear" w:color="auto" w:fill="auto"/>
            <w:hideMark/>
          </w:tcPr>
          <w:p w14:paraId="7F3512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2145B1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4B4750D" w14:textId="77777777" w:rsidTr="001A596C">
        <w:trPr>
          <w:trHeight w:val="300"/>
        </w:trPr>
        <w:tc>
          <w:tcPr>
            <w:tcW w:w="1200" w:type="dxa"/>
            <w:tcBorders>
              <w:top w:val="nil"/>
              <w:left w:val="nil"/>
              <w:bottom w:val="nil"/>
              <w:right w:val="nil"/>
            </w:tcBorders>
            <w:shd w:val="clear" w:color="auto" w:fill="auto"/>
            <w:hideMark/>
          </w:tcPr>
          <w:p w14:paraId="7F098F0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1703</w:t>
            </w:r>
          </w:p>
        </w:tc>
        <w:tc>
          <w:tcPr>
            <w:tcW w:w="4858" w:type="dxa"/>
            <w:tcBorders>
              <w:top w:val="nil"/>
              <w:left w:val="nil"/>
              <w:bottom w:val="nil"/>
              <w:right w:val="nil"/>
            </w:tcBorders>
            <w:shd w:val="clear" w:color="auto" w:fill="auto"/>
            <w:hideMark/>
          </w:tcPr>
          <w:p w14:paraId="2CC0324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Gastos de ejecución</w:t>
            </w:r>
          </w:p>
        </w:tc>
        <w:tc>
          <w:tcPr>
            <w:tcW w:w="1342" w:type="dxa"/>
            <w:tcBorders>
              <w:top w:val="nil"/>
              <w:left w:val="nil"/>
              <w:bottom w:val="nil"/>
              <w:right w:val="nil"/>
            </w:tcBorders>
            <w:shd w:val="clear" w:color="auto" w:fill="auto"/>
            <w:hideMark/>
          </w:tcPr>
          <w:p w14:paraId="645636B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A7F0C8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480" w:type="dxa"/>
            <w:tcBorders>
              <w:top w:val="nil"/>
              <w:left w:val="nil"/>
              <w:bottom w:val="nil"/>
              <w:right w:val="nil"/>
            </w:tcBorders>
            <w:shd w:val="clear" w:color="auto" w:fill="auto"/>
            <w:hideMark/>
          </w:tcPr>
          <w:p w14:paraId="570FD03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0D6F2D1" w14:textId="77777777" w:rsidTr="001A596C">
        <w:trPr>
          <w:trHeight w:val="600"/>
        </w:trPr>
        <w:tc>
          <w:tcPr>
            <w:tcW w:w="1200" w:type="dxa"/>
            <w:tcBorders>
              <w:top w:val="nil"/>
              <w:left w:val="nil"/>
              <w:bottom w:val="nil"/>
              <w:right w:val="nil"/>
            </w:tcBorders>
            <w:shd w:val="clear" w:color="auto" w:fill="auto"/>
            <w:hideMark/>
          </w:tcPr>
          <w:p w14:paraId="69FB32B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4D64D48"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Por impuesto predial de ejercicios anteriores</w:t>
            </w:r>
          </w:p>
        </w:tc>
        <w:tc>
          <w:tcPr>
            <w:tcW w:w="1342" w:type="dxa"/>
            <w:tcBorders>
              <w:top w:val="nil"/>
              <w:left w:val="nil"/>
              <w:bottom w:val="nil"/>
              <w:right w:val="nil"/>
            </w:tcBorders>
            <w:shd w:val="clear" w:color="auto" w:fill="auto"/>
            <w:hideMark/>
          </w:tcPr>
          <w:p w14:paraId="0C5FAE1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4DA616D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7C6632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145CB58" w14:textId="77777777" w:rsidTr="001A596C">
        <w:trPr>
          <w:trHeight w:val="300"/>
        </w:trPr>
        <w:tc>
          <w:tcPr>
            <w:tcW w:w="1200" w:type="dxa"/>
            <w:tcBorders>
              <w:top w:val="nil"/>
              <w:left w:val="nil"/>
              <w:bottom w:val="nil"/>
              <w:right w:val="nil"/>
            </w:tcBorders>
            <w:shd w:val="clear" w:color="auto" w:fill="auto"/>
            <w:hideMark/>
          </w:tcPr>
          <w:p w14:paraId="212DE40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1704</w:t>
            </w:r>
          </w:p>
        </w:tc>
        <w:tc>
          <w:tcPr>
            <w:tcW w:w="4858" w:type="dxa"/>
            <w:tcBorders>
              <w:top w:val="nil"/>
              <w:left w:val="nil"/>
              <w:bottom w:val="nil"/>
              <w:right w:val="nil"/>
            </w:tcBorders>
            <w:shd w:val="clear" w:color="auto" w:fill="auto"/>
            <w:hideMark/>
          </w:tcPr>
          <w:p w14:paraId="789127B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Honorarios de cobranza</w:t>
            </w:r>
          </w:p>
        </w:tc>
        <w:tc>
          <w:tcPr>
            <w:tcW w:w="1342" w:type="dxa"/>
            <w:tcBorders>
              <w:top w:val="nil"/>
              <w:left w:val="nil"/>
              <w:bottom w:val="nil"/>
              <w:right w:val="nil"/>
            </w:tcBorders>
            <w:shd w:val="clear" w:color="auto" w:fill="auto"/>
            <w:hideMark/>
          </w:tcPr>
          <w:p w14:paraId="73AEB05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FB0C1D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480" w:type="dxa"/>
            <w:tcBorders>
              <w:top w:val="nil"/>
              <w:left w:val="nil"/>
              <w:bottom w:val="nil"/>
              <w:right w:val="nil"/>
            </w:tcBorders>
            <w:shd w:val="clear" w:color="auto" w:fill="auto"/>
            <w:hideMark/>
          </w:tcPr>
          <w:p w14:paraId="0B0A32A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468ECBD" w14:textId="77777777" w:rsidTr="001A596C">
        <w:trPr>
          <w:trHeight w:val="600"/>
        </w:trPr>
        <w:tc>
          <w:tcPr>
            <w:tcW w:w="1200" w:type="dxa"/>
            <w:tcBorders>
              <w:top w:val="nil"/>
              <w:left w:val="nil"/>
              <w:bottom w:val="nil"/>
              <w:right w:val="nil"/>
            </w:tcBorders>
            <w:shd w:val="clear" w:color="auto" w:fill="auto"/>
            <w:hideMark/>
          </w:tcPr>
          <w:p w14:paraId="0D96BBE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AB4151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Por impuesto predial de ejercicios anteriores</w:t>
            </w:r>
          </w:p>
        </w:tc>
        <w:tc>
          <w:tcPr>
            <w:tcW w:w="1342" w:type="dxa"/>
            <w:tcBorders>
              <w:top w:val="nil"/>
              <w:left w:val="nil"/>
              <w:bottom w:val="nil"/>
              <w:right w:val="nil"/>
            </w:tcBorders>
            <w:shd w:val="clear" w:color="auto" w:fill="auto"/>
            <w:hideMark/>
          </w:tcPr>
          <w:p w14:paraId="199AE53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6657FCC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888D53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C6E7673" w14:textId="77777777" w:rsidTr="001A596C">
        <w:trPr>
          <w:trHeight w:val="300"/>
        </w:trPr>
        <w:tc>
          <w:tcPr>
            <w:tcW w:w="1200" w:type="dxa"/>
            <w:tcBorders>
              <w:top w:val="nil"/>
              <w:left w:val="nil"/>
              <w:bottom w:val="nil"/>
              <w:right w:val="nil"/>
            </w:tcBorders>
            <w:shd w:val="clear" w:color="auto" w:fill="auto"/>
            <w:hideMark/>
          </w:tcPr>
          <w:p w14:paraId="1498506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3251F3C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1342" w:type="dxa"/>
            <w:tcBorders>
              <w:top w:val="nil"/>
              <w:left w:val="nil"/>
              <w:bottom w:val="nil"/>
              <w:right w:val="nil"/>
            </w:tcBorders>
            <w:shd w:val="clear" w:color="auto" w:fill="auto"/>
            <w:hideMark/>
          </w:tcPr>
          <w:p w14:paraId="0D013FF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400463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9938BF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4817793" w14:textId="77777777" w:rsidTr="001A596C">
        <w:trPr>
          <w:trHeight w:val="315"/>
        </w:trPr>
        <w:tc>
          <w:tcPr>
            <w:tcW w:w="1200" w:type="dxa"/>
            <w:tcBorders>
              <w:top w:val="nil"/>
              <w:left w:val="nil"/>
              <w:bottom w:val="nil"/>
              <w:right w:val="nil"/>
            </w:tcBorders>
            <w:shd w:val="clear" w:color="auto" w:fill="auto"/>
            <w:hideMark/>
          </w:tcPr>
          <w:p w14:paraId="44C2F830"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4000</w:t>
            </w:r>
          </w:p>
        </w:tc>
        <w:tc>
          <w:tcPr>
            <w:tcW w:w="4858" w:type="dxa"/>
            <w:tcBorders>
              <w:top w:val="nil"/>
              <w:left w:val="nil"/>
              <w:bottom w:val="nil"/>
              <w:right w:val="nil"/>
            </w:tcBorders>
            <w:shd w:val="clear" w:color="auto" w:fill="auto"/>
            <w:hideMark/>
          </w:tcPr>
          <w:p w14:paraId="06B81E2F"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Derechos</w:t>
            </w:r>
          </w:p>
        </w:tc>
        <w:tc>
          <w:tcPr>
            <w:tcW w:w="1342" w:type="dxa"/>
            <w:tcBorders>
              <w:top w:val="nil"/>
              <w:left w:val="nil"/>
              <w:bottom w:val="nil"/>
              <w:right w:val="nil"/>
            </w:tcBorders>
            <w:shd w:val="clear" w:color="auto" w:fill="auto"/>
            <w:hideMark/>
          </w:tcPr>
          <w:p w14:paraId="606AB54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8B88A0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A951633" w14:textId="1FDC2346"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$5,0</w:t>
            </w:r>
            <w:r w:rsidR="001B5F4D">
              <w:rPr>
                <w:rFonts w:ascii="Times New Roman" w:eastAsia="Times New Roman" w:hAnsi="Times New Roman" w:cs="Times New Roman"/>
                <w:b/>
                <w:bCs/>
                <w:color w:val="000000"/>
                <w:sz w:val="24"/>
                <w:szCs w:val="24"/>
                <w:lang w:val="es-ES" w:eastAsia="es-ES"/>
              </w:rPr>
              <w:t>60,083</w:t>
            </w:r>
          </w:p>
        </w:tc>
      </w:tr>
      <w:tr w:rsidR="001A596C" w:rsidRPr="001A596C" w14:paraId="312A838B" w14:textId="77777777" w:rsidTr="001A596C">
        <w:trPr>
          <w:trHeight w:val="315"/>
        </w:trPr>
        <w:tc>
          <w:tcPr>
            <w:tcW w:w="1200" w:type="dxa"/>
            <w:tcBorders>
              <w:top w:val="nil"/>
              <w:left w:val="nil"/>
              <w:bottom w:val="nil"/>
              <w:right w:val="nil"/>
            </w:tcBorders>
            <w:shd w:val="clear" w:color="auto" w:fill="auto"/>
            <w:hideMark/>
          </w:tcPr>
          <w:p w14:paraId="15D4FC1A"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4300</w:t>
            </w:r>
          </w:p>
        </w:tc>
        <w:tc>
          <w:tcPr>
            <w:tcW w:w="4858" w:type="dxa"/>
            <w:tcBorders>
              <w:top w:val="nil"/>
              <w:left w:val="nil"/>
              <w:bottom w:val="nil"/>
              <w:right w:val="nil"/>
            </w:tcBorders>
            <w:shd w:val="clear" w:color="auto" w:fill="auto"/>
            <w:hideMark/>
          </w:tcPr>
          <w:p w14:paraId="26D81FAE"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Derechos por Prestación de Servicios</w:t>
            </w:r>
          </w:p>
        </w:tc>
        <w:tc>
          <w:tcPr>
            <w:tcW w:w="1342" w:type="dxa"/>
            <w:tcBorders>
              <w:top w:val="nil"/>
              <w:left w:val="nil"/>
              <w:bottom w:val="nil"/>
              <w:right w:val="nil"/>
            </w:tcBorders>
            <w:shd w:val="clear" w:color="auto" w:fill="auto"/>
            <w:hideMark/>
          </w:tcPr>
          <w:p w14:paraId="4C440C7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99ED1D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CE46605" w14:textId="65562AA6"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E6EFD26" w14:textId="77777777" w:rsidTr="001A596C">
        <w:trPr>
          <w:trHeight w:val="300"/>
        </w:trPr>
        <w:tc>
          <w:tcPr>
            <w:tcW w:w="1200" w:type="dxa"/>
            <w:tcBorders>
              <w:top w:val="nil"/>
              <w:left w:val="nil"/>
              <w:bottom w:val="nil"/>
              <w:right w:val="nil"/>
            </w:tcBorders>
            <w:shd w:val="clear" w:color="auto" w:fill="auto"/>
            <w:hideMark/>
          </w:tcPr>
          <w:p w14:paraId="4705280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4301</w:t>
            </w:r>
          </w:p>
        </w:tc>
        <w:tc>
          <w:tcPr>
            <w:tcW w:w="4858" w:type="dxa"/>
            <w:tcBorders>
              <w:top w:val="nil"/>
              <w:left w:val="nil"/>
              <w:bottom w:val="nil"/>
              <w:right w:val="nil"/>
            </w:tcBorders>
            <w:shd w:val="clear" w:color="auto" w:fill="auto"/>
            <w:hideMark/>
          </w:tcPr>
          <w:p w14:paraId="2BDDD87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Alumbrado público</w:t>
            </w:r>
          </w:p>
        </w:tc>
        <w:tc>
          <w:tcPr>
            <w:tcW w:w="1342" w:type="dxa"/>
            <w:tcBorders>
              <w:top w:val="nil"/>
              <w:left w:val="nil"/>
              <w:bottom w:val="nil"/>
              <w:right w:val="nil"/>
            </w:tcBorders>
            <w:shd w:val="clear" w:color="auto" w:fill="auto"/>
            <w:hideMark/>
          </w:tcPr>
          <w:p w14:paraId="78C6C02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BC646F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2,697,824</w:t>
            </w:r>
          </w:p>
        </w:tc>
        <w:tc>
          <w:tcPr>
            <w:tcW w:w="1480" w:type="dxa"/>
            <w:tcBorders>
              <w:top w:val="nil"/>
              <w:left w:val="nil"/>
              <w:bottom w:val="nil"/>
              <w:right w:val="nil"/>
            </w:tcBorders>
            <w:shd w:val="clear" w:color="auto" w:fill="auto"/>
            <w:hideMark/>
          </w:tcPr>
          <w:p w14:paraId="009E92B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2B60C43" w14:textId="77777777" w:rsidTr="001A596C">
        <w:trPr>
          <w:trHeight w:val="300"/>
        </w:trPr>
        <w:tc>
          <w:tcPr>
            <w:tcW w:w="1200" w:type="dxa"/>
            <w:tcBorders>
              <w:top w:val="nil"/>
              <w:left w:val="nil"/>
              <w:bottom w:val="nil"/>
              <w:right w:val="nil"/>
            </w:tcBorders>
            <w:shd w:val="clear" w:color="auto" w:fill="auto"/>
            <w:hideMark/>
          </w:tcPr>
          <w:p w14:paraId="62F27B0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4304</w:t>
            </w:r>
          </w:p>
        </w:tc>
        <w:tc>
          <w:tcPr>
            <w:tcW w:w="4858" w:type="dxa"/>
            <w:tcBorders>
              <w:top w:val="nil"/>
              <w:left w:val="nil"/>
              <w:bottom w:val="nil"/>
              <w:right w:val="nil"/>
            </w:tcBorders>
            <w:shd w:val="clear" w:color="auto" w:fill="auto"/>
            <w:hideMark/>
          </w:tcPr>
          <w:p w14:paraId="0B661017"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Panteones</w:t>
            </w:r>
          </w:p>
        </w:tc>
        <w:tc>
          <w:tcPr>
            <w:tcW w:w="1342" w:type="dxa"/>
            <w:tcBorders>
              <w:top w:val="nil"/>
              <w:left w:val="nil"/>
              <w:bottom w:val="nil"/>
              <w:right w:val="nil"/>
            </w:tcBorders>
            <w:shd w:val="clear" w:color="auto" w:fill="auto"/>
            <w:hideMark/>
          </w:tcPr>
          <w:p w14:paraId="6583E85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1075555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221,874</w:t>
            </w:r>
          </w:p>
        </w:tc>
        <w:tc>
          <w:tcPr>
            <w:tcW w:w="1480" w:type="dxa"/>
            <w:tcBorders>
              <w:top w:val="nil"/>
              <w:left w:val="nil"/>
              <w:bottom w:val="nil"/>
              <w:right w:val="nil"/>
            </w:tcBorders>
            <w:shd w:val="clear" w:color="auto" w:fill="auto"/>
            <w:hideMark/>
          </w:tcPr>
          <w:p w14:paraId="00575DC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88096F4" w14:textId="77777777" w:rsidTr="001A596C">
        <w:trPr>
          <w:trHeight w:val="600"/>
        </w:trPr>
        <w:tc>
          <w:tcPr>
            <w:tcW w:w="1200" w:type="dxa"/>
            <w:tcBorders>
              <w:top w:val="nil"/>
              <w:left w:val="nil"/>
              <w:bottom w:val="nil"/>
              <w:right w:val="nil"/>
            </w:tcBorders>
            <w:shd w:val="clear" w:color="auto" w:fill="auto"/>
            <w:hideMark/>
          </w:tcPr>
          <w:p w14:paraId="0D01462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4EDFA6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1.- Por la inhumación, exhumación o </w:t>
            </w:r>
            <w:proofErr w:type="spellStart"/>
            <w:r w:rsidRPr="001A596C">
              <w:rPr>
                <w:rFonts w:ascii="Times New Roman" w:eastAsia="Times New Roman" w:hAnsi="Times New Roman" w:cs="Times New Roman"/>
                <w:color w:val="000000"/>
                <w:sz w:val="24"/>
                <w:szCs w:val="24"/>
                <w:lang w:val="es-ES" w:eastAsia="es-ES"/>
              </w:rPr>
              <w:t>reinhumación</w:t>
            </w:r>
            <w:proofErr w:type="spellEnd"/>
            <w:r w:rsidRPr="001A596C">
              <w:rPr>
                <w:rFonts w:ascii="Times New Roman" w:eastAsia="Times New Roman" w:hAnsi="Times New Roman" w:cs="Times New Roman"/>
                <w:color w:val="000000"/>
                <w:sz w:val="24"/>
                <w:szCs w:val="24"/>
                <w:lang w:val="es-ES" w:eastAsia="es-ES"/>
              </w:rPr>
              <w:t xml:space="preserve"> de cadáveres</w:t>
            </w:r>
          </w:p>
        </w:tc>
        <w:tc>
          <w:tcPr>
            <w:tcW w:w="1342" w:type="dxa"/>
            <w:tcBorders>
              <w:top w:val="nil"/>
              <w:left w:val="nil"/>
              <w:bottom w:val="nil"/>
              <w:right w:val="nil"/>
            </w:tcBorders>
            <w:shd w:val="clear" w:color="auto" w:fill="auto"/>
            <w:hideMark/>
          </w:tcPr>
          <w:p w14:paraId="38ACE56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67,688</w:t>
            </w:r>
          </w:p>
        </w:tc>
        <w:tc>
          <w:tcPr>
            <w:tcW w:w="1600" w:type="dxa"/>
            <w:tcBorders>
              <w:top w:val="nil"/>
              <w:left w:val="nil"/>
              <w:bottom w:val="nil"/>
              <w:right w:val="nil"/>
            </w:tcBorders>
            <w:shd w:val="clear" w:color="auto" w:fill="auto"/>
            <w:hideMark/>
          </w:tcPr>
          <w:p w14:paraId="5BE9E7B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76BAAB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42B8E4D" w14:textId="77777777" w:rsidTr="001A596C">
        <w:trPr>
          <w:trHeight w:val="300"/>
        </w:trPr>
        <w:tc>
          <w:tcPr>
            <w:tcW w:w="1200" w:type="dxa"/>
            <w:tcBorders>
              <w:top w:val="nil"/>
              <w:left w:val="nil"/>
              <w:bottom w:val="nil"/>
              <w:right w:val="nil"/>
            </w:tcBorders>
            <w:shd w:val="clear" w:color="auto" w:fill="auto"/>
            <w:hideMark/>
          </w:tcPr>
          <w:p w14:paraId="382BE72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74ECAB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Venta de lotes en el panteón</w:t>
            </w:r>
          </w:p>
        </w:tc>
        <w:tc>
          <w:tcPr>
            <w:tcW w:w="1342" w:type="dxa"/>
            <w:tcBorders>
              <w:top w:val="nil"/>
              <w:left w:val="nil"/>
              <w:bottom w:val="nil"/>
              <w:right w:val="nil"/>
            </w:tcBorders>
            <w:shd w:val="clear" w:color="auto" w:fill="auto"/>
            <w:hideMark/>
          </w:tcPr>
          <w:p w14:paraId="74C2726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154,186</w:t>
            </w:r>
          </w:p>
        </w:tc>
        <w:tc>
          <w:tcPr>
            <w:tcW w:w="1600" w:type="dxa"/>
            <w:tcBorders>
              <w:top w:val="nil"/>
              <w:left w:val="nil"/>
              <w:bottom w:val="nil"/>
              <w:right w:val="nil"/>
            </w:tcBorders>
            <w:shd w:val="clear" w:color="auto" w:fill="auto"/>
            <w:hideMark/>
          </w:tcPr>
          <w:p w14:paraId="62AC3A5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44773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79E0056" w14:textId="77777777" w:rsidTr="001A596C">
        <w:trPr>
          <w:trHeight w:val="300"/>
        </w:trPr>
        <w:tc>
          <w:tcPr>
            <w:tcW w:w="1200" w:type="dxa"/>
            <w:tcBorders>
              <w:top w:val="nil"/>
              <w:left w:val="nil"/>
              <w:bottom w:val="nil"/>
              <w:right w:val="nil"/>
            </w:tcBorders>
            <w:shd w:val="clear" w:color="auto" w:fill="auto"/>
            <w:hideMark/>
          </w:tcPr>
          <w:p w14:paraId="55FEFD4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4305</w:t>
            </w:r>
          </w:p>
        </w:tc>
        <w:tc>
          <w:tcPr>
            <w:tcW w:w="4858" w:type="dxa"/>
            <w:tcBorders>
              <w:top w:val="nil"/>
              <w:left w:val="nil"/>
              <w:bottom w:val="nil"/>
              <w:right w:val="nil"/>
            </w:tcBorders>
            <w:shd w:val="clear" w:color="auto" w:fill="auto"/>
            <w:hideMark/>
          </w:tcPr>
          <w:p w14:paraId="3246AC4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Rastros</w:t>
            </w:r>
          </w:p>
        </w:tc>
        <w:tc>
          <w:tcPr>
            <w:tcW w:w="1342" w:type="dxa"/>
            <w:tcBorders>
              <w:top w:val="nil"/>
              <w:left w:val="nil"/>
              <w:bottom w:val="nil"/>
              <w:right w:val="nil"/>
            </w:tcBorders>
            <w:shd w:val="clear" w:color="auto" w:fill="auto"/>
            <w:hideMark/>
          </w:tcPr>
          <w:p w14:paraId="5C4C482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57905F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304,245</w:t>
            </w:r>
          </w:p>
        </w:tc>
        <w:tc>
          <w:tcPr>
            <w:tcW w:w="1480" w:type="dxa"/>
            <w:tcBorders>
              <w:top w:val="nil"/>
              <w:left w:val="nil"/>
              <w:bottom w:val="nil"/>
              <w:right w:val="nil"/>
            </w:tcBorders>
            <w:shd w:val="clear" w:color="auto" w:fill="auto"/>
            <w:hideMark/>
          </w:tcPr>
          <w:p w14:paraId="3EE7A47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7C73B2A" w14:textId="77777777" w:rsidTr="001A596C">
        <w:trPr>
          <w:trHeight w:val="300"/>
        </w:trPr>
        <w:tc>
          <w:tcPr>
            <w:tcW w:w="1200" w:type="dxa"/>
            <w:tcBorders>
              <w:top w:val="nil"/>
              <w:left w:val="nil"/>
              <w:bottom w:val="nil"/>
              <w:right w:val="nil"/>
            </w:tcBorders>
            <w:shd w:val="clear" w:color="auto" w:fill="auto"/>
            <w:hideMark/>
          </w:tcPr>
          <w:p w14:paraId="637FD4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3A0957D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Utilización de áreas de corrales</w:t>
            </w:r>
          </w:p>
        </w:tc>
        <w:tc>
          <w:tcPr>
            <w:tcW w:w="1342" w:type="dxa"/>
            <w:tcBorders>
              <w:top w:val="nil"/>
              <w:left w:val="nil"/>
              <w:bottom w:val="nil"/>
              <w:right w:val="nil"/>
            </w:tcBorders>
            <w:shd w:val="clear" w:color="auto" w:fill="auto"/>
            <w:hideMark/>
          </w:tcPr>
          <w:p w14:paraId="137AFB2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7001647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078725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B1BA5C5" w14:textId="77777777" w:rsidTr="001A596C">
        <w:trPr>
          <w:trHeight w:val="300"/>
        </w:trPr>
        <w:tc>
          <w:tcPr>
            <w:tcW w:w="1200" w:type="dxa"/>
            <w:tcBorders>
              <w:top w:val="nil"/>
              <w:left w:val="nil"/>
              <w:bottom w:val="nil"/>
              <w:right w:val="nil"/>
            </w:tcBorders>
            <w:shd w:val="clear" w:color="auto" w:fill="auto"/>
            <w:hideMark/>
          </w:tcPr>
          <w:p w14:paraId="21357FA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lastRenderedPageBreak/>
              <w:t xml:space="preserve">  </w:t>
            </w:r>
          </w:p>
        </w:tc>
        <w:tc>
          <w:tcPr>
            <w:tcW w:w="4858" w:type="dxa"/>
            <w:tcBorders>
              <w:top w:val="nil"/>
              <w:left w:val="nil"/>
              <w:bottom w:val="nil"/>
              <w:right w:val="nil"/>
            </w:tcBorders>
            <w:shd w:val="clear" w:color="auto" w:fill="auto"/>
            <w:hideMark/>
          </w:tcPr>
          <w:p w14:paraId="1C6EA39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Sacrificio por cabeza</w:t>
            </w:r>
          </w:p>
        </w:tc>
        <w:tc>
          <w:tcPr>
            <w:tcW w:w="1342" w:type="dxa"/>
            <w:tcBorders>
              <w:top w:val="nil"/>
              <w:left w:val="nil"/>
              <w:bottom w:val="nil"/>
              <w:right w:val="nil"/>
            </w:tcBorders>
            <w:shd w:val="clear" w:color="auto" w:fill="auto"/>
            <w:hideMark/>
          </w:tcPr>
          <w:p w14:paraId="5B85998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304,241</w:t>
            </w:r>
          </w:p>
        </w:tc>
        <w:tc>
          <w:tcPr>
            <w:tcW w:w="1600" w:type="dxa"/>
            <w:tcBorders>
              <w:top w:val="nil"/>
              <w:left w:val="nil"/>
              <w:bottom w:val="nil"/>
              <w:right w:val="nil"/>
            </w:tcBorders>
            <w:shd w:val="clear" w:color="auto" w:fill="auto"/>
            <w:hideMark/>
          </w:tcPr>
          <w:p w14:paraId="2F5E9EF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C04B1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AE14341" w14:textId="77777777" w:rsidTr="001A596C">
        <w:trPr>
          <w:trHeight w:val="300"/>
        </w:trPr>
        <w:tc>
          <w:tcPr>
            <w:tcW w:w="1200" w:type="dxa"/>
            <w:tcBorders>
              <w:top w:val="nil"/>
              <w:left w:val="nil"/>
              <w:bottom w:val="nil"/>
              <w:right w:val="nil"/>
            </w:tcBorders>
            <w:shd w:val="clear" w:color="auto" w:fill="auto"/>
            <w:hideMark/>
          </w:tcPr>
          <w:p w14:paraId="2EB3379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2C69024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Utilización del servicio de refrigeración</w:t>
            </w:r>
          </w:p>
        </w:tc>
        <w:tc>
          <w:tcPr>
            <w:tcW w:w="1342" w:type="dxa"/>
            <w:tcBorders>
              <w:top w:val="nil"/>
              <w:left w:val="nil"/>
              <w:bottom w:val="nil"/>
              <w:right w:val="nil"/>
            </w:tcBorders>
            <w:shd w:val="clear" w:color="auto" w:fill="auto"/>
            <w:hideMark/>
          </w:tcPr>
          <w:p w14:paraId="53888CB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388B5A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51C547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2781692" w14:textId="77777777" w:rsidTr="001A596C">
        <w:trPr>
          <w:trHeight w:val="300"/>
        </w:trPr>
        <w:tc>
          <w:tcPr>
            <w:tcW w:w="1200" w:type="dxa"/>
            <w:tcBorders>
              <w:top w:val="nil"/>
              <w:left w:val="nil"/>
              <w:bottom w:val="nil"/>
              <w:right w:val="nil"/>
            </w:tcBorders>
            <w:shd w:val="clear" w:color="auto" w:fill="auto"/>
            <w:hideMark/>
          </w:tcPr>
          <w:p w14:paraId="6EDDEF4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5331486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Báscula</w:t>
            </w:r>
          </w:p>
        </w:tc>
        <w:tc>
          <w:tcPr>
            <w:tcW w:w="1342" w:type="dxa"/>
            <w:tcBorders>
              <w:top w:val="nil"/>
              <w:left w:val="nil"/>
              <w:bottom w:val="nil"/>
              <w:right w:val="nil"/>
            </w:tcBorders>
            <w:shd w:val="clear" w:color="auto" w:fill="auto"/>
            <w:hideMark/>
          </w:tcPr>
          <w:p w14:paraId="24B2F6D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00B3D5F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E24525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05A02D2" w14:textId="77777777" w:rsidTr="001A596C">
        <w:trPr>
          <w:trHeight w:val="600"/>
        </w:trPr>
        <w:tc>
          <w:tcPr>
            <w:tcW w:w="1200" w:type="dxa"/>
            <w:tcBorders>
              <w:top w:val="nil"/>
              <w:left w:val="nil"/>
              <w:bottom w:val="nil"/>
              <w:right w:val="nil"/>
            </w:tcBorders>
            <w:shd w:val="clear" w:color="auto" w:fill="auto"/>
            <w:hideMark/>
          </w:tcPr>
          <w:p w14:paraId="7406B62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0867621"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 Utilización de la sala de inspección sanitaria por cabeza</w:t>
            </w:r>
          </w:p>
        </w:tc>
        <w:tc>
          <w:tcPr>
            <w:tcW w:w="1342" w:type="dxa"/>
            <w:tcBorders>
              <w:top w:val="nil"/>
              <w:left w:val="nil"/>
              <w:bottom w:val="nil"/>
              <w:right w:val="nil"/>
            </w:tcBorders>
            <w:shd w:val="clear" w:color="auto" w:fill="auto"/>
            <w:hideMark/>
          </w:tcPr>
          <w:p w14:paraId="016EB99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0FD1A0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808455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72C0D8F" w14:textId="77777777" w:rsidTr="001A596C">
        <w:trPr>
          <w:trHeight w:val="300"/>
        </w:trPr>
        <w:tc>
          <w:tcPr>
            <w:tcW w:w="1200" w:type="dxa"/>
            <w:tcBorders>
              <w:top w:val="nil"/>
              <w:left w:val="nil"/>
              <w:bottom w:val="nil"/>
              <w:right w:val="nil"/>
            </w:tcBorders>
            <w:shd w:val="clear" w:color="auto" w:fill="auto"/>
            <w:hideMark/>
          </w:tcPr>
          <w:p w14:paraId="482B287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4307</w:t>
            </w:r>
          </w:p>
        </w:tc>
        <w:tc>
          <w:tcPr>
            <w:tcW w:w="4858" w:type="dxa"/>
            <w:tcBorders>
              <w:top w:val="nil"/>
              <w:left w:val="nil"/>
              <w:bottom w:val="nil"/>
              <w:right w:val="nil"/>
            </w:tcBorders>
            <w:shd w:val="clear" w:color="auto" w:fill="auto"/>
            <w:hideMark/>
          </w:tcPr>
          <w:p w14:paraId="3ABBAED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Seguridad pública</w:t>
            </w:r>
          </w:p>
        </w:tc>
        <w:tc>
          <w:tcPr>
            <w:tcW w:w="1342" w:type="dxa"/>
            <w:tcBorders>
              <w:top w:val="nil"/>
              <w:left w:val="nil"/>
              <w:bottom w:val="nil"/>
              <w:right w:val="nil"/>
            </w:tcBorders>
            <w:shd w:val="clear" w:color="auto" w:fill="auto"/>
            <w:hideMark/>
          </w:tcPr>
          <w:p w14:paraId="4D2FAA5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8A616C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480" w:type="dxa"/>
            <w:tcBorders>
              <w:top w:val="nil"/>
              <w:left w:val="nil"/>
              <w:bottom w:val="nil"/>
              <w:right w:val="nil"/>
            </w:tcBorders>
            <w:shd w:val="clear" w:color="auto" w:fill="auto"/>
            <w:hideMark/>
          </w:tcPr>
          <w:p w14:paraId="56C4CE5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A25E20E" w14:textId="77777777" w:rsidTr="001A596C">
        <w:trPr>
          <w:trHeight w:val="300"/>
        </w:trPr>
        <w:tc>
          <w:tcPr>
            <w:tcW w:w="1200" w:type="dxa"/>
            <w:tcBorders>
              <w:top w:val="nil"/>
              <w:left w:val="nil"/>
              <w:bottom w:val="nil"/>
              <w:right w:val="nil"/>
            </w:tcBorders>
            <w:shd w:val="clear" w:color="auto" w:fill="auto"/>
            <w:hideMark/>
          </w:tcPr>
          <w:p w14:paraId="501104C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37F0703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Por policía auxiliar</w:t>
            </w:r>
          </w:p>
        </w:tc>
        <w:tc>
          <w:tcPr>
            <w:tcW w:w="1342" w:type="dxa"/>
            <w:tcBorders>
              <w:top w:val="nil"/>
              <w:left w:val="nil"/>
              <w:bottom w:val="nil"/>
              <w:right w:val="nil"/>
            </w:tcBorders>
            <w:shd w:val="clear" w:color="auto" w:fill="auto"/>
            <w:hideMark/>
          </w:tcPr>
          <w:p w14:paraId="1E0D39A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7C6AAA4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313D02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745645D" w14:textId="77777777" w:rsidTr="001A596C">
        <w:trPr>
          <w:trHeight w:val="300"/>
        </w:trPr>
        <w:tc>
          <w:tcPr>
            <w:tcW w:w="1200" w:type="dxa"/>
            <w:tcBorders>
              <w:top w:val="nil"/>
              <w:left w:val="nil"/>
              <w:bottom w:val="nil"/>
              <w:right w:val="nil"/>
            </w:tcBorders>
            <w:shd w:val="clear" w:color="auto" w:fill="auto"/>
            <w:hideMark/>
          </w:tcPr>
          <w:p w14:paraId="2A5E042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4308</w:t>
            </w:r>
          </w:p>
        </w:tc>
        <w:tc>
          <w:tcPr>
            <w:tcW w:w="4858" w:type="dxa"/>
            <w:tcBorders>
              <w:top w:val="nil"/>
              <w:left w:val="nil"/>
              <w:bottom w:val="nil"/>
              <w:right w:val="nil"/>
            </w:tcBorders>
            <w:shd w:val="clear" w:color="auto" w:fill="auto"/>
            <w:hideMark/>
          </w:tcPr>
          <w:p w14:paraId="73D260E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Tránsito</w:t>
            </w:r>
          </w:p>
        </w:tc>
        <w:tc>
          <w:tcPr>
            <w:tcW w:w="1342" w:type="dxa"/>
            <w:tcBorders>
              <w:top w:val="nil"/>
              <w:left w:val="nil"/>
              <w:bottom w:val="nil"/>
              <w:right w:val="nil"/>
            </w:tcBorders>
            <w:shd w:val="clear" w:color="auto" w:fill="auto"/>
            <w:hideMark/>
          </w:tcPr>
          <w:p w14:paraId="68DC46B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592FC8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1,134,169</w:t>
            </w:r>
          </w:p>
        </w:tc>
        <w:tc>
          <w:tcPr>
            <w:tcW w:w="1480" w:type="dxa"/>
            <w:tcBorders>
              <w:top w:val="nil"/>
              <w:left w:val="nil"/>
              <w:bottom w:val="nil"/>
              <w:right w:val="nil"/>
            </w:tcBorders>
            <w:shd w:val="clear" w:color="auto" w:fill="auto"/>
            <w:hideMark/>
          </w:tcPr>
          <w:p w14:paraId="52EDC90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F4FC224" w14:textId="77777777" w:rsidTr="001A596C">
        <w:trPr>
          <w:trHeight w:val="300"/>
        </w:trPr>
        <w:tc>
          <w:tcPr>
            <w:tcW w:w="1200" w:type="dxa"/>
            <w:tcBorders>
              <w:top w:val="nil"/>
              <w:left w:val="nil"/>
              <w:bottom w:val="nil"/>
              <w:right w:val="nil"/>
            </w:tcBorders>
            <w:shd w:val="clear" w:color="auto" w:fill="auto"/>
            <w:hideMark/>
          </w:tcPr>
          <w:p w14:paraId="0C28095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6FA57D7"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Examen para la obtención de licencia</w:t>
            </w:r>
          </w:p>
        </w:tc>
        <w:tc>
          <w:tcPr>
            <w:tcW w:w="1342" w:type="dxa"/>
            <w:tcBorders>
              <w:top w:val="nil"/>
              <w:left w:val="nil"/>
              <w:bottom w:val="nil"/>
              <w:right w:val="nil"/>
            </w:tcBorders>
            <w:shd w:val="clear" w:color="auto" w:fill="auto"/>
            <w:hideMark/>
          </w:tcPr>
          <w:p w14:paraId="7D08D72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22,081</w:t>
            </w:r>
          </w:p>
        </w:tc>
        <w:tc>
          <w:tcPr>
            <w:tcW w:w="1600" w:type="dxa"/>
            <w:tcBorders>
              <w:top w:val="nil"/>
              <w:left w:val="nil"/>
              <w:bottom w:val="nil"/>
              <w:right w:val="nil"/>
            </w:tcBorders>
            <w:shd w:val="clear" w:color="auto" w:fill="auto"/>
            <w:hideMark/>
          </w:tcPr>
          <w:p w14:paraId="5731E8E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0C1A12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E8D9B72" w14:textId="77777777" w:rsidTr="001A596C">
        <w:trPr>
          <w:trHeight w:val="300"/>
        </w:trPr>
        <w:tc>
          <w:tcPr>
            <w:tcW w:w="1200" w:type="dxa"/>
            <w:tcBorders>
              <w:top w:val="nil"/>
              <w:left w:val="nil"/>
              <w:bottom w:val="nil"/>
              <w:right w:val="nil"/>
            </w:tcBorders>
            <w:shd w:val="clear" w:color="auto" w:fill="auto"/>
            <w:hideMark/>
          </w:tcPr>
          <w:p w14:paraId="01D78D5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554EC5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Traslado de vehículos (grúas) arrastre</w:t>
            </w:r>
          </w:p>
        </w:tc>
        <w:tc>
          <w:tcPr>
            <w:tcW w:w="1342" w:type="dxa"/>
            <w:tcBorders>
              <w:top w:val="nil"/>
              <w:left w:val="nil"/>
              <w:bottom w:val="nil"/>
              <w:right w:val="nil"/>
            </w:tcBorders>
            <w:shd w:val="clear" w:color="auto" w:fill="auto"/>
            <w:hideMark/>
          </w:tcPr>
          <w:p w14:paraId="65FA800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560E312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981AB1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37C71A8" w14:textId="77777777" w:rsidTr="001A596C">
        <w:trPr>
          <w:trHeight w:val="300"/>
        </w:trPr>
        <w:tc>
          <w:tcPr>
            <w:tcW w:w="1200" w:type="dxa"/>
            <w:tcBorders>
              <w:top w:val="nil"/>
              <w:left w:val="nil"/>
              <w:bottom w:val="nil"/>
              <w:right w:val="nil"/>
            </w:tcBorders>
            <w:shd w:val="clear" w:color="auto" w:fill="auto"/>
            <w:hideMark/>
          </w:tcPr>
          <w:p w14:paraId="19915B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874E2A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Almacenaje de vehículos (corralón)</w:t>
            </w:r>
          </w:p>
        </w:tc>
        <w:tc>
          <w:tcPr>
            <w:tcW w:w="1342" w:type="dxa"/>
            <w:tcBorders>
              <w:top w:val="nil"/>
              <w:left w:val="nil"/>
              <w:bottom w:val="nil"/>
              <w:right w:val="nil"/>
            </w:tcBorders>
            <w:shd w:val="clear" w:color="auto" w:fill="auto"/>
            <w:hideMark/>
          </w:tcPr>
          <w:p w14:paraId="37286FE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255A746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A30215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F993EB8" w14:textId="77777777" w:rsidTr="001A596C">
        <w:trPr>
          <w:trHeight w:val="600"/>
        </w:trPr>
        <w:tc>
          <w:tcPr>
            <w:tcW w:w="1200" w:type="dxa"/>
            <w:tcBorders>
              <w:top w:val="nil"/>
              <w:left w:val="nil"/>
              <w:bottom w:val="nil"/>
              <w:right w:val="nil"/>
            </w:tcBorders>
            <w:shd w:val="clear" w:color="auto" w:fill="auto"/>
            <w:hideMark/>
          </w:tcPr>
          <w:p w14:paraId="18210C7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6E7907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Autorización para estacionamiento exclusivo de vehículos</w:t>
            </w:r>
          </w:p>
        </w:tc>
        <w:tc>
          <w:tcPr>
            <w:tcW w:w="1342" w:type="dxa"/>
            <w:tcBorders>
              <w:top w:val="nil"/>
              <w:left w:val="nil"/>
              <w:bottom w:val="nil"/>
              <w:right w:val="nil"/>
            </w:tcBorders>
            <w:shd w:val="clear" w:color="auto" w:fill="auto"/>
            <w:hideMark/>
          </w:tcPr>
          <w:p w14:paraId="3C9ED6C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48,584</w:t>
            </w:r>
          </w:p>
        </w:tc>
        <w:tc>
          <w:tcPr>
            <w:tcW w:w="1600" w:type="dxa"/>
            <w:tcBorders>
              <w:top w:val="nil"/>
              <w:left w:val="nil"/>
              <w:bottom w:val="nil"/>
              <w:right w:val="nil"/>
            </w:tcBorders>
            <w:shd w:val="clear" w:color="auto" w:fill="auto"/>
            <w:hideMark/>
          </w:tcPr>
          <w:p w14:paraId="34A2D2E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580F73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0DD28AD" w14:textId="77777777" w:rsidTr="001A596C">
        <w:trPr>
          <w:trHeight w:val="600"/>
        </w:trPr>
        <w:tc>
          <w:tcPr>
            <w:tcW w:w="1200" w:type="dxa"/>
            <w:tcBorders>
              <w:top w:val="nil"/>
              <w:left w:val="nil"/>
              <w:bottom w:val="nil"/>
              <w:right w:val="nil"/>
            </w:tcBorders>
            <w:shd w:val="clear" w:color="auto" w:fill="auto"/>
            <w:hideMark/>
          </w:tcPr>
          <w:p w14:paraId="5507D9B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2938C05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 Examen para manejar para personas mayores de 16 años y menores de 18</w:t>
            </w:r>
          </w:p>
        </w:tc>
        <w:tc>
          <w:tcPr>
            <w:tcW w:w="1342" w:type="dxa"/>
            <w:tcBorders>
              <w:top w:val="nil"/>
              <w:left w:val="nil"/>
              <w:bottom w:val="nil"/>
              <w:right w:val="nil"/>
            </w:tcBorders>
            <w:shd w:val="clear" w:color="auto" w:fill="auto"/>
            <w:hideMark/>
          </w:tcPr>
          <w:p w14:paraId="01368DB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24E65D8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49DB2B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B884CCE" w14:textId="77777777" w:rsidTr="001A596C">
        <w:trPr>
          <w:trHeight w:val="300"/>
        </w:trPr>
        <w:tc>
          <w:tcPr>
            <w:tcW w:w="1200" w:type="dxa"/>
            <w:tcBorders>
              <w:top w:val="nil"/>
              <w:left w:val="nil"/>
              <w:bottom w:val="nil"/>
              <w:right w:val="nil"/>
            </w:tcBorders>
            <w:shd w:val="clear" w:color="auto" w:fill="auto"/>
            <w:hideMark/>
          </w:tcPr>
          <w:p w14:paraId="5F6E340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21CFA59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 Estacionamiento exclusivo de comercios</w:t>
            </w:r>
          </w:p>
        </w:tc>
        <w:tc>
          <w:tcPr>
            <w:tcW w:w="1342" w:type="dxa"/>
            <w:tcBorders>
              <w:top w:val="nil"/>
              <w:left w:val="nil"/>
              <w:bottom w:val="nil"/>
              <w:right w:val="nil"/>
            </w:tcBorders>
            <w:shd w:val="clear" w:color="auto" w:fill="auto"/>
            <w:hideMark/>
          </w:tcPr>
          <w:p w14:paraId="361038F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93,536</w:t>
            </w:r>
          </w:p>
        </w:tc>
        <w:tc>
          <w:tcPr>
            <w:tcW w:w="1600" w:type="dxa"/>
            <w:tcBorders>
              <w:top w:val="nil"/>
              <w:left w:val="nil"/>
              <w:bottom w:val="nil"/>
              <w:right w:val="nil"/>
            </w:tcBorders>
            <w:shd w:val="clear" w:color="auto" w:fill="auto"/>
            <w:hideMark/>
          </w:tcPr>
          <w:p w14:paraId="276654E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BD37DA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7F6DCBE" w14:textId="77777777" w:rsidTr="001A596C">
        <w:trPr>
          <w:trHeight w:val="300"/>
        </w:trPr>
        <w:tc>
          <w:tcPr>
            <w:tcW w:w="1200" w:type="dxa"/>
            <w:tcBorders>
              <w:top w:val="nil"/>
              <w:left w:val="nil"/>
              <w:bottom w:val="nil"/>
              <w:right w:val="nil"/>
            </w:tcBorders>
            <w:shd w:val="clear" w:color="auto" w:fill="auto"/>
            <w:hideMark/>
          </w:tcPr>
          <w:p w14:paraId="56F74C3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8337122"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7.- Por maniobras de carga y descarga</w:t>
            </w:r>
          </w:p>
        </w:tc>
        <w:tc>
          <w:tcPr>
            <w:tcW w:w="1342" w:type="dxa"/>
            <w:tcBorders>
              <w:top w:val="nil"/>
              <w:left w:val="nil"/>
              <w:bottom w:val="nil"/>
              <w:right w:val="nil"/>
            </w:tcBorders>
            <w:shd w:val="clear" w:color="auto" w:fill="auto"/>
            <w:hideMark/>
          </w:tcPr>
          <w:p w14:paraId="1888041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969,965</w:t>
            </w:r>
          </w:p>
        </w:tc>
        <w:tc>
          <w:tcPr>
            <w:tcW w:w="1600" w:type="dxa"/>
            <w:tcBorders>
              <w:top w:val="nil"/>
              <w:left w:val="nil"/>
              <w:bottom w:val="nil"/>
              <w:right w:val="nil"/>
            </w:tcBorders>
            <w:shd w:val="clear" w:color="auto" w:fill="auto"/>
            <w:hideMark/>
          </w:tcPr>
          <w:p w14:paraId="3510A41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A72FA3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7B7D260" w14:textId="77777777" w:rsidTr="001A596C">
        <w:trPr>
          <w:trHeight w:val="300"/>
        </w:trPr>
        <w:tc>
          <w:tcPr>
            <w:tcW w:w="1200" w:type="dxa"/>
            <w:tcBorders>
              <w:top w:val="nil"/>
              <w:left w:val="nil"/>
              <w:bottom w:val="nil"/>
              <w:right w:val="nil"/>
            </w:tcBorders>
            <w:shd w:val="clear" w:color="auto" w:fill="auto"/>
            <w:hideMark/>
          </w:tcPr>
          <w:p w14:paraId="247F0BB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4310</w:t>
            </w:r>
          </w:p>
        </w:tc>
        <w:tc>
          <w:tcPr>
            <w:tcW w:w="4858" w:type="dxa"/>
            <w:tcBorders>
              <w:top w:val="nil"/>
              <w:left w:val="nil"/>
              <w:bottom w:val="nil"/>
              <w:right w:val="nil"/>
            </w:tcBorders>
            <w:shd w:val="clear" w:color="auto" w:fill="auto"/>
            <w:hideMark/>
          </w:tcPr>
          <w:p w14:paraId="38F02E4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Desarrollo urbano</w:t>
            </w:r>
          </w:p>
        </w:tc>
        <w:tc>
          <w:tcPr>
            <w:tcW w:w="1342" w:type="dxa"/>
            <w:tcBorders>
              <w:top w:val="nil"/>
              <w:left w:val="nil"/>
              <w:bottom w:val="nil"/>
              <w:right w:val="nil"/>
            </w:tcBorders>
            <w:shd w:val="clear" w:color="auto" w:fill="auto"/>
            <w:hideMark/>
          </w:tcPr>
          <w:p w14:paraId="712C8E1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553236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374,671</w:t>
            </w:r>
          </w:p>
        </w:tc>
        <w:tc>
          <w:tcPr>
            <w:tcW w:w="1480" w:type="dxa"/>
            <w:tcBorders>
              <w:top w:val="nil"/>
              <w:left w:val="nil"/>
              <w:bottom w:val="nil"/>
              <w:right w:val="nil"/>
            </w:tcBorders>
            <w:shd w:val="clear" w:color="auto" w:fill="auto"/>
            <w:hideMark/>
          </w:tcPr>
          <w:p w14:paraId="7182F32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5CB19EE" w14:textId="77777777" w:rsidTr="001A596C">
        <w:trPr>
          <w:trHeight w:val="600"/>
        </w:trPr>
        <w:tc>
          <w:tcPr>
            <w:tcW w:w="1200" w:type="dxa"/>
            <w:tcBorders>
              <w:top w:val="nil"/>
              <w:left w:val="nil"/>
              <w:bottom w:val="nil"/>
              <w:right w:val="nil"/>
            </w:tcBorders>
            <w:shd w:val="clear" w:color="auto" w:fill="auto"/>
            <w:hideMark/>
          </w:tcPr>
          <w:p w14:paraId="720E7C3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30C07E42"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Expedición de licencias de construcción, modificación o reconstrucción</w:t>
            </w:r>
          </w:p>
        </w:tc>
        <w:tc>
          <w:tcPr>
            <w:tcW w:w="1342" w:type="dxa"/>
            <w:tcBorders>
              <w:top w:val="nil"/>
              <w:left w:val="nil"/>
              <w:bottom w:val="nil"/>
              <w:right w:val="nil"/>
            </w:tcBorders>
            <w:shd w:val="clear" w:color="auto" w:fill="auto"/>
            <w:hideMark/>
          </w:tcPr>
          <w:p w14:paraId="63B8850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205,566</w:t>
            </w:r>
          </w:p>
        </w:tc>
        <w:tc>
          <w:tcPr>
            <w:tcW w:w="1600" w:type="dxa"/>
            <w:tcBorders>
              <w:top w:val="nil"/>
              <w:left w:val="nil"/>
              <w:bottom w:val="nil"/>
              <w:right w:val="nil"/>
            </w:tcBorders>
            <w:shd w:val="clear" w:color="auto" w:fill="auto"/>
            <w:hideMark/>
          </w:tcPr>
          <w:p w14:paraId="38D3B88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D5AF73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AF29155" w14:textId="77777777" w:rsidTr="001A596C">
        <w:trPr>
          <w:trHeight w:val="600"/>
        </w:trPr>
        <w:tc>
          <w:tcPr>
            <w:tcW w:w="1200" w:type="dxa"/>
            <w:tcBorders>
              <w:top w:val="nil"/>
              <w:left w:val="nil"/>
              <w:bottom w:val="nil"/>
              <w:right w:val="nil"/>
            </w:tcBorders>
            <w:shd w:val="clear" w:color="auto" w:fill="auto"/>
            <w:hideMark/>
          </w:tcPr>
          <w:p w14:paraId="2BAE793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5F6DA7F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2.- Autorización para fusión, subdivisión o </w:t>
            </w:r>
            <w:proofErr w:type="spellStart"/>
            <w:r w:rsidRPr="001A596C">
              <w:rPr>
                <w:rFonts w:ascii="Times New Roman" w:eastAsia="Times New Roman" w:hAnsi="Times New Roman" w:cs="Times New Roman"/>
                <w:color w:val="000000"/>
                <w:sz w:val="24"/>
                <w:szCs w:val="24"/>
                <w:lang w:val="es-ES" w:eastAsia="es-ES"/>
              </w:rPr>
              <w:t>relotificación</w:t>
            </w:r>
            <w:proofErr w:type="spellEnd"/>
            <w:r w:rsidRPr="001A596C">
              <w:rPr>
                <w:rFonts w:ascii="Times New Roman" w:eastAsia="Times New Roman" w:hAnsi="Times New Roman" w:cs="Times New Roman"/>
                <w:color w:val="000000"/>
                <w:sz w:val="24"/>
                <w:szCs w:val="24"/>
                <w:lang w:val="es-ES" w:eastAsia="es-ES"/>
              </w:rPr>
              <w:t xml:space="preserve"> de terrenos</w:t>
            </w:r>
          </w:p>
        </w:tc>
        <w:tc>
          <w:tcPr>
            <w:tcW w:w="1342" w:type="dxa"/>
            <w:tcBorders>
              <w:top w:val="nil"/>
              <w:left w:val="nil"/>
              <w:bottom w:val="nil"/>
              <w:right w:val="nil"/>
            </w:tcBorders>
            <w:shd w:val="clear" w:color="auto" w:fill="auto"/>
            <w:hideMark/>
          </w:tcPr>
          <w:p w14:paraId="0CD2BA2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61,165</w:t>
            </w:r>
          </w:p>
        </w:tc>
        <w:tc>
          <w:tcPr>
            <w:tcW w:w="1600" w:type="dxa"/>
            <w:tcBorders>
              <w:top w:val="nil"/>
              <w:left w:val="nil"/>
              <w:bottom w:val="nil"/>
              <w:right w:val="nil"/>
            </w:tcBorders>
            <w:shd w:val="clear" w:color="auto" w:fill="auto"/>
            <w:hideMark/>
          </w:tcPr>
          <w:p w14:paraId="0B3B4B5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CC55F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F6A7493" w14:textId="77777777" w:rsidTr="001A596C">
        <w:trPr>
          <w:trHeight w:val="600"/>
        </w:trPr>
        <w:tc>
          <w:tcPr>
            <w:tcW w:w="1200" w:type="dxa"/>
            <w:tcBorders>
              <w:top w:val="nil"/>
              <w:left w:val="nil"/>
              <w:bottom w:val="nil"/>
              <w:right w:val="nil"/>
            </w:tcBorders>
            <w:shd w:val="clear" w:color="auto" w:fill="auto"/>
            <w:hideMark/>
          </w:tcPr>
          <w:p w14:paraId="06BE4ED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DE2286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Licencias de uso o cambio de uso de suelo</w:t>
            </w:r>
          </w:p>
        </w:tc>
        <w:tc>
          <w:tcPr>
            <w:tcW w:w="1342" w:type="dxa"/>
            <w:tcBorders>
              <w:top w:val="nil"/>
              <w:left w:val="nil"/>
              <w:bottom w:val="nil"/>
              <w:right w:val="nil"/>
            </w:tcBorders>
            <w:shd w:val="clear" w:color="auto" w:fill="auto"/>
            <w:hideMark/>
          </w:tcPr>
          <w:p w14:paraId="7833C82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6,294</w:t>
            </w:r>
          </w:p>
        </w:tc>
        <w:tc>
          <w:tcPr>
            <w:tcW w:w="1600" w:type="dxa"/>
            <w:tcBorders>
              <w:top w:val="nil"/>
              <w:left w:val="nil"/>
              <w:bottom w:val="nil"/>
              <w:right w:val="nil"/>
            </w:tcBorders>
            <w:shd w:val="clear" w:color="auto" w:fill="auto"/>
            <w:hideMark/>
          </w:tcPr>
          <w:p w14:paraId="7592AC3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6E522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22436CB" w14:textId="77777777" w:rsidTr="001A596C">
        <w:trPr>
          <w:trHeight w:val="300"/>
        </w:trPr>
        <w:tc>
          <w:tcPr>
            <w:tcW w:w="1200" w:type="dxa"/>
            <w:tcBorders>
              <w:top w:val="nil"/>
              <w:left w:val="nil"/>
              <w:bottom w:val="nil"/>
              <w:right w:val="nil"/>
            </w:tcBorders>
            <w:shd w:val="clear" w:color="auto" w:fill="auto"/>
            <w:hideMark/>
          </w:tcPr>
          <w:p w14:paraId="62071BF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5C7E62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Por servicios catastrales</w:t>
            </w:r>
          </w:p>
        </w:tc>
        <w:tc>
          <w:tcPr>
            <w:tcW w:w="1342" w:type="dxa"/>
            <w:tcBorders>
              <w:top w:val="nil"/>
              <w:left w:val="nil"/>
              <w:bottom w:val="nil"/>
              <w:right w:val="nil"/>
            </w:tcBorders>
            <w:shd w:val="clear" w:color="auto" w:fill="auto"/>
            <w:hideMark/>
          </w:tcPr>
          <w:p w14:paraId="20D5852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71,519</w:t>
            </w:r>
          </w:p>
        </w:tc>
        <w:tc>
          <w:tcPr>
            <w:tcW w:w="1600" w:type="dxa"/>
            <w:tcBorders>
              <w:top w:val="nil"/>
              <w:left w:val="nil"/>
              <w:bottom w:val="nil"/>
              <w:right w:val="nil"/>
            </w:tcBorders>
            <w:shd w:val="clear" w:color="auto" w:fill="auto"/>
            <w:hideMark/>
          </w:tcPr>
          <w:p w14:paraId="3A62870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0E3118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9B6435E" w14:textId="77777777" w:rsidTr="001A596C">
        <w:trPr>
          <w:trHeight w:val="600"/>
        </w:trPr>
        <w:tc>
          <w:tcPr>
            <w:tcW w:w="1200" w:type="dxa"/>
            <w:tcBorders>
              <w:top w:val="nil"/>
              <w:left w:val="nil"/>
              <w:bottom w:val="nil"/>
              <w:right w:val="nil"/>
            </w:tcBorders>
            <w:shd w:val="clear" w:color="auto" w:fill="auto"/>
            <w:hideMark/>
          </w:tcPr>
          <w:p w14:paraId="5256DFF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9DBC95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 Por la autorización provisional para obras de urbanización de fraccionamientos</w:t>
            </w:r>
          </w:p>
        </w:tc>
        <w:tc>
          <w:tcPr>
            <w:tcW w:w="1342" w:type="dxa"/>
            <w:tcBorders>
              <w:top w:val="nil"/>
              <w:left w:val="nil"/>
              <w:bottom w:val="nil"/>
              <w:right w:val="nil"/>
            </w:tcBorders>
            <w:shd w:val="clear" w:color="auto" w:fill="auto"/>
            <w:hideMark/>
          </w:tcPr>
          <w:p w14:paraId="2FC920E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2,653</w:t>
            </w:r>
          </w:p>
        </w:tc>
        <w:tc>
          <w:tcPr>
            <w:tcW w:w="1600" w:type="dxa"/>
            <w:tcBorders>
              <w:top w:val="nil"/>
              <w:left w:val="nil"/>
              <w:bottom w:val="nil"/>
              <w:right w:val="nil"/>
            </w:tcBorders>
            <w:shd w:val="clear" w:color="auto" w:fill="auto"/>
            <w:hideMark/>
          </w:tcPr>
          <w:p w14:paraId="51FFD3C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E6D147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844A5CF" w14:textId="77777777" w:rsidTr="001A596C">
        <w:trPr>
          <w:trHeight w:val="300"/>
        </w:trPr>
        <w:tc>
          <w:tcPr>
            <w:tcW w:w="1200" w:type="dxa"/>
            <w:tcBorders>
              <w:top w:val="nil"/>
              <w:left w:val="nil"/>
              <w:bottom w:val="nil"/>
              <w:right w:val="nil"/>
            </w:tcBorders>
            <w:shd w:val="clear" w:color="auto" w:fill="auto"/>
            <w:hideMark/>
          </w:tcPr>
          <w:p w14:paraId="00431A7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295BB667"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 Certificados de protección civil</w:t>
            </w:r>
          </w:p>
        </w:tc>
        <w:tc>
          <w:tcPr>
            <w:tcW w:w="1342" w:type="dxa"/>
            <w:tcBorders>
              <w:top w:val="nil"/>
              <w:left w:val="nil"/>
              <w:bottom w:val="nil"/>
              <w:right w:val="nil"/>
            </w:tcBorders>
            <w:shd w:val="clear" w:color="auto" w:fill="auto"/>
            <w:hideMark/>
          </w:tcPr>
          <w:p w14:paraId="3E715F7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6,185</w:t>
            </w:r>
          </w:p>
        </w:tc>
        <w:tc>
          <w:tcPr>
            <w:tcW w:w="1600" w:type="dxa"/>
            <w:tcBorders>
              <w:top w:val="nil"/>
              <w:left w:val="nil"/>
              <w:bottom w:val="nil"/>
              <w:right w:val="nil"/>
            </w:tcBorders>
            <w:shd w:val="clear" w:color="auto" w:fill="auto"/>
            <w:hideMark/>
          </w:tcPr>
          <w:p w14:paraId="1E683C7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FE53C3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6CD817B" w14:textId="77777777" w:rsidTr="001A596C">
        <w:trPr>
          <w:trHeight w:val="300"/>
        </w:trPr>
        <w:tc>
          <w:tcPr>
            <w:tcW w:w="1200" w:type="dxa"/>
            <w:tcBorders>
              <w:top w:val="nil"/>
              <w:left w:val="nil"/>
              <w:bottom w:val="nil"/>
              <w:right w:val="nil"/>
            </w:tcBorders>
            <w:shd w:val="clear" w:color="auto" w:fill="auto"/>
            <w:hideMark/>
          </w:tcPr>
          <w:p w14:paraId="3C99D22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41F5DAE"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7.- Expedición de anuencias ecológicas</w:t>
            </w:r>
          </w:p>
        </w:tc>
        <w:tc>
          <w:tcPr>
            <w:tcW w:w="1342" w:type="dxa"/>
            <w:tcBorders>
              <w:top w:val="nil"/>
              <w:left w:val="nil"/>
              <w:bottom w:val="nil"/>
              <w:right w:val="nil"/>
            </w:tcBorders>
            <w:shd w:val="clear" w:color="auto" w:fill="auto"/>
            <w:hideMark/>
          </w:tcPr>
          <w:p w14:paraId="7259DBA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18,909</w:t>
            </w:r>
          </w:p>
        </w:tc>
        <w:tc>
          <w:tcPr>
            <w:tcW w:w="1600" w:type="dxa"/>
            <w:tcBorders>
              <w:top w:val="nil"/>
              <w:left w:val="nil"/>
              <w:bottom w:val="nil"/>
              <w:right w:val="nil"/>
            </w:tcBorders>
            <w:shd w:val="clear" w:color="auto" w:fill="auto"/>
            <w:hideMark/>
          </w:tcPr>
          <w:p w14:paraId="7C4CE18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C759B2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8D73A8F" w14:textId="77777777" w:rsidTr="001A596C">
        <w:trPr>
          <w:trHeight w:val="300"/>
        </w:trPr>
        <w:tc>
          <w:tcPr>
            <w:tcW w:w="1200" w:type="dxa"/>
            <w:tcBorders>
              <w:top w:val="nil"/>
              <w:left w:val="nil"/>
              <w:bottom w:val="nil"/>
              <w:right w:val="nil"/>
            </w:tcBorders>
            <w:shd w:val="clear" w:color="auto" w:fill="auto"/>
            <w:hideMark/>
          </w:tcPr>
          <w:p w14:paraId="04ED17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6ABCF8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8.- Expedición de número oficial</w:t>
            </w:r>
          </w:p>
        </w:tc>
        <w:tc>
          <w:tcPr>
            <w:tcW w:w="1342" w:type="dxa"/>
            <w:tcBorders>
              <w:top w:val="nil"/>
              <w:left w:val="nil"/>
              <w:bottom w:val="nil"/>
              <w:right w:val="nil"/>
            </w:tcBorders>
            <w:shd w:val="clear" w:color="auto" w:fill="auto"/>
            <w:hideMark/>
          </w:tcPr>
          <w:p w14:paraId="584597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314</w:t>
            </w:r>
          </w:p>
        </w:tc>
        <w:tc>
          <w:tcPr>
            <w:tcW w:w="1600" w:type="dxa"/>
            <w:tcBorders>
              <w:top w:val="nil"/>
              <w:left w:val="nil"/>
              <w:bottom w:val="nil"/>
              <w:right w:val="nil"/>
            </w:tcBorders>
            <w:shd w:val="clear" w:color="auto" w:fill="auto"/>
            <w:hideMark/>
          </w:tcPr>
          <w:p w14:paraId="00D3114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C4B891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7A2B389" w14:textId="77777777" w:rsidTr="001A596C">
        <w:trPr>
          <w:trHeight w:val="600"/>
        </w:trPr>
        <w:tc>
          <w:tcPr>
            <w:tcW w:w="1200" w:type="dxa"/>
            <w:tcBorders>
              <w:top w:val="nil"/>
              <w:left w:val="nil"/>
              <w:bottom w:val="nil"/>
              <w:right w:val="nil"/>
            </w:tcBorders>
            <w:shd w:val="clear" w:color="auto" w:fill="auto"/>
            <w:hideMark/>
          </w:tcPr>
          <w:p w14:paraId="33EE40E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563D16F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9.- Alta y actualización de director responsable de obra</w:t>
            </w:r>
          </w:p>
        </w:tc>
        <w:tc>
          <w:tcPr>
            <w:tcW w:w="1342" w:type="dxa"/>
            <w:tcBorders>
              <w:top w:val="nil"/>
              <w:left w:val="nil"/>
              <w:bottom w:val="nil"/>
              <w:right w:val="nil"/>
            </w:tcBorders>
            <w:shd w:val="clear" w:color="auto" w:fill="auto"/>
            <w:hideMark/>
          </w:tcPr>
          <w:p w14:paraId="00A7DAC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666</w:t>
            </w:r>
          </w:p>
        </w:tc>
        <w:tc>
          <w:tcPr>
            <w:tcW w:w="1600" w:type="dxa"/>
            <w:tcBorders>
              <w:top w:val="nil"/>
              <w:left w:val="nil"/>
              <w:bottom w:val="nil"/>
              <w:right w:val="nil"/>
            </w:tcBorders>
            <w:shd w:val="clear" w:color="auto" w:fill="auto"/>
            <w:hideMark/>
          </w:tcPr>
          <w:p w14:paraId="4280C93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1B494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67D8DD8" w14:textId="77777777" w:rsidTr="001A596C">
        <w:trPr>
          <w:trHeight w:val="600"/>
        </w:trPr>
        <w:tc>
          <w:tcPr>
            <w:tcW w:w="1200" w:type="dxa"/>
            <w:tcBorders>
              <w:top w:val="nil"/>
              <w:left w:val="nil"/>
              <w:bottom w:val="nil"/>
              <w:right w:val="nil"/>
            </w:tcBorders>
            <w:shd w:val="clear" w:color="auto" w:fill="auto"/>
            <w:hideMark/>
          </w:tcPr>
          <w:p w14:paraId="67CE85E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78F3E7C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 Constancia de factibilidad de construcción</w:t>
            </w:r>
          </w:p>
        </w:tc>
        <w:tc>
          <w:tcPr>
            <w:tcW w:w="1342" w:type="dxa"/>
            <w:tcBorders>
              <w:top w:val="nil"/>
              <w:left w:val="nil"/>
              <w:bottom w:val="nil"/>
              <w:right w:val="nil"/>
            </w:tcBorders>
            <w:shd w:val="clear" w:color="auto" w:fill="auto"/>
            <w:hideMark/>
          </w:tcPr>
          <w:p w14:paraId="400F969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w:t>
            </w:r>
          </w:p>
        </w:tc>
        <w:tc>
          <w:tcPr>
            <w:tcW w:w="1600" w:type="dxa"/>
            <w:tcBorders>
              <w:top w:val="nil"/>
              <w:left w:val="nil"/>
              <w:bottom w:val="nil"/>
              <w:right w:val="nil"/>
            </w:tcBorders>
            <w:shd w:val="clear" w:color="auto" w:fill="auto"/>
            <w:hideMark/>
          </w:tcPr>
          <w:p w14:paraId="3111A5E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D176B5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2F78CBC" w14:textId="77777777" w:rsidTr="001A596C">
        <w:trPr>
          <w:trHeight w:val="600"/>
        </w:trPr>
        <w:tc>
          <w:tcPr>
            <w:tcW w:w="1200" w:type="dxa"/>
            <w:tcBorders>
              <w:top w:val="nil"/>
              <w:left w:val="nil"/>
              <w:bottom w:val="nil"/>
              <w:right w:val="nil"/>
            </w:tcBorders>
            <w:shd w:val="clear" w:color="auto" w:fill="auto"/>
            <w:hideMark/>
          </w:tcPr>
          <w:p w14:paraId="29B77BE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7F180322"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 Constancia de factibilidad de uso de suelo</w:t>
            </w:r>
          </w:p>
        </w:tc>
        <w:tc>
          <w:tcPr>
            <w:tcW w:w="1342" w:type="dxa"/>
            <w:tcBorders>
              <w:top w:val="nil"/>
              <w:left w:val="nil"/>
              <w:bottom w:val="nil"/>
              <w:right w:val="nil"/>
            </w:tcBorders>
            <w:shd w:val="clear" w:color="auto" w:fill="auto"/>
            <w:hideMark/>
          </w:tcPr>
          <w:p w14:paraId="573D297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w:t>
            </w:r>
          </w:p>
        </w:tc>
        <w:tc>
          <w:tcPr>
            <w:tcW w:w="1600" w:type="dxa"/>
            <w:tcBorders>
              <w:top w:val="nil"/>
              <w:left w:val="nil"/>
              <w:bottom w:val="nil"/>
              <w:right w:val="nil"/>
            </w:tcBorders>
            <w:shd w:val="clear" w:color="auto" w:fill="auto"/>
            <w:hideMark/>
          </w:tcPr>
          <w:p w14:paraId="606D56E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DAAF7F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B872459" w14:textId="77777777" w:rsidTr="001A596C">
        <w:trPr>
          <w:trHeight w:val="600"/>
        </w:trPr>
        <w:tc>
          <w:tcPr>
            <w:tcW w:w="1200" w:type="dxa"/>
            <w:tcBorders>
              <w:top w:val="nil"/>
              <w:left w:val="nil"/>
              <w:bottom w:val="nil"/>
              <w:right w:val="nil"/>
            </w:tcBorders>
            <w:shd w:val="clear" w:color="auto" w:fill="auto"/>
            <w:hideMark/>
          </w:tcPr>
          <w:p w14:paraId="6DDEBF2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1557C6C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12.- Por autorización de demolición de cualquier construcción</w:t>
            </w:r>
          </w:p>
        </w:tc>
        <w:tc>
          <w:tcPr>
            <w:tcW w:w="1342" w:type="dxa"/>
            <w:tcBorders>
              <w:top w:val="nil"/>
              <w:left w:val="nil"/>
              <w:bottom w:val="nil"/>
              <w:right w:val="nil"/>
            </w:tcBorders>
            <w:shd w:val="clear" w:color="auto" w:fill="auto"/>
            <w:hideMark/>
          </w:tcPr>
          <w:p w14:paraId="6371DD6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w:t>
            </w:r>
          </w:p>
        </w:tc>
        <w:tc>
          <w:tcPr>
            <w:tcW w:w="1600" w:type="dxa"/>
            <w:tcBorders>
              <w:top w:val="nil"/>
              <w:left w:val="nil"/>
              <w:bottom w:val="nil"/>
              <w:right w:val="nil"/>
            </w:tcBorders>
            <w:shd w:val="clear" w:color="auto" w:fill="auto"/>
            <w:hideMark/>
          </w:tcPr>
          <w:p w14:paraId="224827E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52F1D6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4140A32" w14:textId="77777777" w:rsidTr="001A596C">
        <w:trPr>
          <w:trHeight w:val="600"/>
        </w:trPr>
        <w:tc>
          <w:tcPr>
            <w:tcW w:w="1200" w:type="dxa"/>
            <w:tcBorders>
              <w:top w:val="nil"/>
              <w:left w:val="nil"/>
              <w:bottom w:val="nil"/>
              <w:right w:val="nil"/>
            </w:tcBorders>
            <w:shd w:val="clear" w:color="auto" w:fill="auto"/>
            <w:hideMark/>
          </w:tcPr>
          <w:p w14:paraId="4A8A4BD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368B5077"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13.- Por la autorización de demolición de guarniciones</w:t>
            </w:r>
          </w:p>
        </w:tc>
        <w:tc>
          <w:tcPr>
            <w:tcW w:w="1342" w:type="dxa"/>
            <w:tcBorders>
              <w:top w:val="nil"/>
              <w:left w:val="nil"/>
              <w:bottom w:val="nil"/>
              <w:right w:val="nil"/>
            </w:tcBorders>
            <w:shd w:val="clear" w:color="auto" w:fill="auto"/>
            <w:hideMark/>
          </w:tcPr>
          <w:p w14:paraId="199AC04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w:t>
            </w:r>
          </w:p>
        </w:tc>
        <w:tc>
          <w:tcPr>
            <w:tcW w:w="1600" w:type="dxa"/>
            <w:tcBorders>
              <w:top w:val="nil"/>
              <w:left w:val="nil"/>
              <w:bottom w:val="nil"/>
              <w:right w:val="nil"/>
            </w:tcBorders>
            <w:shd w:val="clear" w:color="auto" w:fill="auto"/>
            <w:hideMark/>
          </w:tcPr>
          <w:p w14:paraId="60CEE52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C397A4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3231812" w14:textId="77777777" w:rsidTr="001A596C">
        <w:trPr>
          <w:trHeight w:val="1200"/>
        </w:trPr>
        <w:tc>
          <w:tcPr>
            <w:tcW w:w="1200" w:type="dxa"/>
            <w:tcBorders>
              <w:top w:val="nil"/>
              <w:left w:val="nil"/>
              <w:bottom w:val="nil"/>
              <w:right w:val="nil"/>
            </w:tcBorders>
            <w:shd w:val="clear" w:color="auto" w:fill="auto"/>
            <w:hideMark/>
          </w:tcPr>
          <w:p w14:paraId="4FD8004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2C903F2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14.- Por la expedición del documento que contenga la enajenación de inmuebles que realicen los ayuntamientos (títulos de propiedad)</w:t>
            </w:r>
          </w:p>
        </w:tc>
        <w:tc>
          <w:tcPr>
            <w:tcW w:w="1342" w:type="dxa"/>
            <w:tcBorders>
              <w:top w:val="nil"/>
              <w:left w:val="nil"/>
              <w:bottom w:val="nil"/>
              <w:right w:val="nil"/>
            </w:tcBorders>
            <w:shd w:val="clear" w:color="auto" w:fill="auto"/>
            <w:hideMark/>
          </w:tcPr>
          <w:p w14:paraId="34D4537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1,000</w:t>
            </w:r>
          </w:p>
        </w:tc>
        <w:tc>
          <w:tcPr>
            <w:tcW w:w="1600" w:type="dxa"/>
            <w:tcBorders>
              <w:top w:val="nil"/>
              <w:left w:val="nil"/>
              <w:bottom w:val="nil"/>
              <w:right w:val="nil"/>
            </w:tcBorders>
            <w:shd w:val="clear" w:color="auto" w:fill="auto"/>
            <w:hideMark/>
          </w:tcPr>
          <w:p w14:paraId="509336A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AA47B8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505A725" w14:textId="77777777" w:rsidTr="001A596C">
        <w:trPr>
          <w:trHeight w:val="300"/>
        </w:trPr>
        <w:tc>
          <w:tcPr>
            <w:tcW w:w="1200" w:type="dxa"/>
            <w:tcBorders>
              <w:top w:val="nil"/>
              <w:left w:val="nil"/>
              <w:bottom w:val="nil"/>
              <w:right w:val="nil"/>
            </w:tcBorders>
            <w:shd w:val="clear" w:color="auto" w:fill="auto"/>
            <w:hideMark/>
          </w:tcPr>
          <w:p w14:paraId="045F4F5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4311</w:t>
            </w:r>
          </w:p>
        </w:tc>
        <w:tc>
          <w:tcPr>
            <w:tcW w:w="4858" w:type="dxa"/>
            <w:tcBorders>
              <w:top w:val="nil"/>
              <w:left w:val="nil"/>
              <w:bottom w:val="nil"/>
              <w:right w:val="nil"/>
            </w:tcBorders>
            <w:shd w:val="clear" w:color="auto" w:fill="auto"/>
            <w:hideMark/>
          </w:tcPr>
          <w:p w14:paraId="5772BC07"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Control sanitario de animales domésticos</w:t>
            </w:r>
          </w:p>
        </w:tc>
        <w:tc>
          <w:tcPr>
            <w:tcW w:w="1342" w:type="dxa"/>
            <w:tcBorders>
              <w:top w:val="nil"/>
              <w:left w:val="nil"/>
              <w:bottom w:val="nil"/>
              <w:right w:val="nil"/>
            </w:tcBorders>
            <w:shd w:val="clear" w:color="auto" w:fill="auto"/>
            <w:hideMark/>
          </w:tcPr>
          <w:p w14:paraId="67A43E1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2EE171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w:t>
            </w:r>
          </w:p>
        </w:tc>
        <w:tc>
          <w:tcPr>
            <w:tcW w:w="1480" w:type="dxa"/>
            <w:tcBorders>
              <w:top w:val="nil"/>
              <w:left w:val="nil"/>
              <w:bottom w:val="nil"/>
              <w:right w:val="nil"/>
            </w:tcBorders>
            <w:shd w:val="clear" w:color="auto" w:fill="auto"/>
            <w:hideMark/>
          </w:tcPr>
          <w:p w14:paraId="22F8FCC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6DBB8B0" w14:textId="77777777" w:rsidTr="001A596C">
        <w:trPr>
          <w:trHeight w:val="300"/>
        </w:trPr>
        <w:tc>
          <w:tcPr>
            <w:tcW w:w="1200" w:type="dxa"/>
            <w:tcBorders>
              <w:top w:val="nil"/>
              <w:left w:val="nil"/>
              <w:bottom w:val="nil"/>
              <w:right w:val="nil"/>
            </w:tcBorders>
            <w:shd w:val="clear" w:color="auto" w:fill="auto"/>
            <w:hideMark/>
          </w:tcPr>
          <w:p w14:paraId="04EA1C4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244B572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Vacunación</w:t>
            </w:r>
          </w:p>
        </w:tc>
        <w:tc>
          <w:tcPr>
            <w:tcW w:w="1342" w:type="dxa"/>
            <w:tcBorders>
              <w:top w:val="nil"/>
              <w:left w:val="nil"/>
              <w:bottom w:val="nil"/>
              <w:right w:val="nil"/>
            </w:tcBorders>
            <w:shd w:val="clear" w:color="auto" w:fill="auto"/>
            <w:hideMark/>
          </w:tcPr>
          <w:p w14:paraId="795AABE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2681ED7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17F2C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00AD886" w14:textId="77777777" w:rsidTr="001A596C">
        <w:trPr>
          <w:trHeight w:val="300"/>
        </w:trPr>
        <w:tc>
          <w:tcPr>
            <w:tcW w:w="1200" w:type="dxa"/>
            <w:tcBorders>
              <w:top w:val="nil"/>
              <w:left w:val="nil"/>
              <w:bottom w:val="nil"/>
              <w:right w:val="nil"/>
            </w:tcBorders>
            <w:shd w:val="clear" w:color="auto" w:fill="auto"/>
            <w:hideMark/>
          </w:tcPr>
          <w:p w14:paraId="164937F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1F5CF0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Captura</w:t>
            </w:r>
          </w:p>
        </w:tc>
        <w:tc>
          <w:tcPr>
            <w:tcW w:w="1342" w:type="dxa"/>
            <w:tcBorders>
              <w:top w:val="nil"/>
              <w:left w:val="nil"/>
              <w:bottom w:val="nil"/>
              <w:right w:val="nil"/>
            </w:tcBorders>
            <w:shd w:val="clear" w:color="auto" w:fill="auto"/>
            <w:hideMark/>
          </w:tcPr>
          <w:p w14:paraId="1E13615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688AD3E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0EFF15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3463ED3" w14:textId="77777777" w:rsidTr="001A596C">
        <w:trPr>
          <w:trHeight w:val="300"/>
        </w:trPr>
        <w:tc>
          <w:tcPr>
            <w:tcW w:w="1200" w:type="dxa"/>
            <w:tcBorders>
              <w:top w:val="nil"/>
              <w:left w:val="nil"/>
              <w:bottom w:val="nil"/>
              <w:right w:val="nil"/>
            </w:tcBorders>
            <w:shd w:val="clear" w:color="auto" w:fill="auto"/>
            <w:hideMark/>
          </w:tcPr>
          <w:p w14:paraId="3B21437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6258A85"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Retención por 48 horas</w:t>
            </w:r>
          </w:p>
        </w:tc>
        <w:tc>
          <w:tcPr>
            <w:tcW w:w="1342" w:type="dxa"/>
            <w:tcBorders>
              <w:top w:val="nil"/>
              <w:left w:val="nil"/>
              <w:bottom w:val="nil"/>
              <w:right w:val="nil"/>
            </w:tcBorders>
            <w:shd w:val="clear" w:color="auto" w:fill="auto"/>
            <w:hideMark/>
          </w:tcPr>
          <w:p w14:paraId="693FB5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4C13ADC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9FE13B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F32009E" w14:textId="77777777" w:rsidTr="001A596C">
        <w:trPr>
          <w:trHeight w:val="300"/>
        </w:trPr>
        <w:tc>
          <w:tcPr>
            <w:tcW w:w="1200" w:type="dxa"/>
            <w:tcBorders>
              <w:top w:val="nil"/>
              <w:left w:val="nil"/>
              <w:bottom w:val="nil"/>
              <w:right w:val="nil"/>
            </w:tcBorders>
            <w:shd w:val="clear" w:color="auto" w:fill="auto"/>
            <w:hideMark/>
          </w:tcPr>
          <w:p w14:paraId="08E4F01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51DC124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Retención por 10 días</w:t>
            </w:r>
          </w:p>
        </w:tc>
        <w:tc>
          <w:tcPr>
            <w:tcW w:w="1342" w:type="dxa"/>
            <w:tcBorders>
              <w:top w:val="nil"/>
              <w:left w:val="nil"/>
              <w:bottom w:val="nil"/>
              <w:right w:val="nil"/>
            </w:tcBorders>
            <w:shd w:val="clear" w:color="auto" w:fill="auto"/>
            <w:hideMark/>
          </w:tcPr>
          <w:p w14:paraId="02B5F8C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1A167D2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BCB3EB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533F28A" w14:textId="77777777" w:rsidTr="001A596C">
        <w:trPr>
          <w:trHeight w:val="600"/>
        </w:trPr>
        <w:tc>
          <w:tcPr>
            <w:tcW w:w="1200" w:type="dxa"/>
            <w:tcBorders>
              <w:top w:val="nil"/>
              <w:left w:val="nil"/>
              <w:bottom w:val="nil"/>
              <w:right w:val="nil"/>
            </w:tcBorders>
            <w:shd w:val="clear" w:color="auto" w:fill="auto"/>
            <w:hideMark/>
          </w:tcPr>
          <w:p w14:paraId="6C4E9D4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4312</w:t>
            </w:r>
          </w:p>
        </w:tc>
        <w:tc>
          <w:tcPr>
            <w:tcW w:w="4858" w:type="dxa"/>
            <w:tcBorders>
              <w:top w:val="nil"/>
              <w:left w:val="nil"/>
              <w:bottom w:val="nil"/>
              <w:right w:val="nil"/>
            </w:tcBorders>
            <w:shd w:val="clear" w:color="auto" w:fill="auto"/>
            <w:hideMark/>
          </w:tcPr>
          <w:p w14:paraId="1EF41AE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Licencias para la colocación de anuncios o publicidad</w:t>
            </w:r>
          </w:p>
        </w:tc>
        <w:tc>
          <w:tcPr>
            <w:tcW w:w="1342" w:type="dxa"/>
            <w:tcBorders>
              <w:top w:val="nil"/>
              <w:left w:val="nil"/>
              <w:bottom w:val="nil"/>
              <w:right w:val="nil"/>
            </w:tcBorders>
            <w:shd w:val="clear" w:color="auto" w:fill="auto"/>
            <w:hideMark/>
          </w:tcPr>
          <w:p w14:paraId="15B8409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891ED2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65,955</w:t>
            </w:r>
          </w:p>
        </w:tc>
        <w:tc>
          <w:tcPr>
            <w:tcW w:w="1480" w:type="dxa"/>
            <w:tcBorders>
              <w:top w:val="nil"/>
              <w:left w:val="nil"/>
              <w:bottom w:val="nil"/>
              <w:right w:val="nil"/>
            </w:tcBorders>
            <w:shd w:val="clear" w:color="auto" w:fill="auto"/>
            <w:hideMark/>
          </w:tcPr>
          <w:p w14:paraId="7144531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B24A4BC" w14:textId="77777777" w:rsidTr="001A596C">
        <w:trPr>
          <w:trHeight w:val="600"/>
        </w:trPr>
        <w:tc>
          <w:tcPr>
            <w:tcW w:w="1200" w:type="dxa"/>
            <w:tcBorders>
              <w:top w:val="nil"/>
              <w:left w:val="nil"/>
              <w:bottom w:val="nil"/>
              <w:right w:val="nil"/>
            </w:tcBorders>
            <w:shd w:val="clear" w:color="auto" w:fill="auto"/>
            <w:hideMark/>
          </w:tcPr>
          <w:p w14:paraId="14EC950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531E729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Anuncios y carteles luminosos hasta 10m2</w:t>
            </w:r>
          </w:p>
        </w:tc>
        <w:tc>
          <w:tcPr>
            <w:tcW w:w="1342" w:type="dxa"/>
            <w:tcBorders>
              <w:top w:val="nil"/>
              <w:left w:val="nil"/>
              <w:bottom w:val="nil"/>
              <w:right w:val="nil"/>
            </w:tcBorders>
            <w:shd w:val="clear" w:color="auto" w:fill="auto"/>
            <w:hideMark/>
          </w:tcPr>
          <w:p w14:paraId="521F733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60,639</w:t>
            </w:r>
          </w:p>
        </w:tc>
        <w:tc>
          <w:tcPr>
            <w:tcW w:w="1600" w:type="dxa"/>
            <w:tcBorders>
              <w:top w:val="nil"/>
              <w:left w:val="nil"/>
              <w:bottom w:val="nil"/>
              <w:right w:val="nil"/>
            </w:tcBorders>
            <w:shd w:val="clear" w:color="auto" w:fill="auto"/>
            <w:hideMark/>
          </w:tcPr>
          <w:p w14:paraId="1B939C5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8E242A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F1A0765" w14:textId="77777777" w:rsidTr="001A596C">
        <w:trPr>
          <w:trHeight w:val="600"/>
        </w:trPr>
        <w:tc>
          <w:tcPr>
            <w:tcW w:w="1200" w:type="dxa"/>
            <w:tcBorders>
              <w:top w:val="nil"/>
              <w:left w:val="nil"/>
              <w:bottom w:val="nil"/>
              <w:right w:val="nil"/>
            </w:tcBorders>
            <w:shd w:val="clear" w:color="auto" w:fill="auto"/>
            <w:hideMark/>
          </w:tcPr>
          <w:p w14:paraId="77D0C1D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EA97DE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Anuncios y carteles no luminosos hasta 10m2</w:t>
            </w:r>
          </w:p>
        </w:tc>
        <w:tc>
          <w:tcPr>
            <w:tcW w:w="1342" w:type="dxa"/>
            <w:tcBorders>
              <w:top w:val="nil"/>
              <w:left w:val="nil"/>
              <w:bottom w:val="nil"/>
              <w:right w:val="nil"/>
            </w:tcBorders>
            <w:shd w:val="clear" w:color="auto" w:fill="auto"/>
            <w:hideMark/>
          </w:tcPr>
          <w:p w14:paraId="6750835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4,313</w:t>
            </w:r>
          </w:p>
        </w:tc>
        <w:tc>
          <w:tcPr>
            <w:tcW w:w="1600" w:type="dxa"/>
            <w:tcBorders>
              <w:top w:val="nil"/>
              <w:left w:val="nil"/>
              <w:bottom w:val="nil"/>
              <w:right w:val="nil"/>
            </w:tcBorders>
            <w:shd w:val="clear" w:color="auto" w:fill="auto"/>
            <w:hideMark/>
          </w:tcPr>
          <w:p w14:paraId="16CBEB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816D5E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E8B830A" w14:textId="77777777" w:rsidTr="001A596C">
        <w:trPr>
          <w:trHeight w:val="600"/>
        </w:trPr>
        <w:tc>
          <w:tcPr>
            <w:tcW w:w="1200" w:type="dxa"/>
            <w:tcBorders>
              <w:top w:val="nil"/>
              <w:left w:val="nil"/>
              <w:bottom w:val="nil"/>
              <w:right w:val="nil"/>
            </w:tcBorders>
            <w:shd w:val="clear" w:color="auto" w:fill="auto"/>
            <w:hideMark/>
          </w:tcPr>
          <w:p w14:paraId="749A71C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40CA395"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Anuncios fijados en vehículos de transporte público</w:t>
            </w:r>
          </w:p>
        </w:tc>
        <w:tc>
          <w:tcPr>
            <w:tcW w:w="1342" w:type="dxa"/>
            <w:tcBorders>
              <w:top w:val="nil"/>
              <w:left w:val="nil"/>
              <w:bottom w:val="nil"/>
              <w:right w:val="nil"/>
            </w:tcBorders>
            <w:shd w:val="clear" w:color="auto" w:fill="auto"/>
            <w:hideMark/>
          </w:tcPr>
          <w:p w14:paraId="53EC6A5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w:t>
            </w:r>
          </w:p>
        </w:tc>
        <w:tc>
          <w:tcPr>
            <w:tcW w:w="1600" w:type="dxa"/>
            <w:tcBorders>
              <w:top w:val="nil"/>
              <w:left w:val="nil"/>
              <w:bottom w:val="nil"/>
              <w:right w:val="nil"/>
            </w:tcBorders>
            <w:shd w:val="clear" w:color="auto" w:fill="auto"/>
            <w:hideMark/>
          </w:tcPr>
          <w:p w14:paraId="2FB9467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1D0B3B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CE58BA5" w14:textId="77777777" w:rsidTr="001A596C">
        <w:trPr>
          <w:trHeight w:val="300"/>
        </w:trPr>
        <w:tc>
          <w:tcPr>
            <w:tcW w:w="1200" w:type="dxa"/>
            <w:tcBorders>
              <w:top w:val="nil"/>
              <w:left w:val="nil"/>
              <w:bottom w:val="nil"/>
              <w:right w:val="nil"/>
            </w:tcBorders>
            <w:shd w:val="clear" w:color="auto" w:fill="auto"/>
            <w:hideMark/>
          </w:tcPr>
          <w:p w14:paraId="792F17B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1EAE5FF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a) En el exterior de la carrocería 1</w:t>
            </w:r>
          </w:p>
        </w:tc>
        <w:tc>
          <w:tcPr>
            <w:tcW w:w="1342" w:type="dxa"/>
            <w:tcBorders>
              <w:top w:val="nil"/>
              <w:left w:val="nil"/>
              <w:bottom w:val="nil"/>
              <w:right w:val="nil"/>
            </w:tcBorders>
            <w:shd w:val="clear" w:color="auto" w:fill="auto"/>
            <w:hideMark/>
          </w:tcPr>
          <w:p w14:paraId="22A34F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E2EE9F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8D2DFE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5E057B9" w14:textId="77777777" w:rsidTr="001A596C">
        <w:trPr>
          <w:trHeight w:val="300"/>
        </w:trPr>
        <w:tc>
          <w:tcPr>
            <w:tcW w:w="1200" w:type="dxa"/>
            <w:tcBorders>
              <w:top w:val="nil"/>
              <w:left w:val="nil"/>
              <w:bottom w:val="nil"/>
              <w:right w:val="nil"/>
            </w:tcBorders>
            <w:shd w:val="clear" w:color="auto" w:fill="auto"/>
            <w:hideMark/>
          </w:tcPr>
          <w:p w14:paraId="3D2B1F25"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3A569EFD"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b) En el interior del vehículo        1</w:t>
            </w:r>
          </w:p>
        </w:tc>
        <w:tc>
          <w:tcPr>
            <w:tcW w:w="1342" w:type="dxa"/>
            <w:tcBorders>
              <w:top w:val="nil"/>
              <w:left w:val="nil"/>
              <w:bottom w:val="nil"/>
              <w:right w:val="nil"/>
            </w:tcBorders>
            <w:shd w:val="clear" w:color="auto" w:fill="auto"/>
            <w:hideMark/>
          </w:tcPr>
          <w:p w14:paraId="281E33D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9B88AF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7B7EBD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1CB8B9A" w14:textId="77777777" w:rsidTr="001A596C">
        <w:trPr>
          <w:trHeight w:val="600"/>
        </w:trPr>
        <w:tc>
          <w:tcPr>
            <w:tcW w:w="1200" w:type="dxa"/>
            <w:tcBorders>
              <w:top w:val="nil"/>
              <w:left w:val="nil"/>
              <w:bottom w:val="nil"/>
              <w:right w:val="nil"/>
            </w:tcBorders>
            <w:shd w:val="clear" w:color="auto" w:fill="auto"/>
            <w:hideMark/>
          </w:tcPr>
          <w:p w14:paraId="1A92374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65EE41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4.- Publicidad sonora, fonética o </w:t>
            </w:r>
            <w:proofErr w:type="spellStart"/>
            <w:r w:rsidRPr="001A596C">
              <w:rPr>
                <w:rFonts w:ascii="Times New Roman" w:eastAsia="Times New Roman" w:hAnsi="Times New Roman" w:cs="Times New Roman"/>
                <w:color w:val="000000"/>
                <w:sz w:val="24"/>
                <w:szCs w:val="24"/>
                <w:lang w:val="es-ES" w:eastAsia="es-ES"/>
              </w:rPr>
              <w:t>autoparlante</w:t>
            </w:r>
            <w:proofErr w:type="spellEnd"/>
          </w:p>
        </w:tc>
        <w:tc>
          <w:tcPr>
            <w:tcW w:w="1342" w:type="dxa"/>
            <w:tcBorders>
              <w:top w:val="nil"/>
              <w:left w:val="nil"/>
              <w:bottom w:val="nil"/>
              <w:right w:val="nil"/>
            </w:tcBorders>
            <w:shd w:val="clear" w:color="auto" w:fill="auto"/>
            <w:hideMark/>
          </w:tcPr>
          <w:p w14:paraId="316270D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1,000</w:t>
            </w:r>
          </w:p>
        </w:tc>
        <w:tc>
          <w:tcPr>
            <w:tcW w:w="1600" w:type="dxa"/>
            <w:tcBorders>
              <w:top w:val="nil"/>
              <w:left w:val="nil"/>
              <w:bottom w:val="nil"/>
              <w:right w:val="nil"/>
            </w:tcBorders>
            <w:shd w:val="clear" w:color="auto" w:fill="auto"/>
            <w:hideMark/>
          </w:tcPr>
          <w:p w14:paraId="28900AC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8FA34E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7F2711B" w14:textId="77777777" w:rsidTr="001A596C">
        <w:trPr>
          <w:trHeight w:val="900"/>
        </w:trPr>
        <w:tc>
          <w:tcPr>
            <w:tcW w:w="1200" w:type="dxa"/>
            <w:tcBorders>
              <w:top w:val="nil"/>
              <w:left w:val="nil"/>
              <w:bottom w:val="nil"/>
              <w:right w:val="nil"/>
            </w:tcBorders>
            <w:shd w:val="clear" w:color="auto" w:fill="auto"/>
            <w:hideMark/>
          </w:tcPr>
          <w:p w14:paraId="28B79A6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4313</w:t>
            </w:r>
          </w:p>
        </w:tc>
        <w:tc>
          <w:tcPr>
            <w:tcW w:w="4858" w:type="dxa"/>
            <w:tcBorders>
              <w:top w:val="nil"/>
              <w:left w:val="nil"/>
              <w:bottom w:val="nil"/>
              <w:right w:val="nil"/>
            </w:tcBorders>
            <w:shd w:val="clear" w:color="auto" w:fill="auto"/>
            <w:hideMark/>
          </w:tcPr>
          <w:p w14:paraId="26ABBDE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Por la expedición de anuencias para tramitar licencias para la venta y consumo de bebidas con contenido alcohólicas</w:t>
            </w:r>
          </w:p>
        </w:tc>
        <w:tc>
          <w:tcPr>
            <w:tcW w:w="1342" w:type="dxa"/>
            <w:tcBorders>
              <w:top w:val="nil"/>
              <w:left w:val="nil"/>
              <w:bottom w:val="nil"/>
              <w:right w:val="nil"/>
            </w:tcBorders>
            <w:shd w:val="clear" w:color="auto" w:fill="auto"/>
            <w:hideMark/>
          </w:tcPr>
          <w:p w14:paraId="25A243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CF52F0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105,032</w:t>
            </w:r>
          </w:p>
        </w:tc>
        <w:tc>
          <w:tcPr>
            <w:tcW w:w="1480" w:type="dxa"/>
            <w:tcBorders>
              <w:top w:val="nil"/>
              <w:left w:val="nil"/>
              <w:bottom w:val="nil"/>
              <w:right w:val="nil"/>
            </w:tcBorders>
            <w:shd w:val="clear" w:color="auto" w:fill="auto"/>
            <w:hideMark/>
          </w:tcPr>
          <w:p w14:paraId="451955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6EDFC03" w14:textId="77777777" w:rsidTr="001A596C">
        <w:trPr>
          <w:trHeight w:val="300"/>
        </w:trPr>
        <w:tc>
          <w:tcPr>
            <w:tcW w:w="1200" w:type="dxa"/>
            <w:tcBorders>
              <w:top w:val="nil"/>
              <w:left w:val="nil"/>
              <w:bottom w:val="nil"/>
              <w:right w:val="nil"/>
            </w:tcBorders>
            <w:shd w:val="clear" w:color="auto" w:fill="auto"/>
            <w:hideMark/>
          </w:tcPr>
          <w:p w14:paraId="2AEA15F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1587F3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Agencia distribuidora</w:t>
            </w:r>
          </w:p>
        </w:tc>
        <w:tc>
          <w:tcPr>
            <w:tcW w:w="1342" w:type="dxa"/>
            <w:tcBorders>
              <w:top w:val="nil"/>
              <w:left w:val="nil"/>
              <w:bottom w:val="nil"/>
              <w:right w:val="nil"/>
            </w:tcBorders>
            <w:shd w:val="clear" w:color="auto" w:fill="auto"/>
            <w:hideMark/>
          </w:tcPr>
          <w:p w14:paraId="6B15317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103,029</w:t>
            </w:r>
          </w:p>
        </w:tc>
        <w:tc>
          <w:tcPr>
            <w:tcW w:w="1600" w:type="dxa"/>
            <w:tcBorders>
              <w:top w:val="nil"/>
              <w:left w:val="nil"/>
              <w:bottom w:val="nil"/>
              <w:right w:val="nil"/>
            </w:tcBorders>
            <w:shd w:val="clear" w:color="auto" w:fill="auto"/>
            <w:hideMark/>
          </w:tcPr>
          <w:p w14:paraId="27170C4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A3ED13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2655E4E" w14:textId="77777777" w:rsidTr="001A596C">
        <w:trPr>
          <w:trHeight w:val="300"/>
        </w:trPr>
        <w:tc>
          <w:tcPr>
            <w:tcW w:w="1200" w:type="dxa"/>
            <w:tcBorders>
              <w:top w:val="nil"/>
              <w:left w:val="nil"/>
              <w:bottom w:val="nil"/>
              <w:right w:val="nil"/>
            </w:tcBorders>
            <w:shd w:val="clear" w:color="auto" w:fill="auto"/>
            <w:hideMark/>
          </w:tcPr>
          <w:p w14:paraId="42E9B35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A90F50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Expendio</w:t>
            </w:r>
          </w:p>
        </w:tc>
        <w:tc>
          <w:tcPr>
            <w:tcW w:w="1342" w:type="dxa"/>
            <w:tcBorders>
              <w:top w:val="nil"/>
              <w:left w:val="nil"/>
              <w:bottom w:val="nil"/>
              <w:right w:val="nil"/>
            </w:tcBorders>
            <w:shd w:val="clear" w:color="auto" w:fill="auto"/>
            <w:hideMark/>
          </w:tcPr>
          <w:p w14:paraId="4615F0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52BD227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CDFD7C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E73D9D9" w14:textId="77777777" w:rsidTr="001A596C">
        <w:trPr>
          <w:trHeight w:val="300"/>
        </w:trPr>
        <w:tc>
          <w:tcPr>
            <w:tcW w:w="1200" w:type="dxa"/>
            <w:tcBorders>
              <w:top w:val="nil"/>
              <w:left w:val="nil"/>
              <w:bottom w:val="nil"/>
              <w:right w:val="nil"/>
            </w:tcBorders>
            <w:shd w:val="clear" w:color="auto" w:fill="auto"/>
            <w:hideMark/>
          </w:tcPr>
          <w:p w14:paraId="35DFC9F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553539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Cantina, billar o boliche</w:t>
            </w:r>
          </w:p>
        </w:tc>
        <w:tc>
          <w:tcPr>
            <w:tcW w:w="1342" w:type="dxa"/>
            <w:tcBorders>
              <w:top w:val="nil"/>
              <w:left w:val="nil"/>
              <w:bottom w:val="nil"/>
              <w:right w:val="nil"/>
            </w:tcBorders>
            <w:shd w:val="clear" w:color="auto" w:fill="auto"/>
            <w:hideMark/>
          </w:tcPr>
          <w:p w14:paraId="48BB437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5318041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B62F59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FE6F186" w14:textId="77777777" w:rsidTr="001A596C">
        <w:trPr>
          <w:trHeight w:val="300"/>
        </w:trPr>
        <w:tc>
          <w:tcPr>
            <w:tcW w:w="1200" w:type="dxa"/>
            <w:tcBorders>
              <w:top w:val="nil"/>
              <w:left w:val="nil"/>
              <w:bottom w:val="nil"/>
              <w:right w:val="nil"/>
            </w:tcBorders>
            <w:shd w:val="clear" w:color="auto" w:fill="auto"/>
            <w:hideMark/>
          </w:tcPr>
          <w:p w14:paraId="3D7944A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04CA1F2"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Centro nocturno</w:t>
            </w:r>
          </w:p>
        </w:tc>
        <w:tc>
          <w:tcPr>
            <w:tcW w:w="1342" w:type="dxa"/>
            <w:tcBorders>
              <w:top w:val="nil"/>
              <w:left w:val="nil"/>
              <w:bottom w:val="nil"/>
              <w:right w:val="nil"/>
            </w:tcBorders>
            <w:shd w:val="clear" w:color="auto" w:fill="auto"/>
            <w:hideMark/>
          </w:tcPr>
          <w:p w14:paraId="46EDBFD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29E58FE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6CF0B0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ACAA7D7" w14:textId="77777777" w:rsidTr="001A596C">
        <w:trPr>
          <w:trHeight w:val="300"/>
        </w:trPr>
        <w:tc>
          <w:tcPr>
            <w:tcW w:w="1200" w:type="dxa"/>
            <w:tcBorders>
              <w:top w:val="nil"/>
              <w:left w:val="nil"/>
              <w:bottom w:val="nil"/>
              <w:right w:val="nil"/>
            </w:tcBorders>
            <w:shd w:val="clear" w:color="auto" w:fill="auto"/>
            <w:hideMark/>
          </w:tcPr>
          <w:p w14:paraId="49CC5D5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025031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 Restaurante</w:t>
            </w:r>
          </w:p>
        </w:tc>
        <w:tc>
          <w:tcPr>
            <w:tcW w:w="1342" w:type="dxa"/>
            <w:tcBorders>
              <w:top w:val="nil"/>
              <w:left w:val="nil"/>
              <w:bottom w:val="nil"/>
              <w:right w:val="nil"/>
            </w:tcBorders>
            <w:shd w:val="clear" w:color="auto" w:fill="auto"/>
            <w:hideMark/>
          </w:tcPr>
          <w:p w14:paraId="66F5075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61284B7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1E49F9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275C9EB" w14:textId="77777777" w:rsidTr="001A596C">
        <w:trPr>
          <w:trHeight w:val="300"/>
        </w:trPr>
        <w:tc>
          <w:tcPr>
            <w:tcW w:w="1200" w:type="dxa"/>
            <w:tcBorders>
              <w:top w:val="nil"/>
              <w:left w:val="nil"/>
              <w:bottom w:val="nil"/>
              <w:right w:val="nil"/>
            </w:tcBorders>
            <w:shd w:val="clear" w:color="auto" w:fill="auto"/>
            <w:hideMark/>
          </w:tcPr>
          <w:p w14:paraId="6B95A9F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7A7224E"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 Tienda de autoservicio</w:t>
            </w:r>
          </w:p>
        </w:tc>
        <w:tc>
          <w:tcPr>
            <w:tcW w:w="1342" w:type="dxa"/>
            <w:tcBorders>
              <w:top w:val="nil"/>
              <w:left w:val="nil"/>
              <w:bottom w:val="nil"/>
              <w:right w:val="nil"/>
            </w:tcBorders>
            <w:shd w:val="clear" w:color="auto" w:fill="auto"/>
            <w:hideMark/>
          </w:tcPr>
          <w:p w14:paraId="11DBEA9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1,000</w:t>
            </w:r>
          </w:p>
        </w:tc>
        <w:tc>
          <w:tcPr>
            <w:tcW w:w="1600" w:type="dxa"/>
            <w:tcBorders>
              <w:top w:val="nil"/>
              <w:left w:val="nil"/>
              <w:bottom w:val="nil"/>
              <w:right w:val="nil"/>
            </w:tcBorders>
            <w:shd w:val="clear" w:color="auto" w:fill="auto"/>
            <w:hideMark/>
          </w:tcPr>
          <w:p w14:paraId="3CC498E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D2A7FC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67D2788" w14:textId="77777777" w:rsidTr="001A596C">
        <w:trPr>
          <w:trHeight w:val="600"/>
        </w:trPr>
        <w:tc>
          <w:tcPr>
            <w:tcW w:w="1200" w:type="dxa"/>
            <w:tcBorders>
              <w:top w:val="nil"/>
              <w:left w:val="nil"/>
              <w:bottom w:val="nil"/>
              <w:right w:val="nil"/>
            </w:tcBorders>
            <w:shd w:val="clear" w:color="auto" w:fill="auto"/>
            <w:hideMark/>
          </w:tcPr>
          <w:p w14:paraId="3BD00C2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4314</w:t>
            </w:r>
          </w:p>
        </w:tc>
        <w:tc>
          <w:tcPr>
            <w:tcW w:w="4858" w:type="dxa"/>
            <w:tcBorders>
              <w:top w:val="nil"/>
              <w:left w:val="nil"/>
              <w:bottom w:val="nil"/>
              <w:right w:val="nil"/>
            </w:tcBorders>
            <w:shd w:val="clear" w:color="auto" w:fill="auto"/>
            <w:hideMark/>
          </w:tcPr>
          <w:p w14:paraId="376FB89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Por la expedición de autorizaciones eventuales por día (eventos sociales)</w:t>
            </w:r>
          </w:p>
        </w:tc>
        <w:tc>
          <w:tcPr>
            <w:tcW w:w="1342" w:type="dxa"/>
            <w:tcBorders>
              <w:top w:val="nil"/>
              <w:left w:val="nil"/>
              <w:bottom w:val="nil"/>
              <w:right w:val="nil"/>
            </w:tcBorders>
            <w:shd w:val="clear" w:color="auto" w:fill="auto"/>
            <w:hideMark/>
          </w:tcPr>
          <w:p w14:paraId="540A6DE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F27DF7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17,227</w:t>
            </w:r>
          </w:p>
        </w:tc>
        <w:tc>
          <w:tcPr>
            <w:tcW w:w="1480" w:type="dxa"/>
            <w:tcBorders>
              <w:top w:val="nil"/>
              <w:left w:val="nil"/>
              <w:bottom w:val="nil"/>
              <w:right w:val="nil"/>
            </w:tcBorders>
            <w:shd w:val="clear" w:color="auto" w:fill="auto"/>
            <w:hideMark/>
          </w:tcPr>
          <w:p w14:paraId="27B56F5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19045CA" w14:textId="77777777" w:rsidTr="001A596C">
        <w:trPr>
          <w:trHeight w:val="300"/>
        </w:trPr>
        <w:tc>
          <w:tcPr>
            <w:tcW w:w="1200" w:type="dxa"/>
            <w:tcBorders>
              <w:top w:val="nil"/>
              <w:left w:val="nil"/>
              <w:bottom w:val="nil"/>
              <w:right w:val="nil"/>
            </w:tcBorders>
            <w:shd w:val="clear" w:color="auto" w:fill="auto"/>
            <w:hideMark/>
          </w:tcPr>
          <w:p w14:paraId="3A627ED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lastRenderedPageBreak/>
              <w:t xml:space="preserve">  </w:t>
            </w:r>
          </w:p>
        </w:tc>
        <w:tc>
          <w:tcPr>
            <w:tcW w:w="4858" w:type="dxa"/>
            <w:tcBorders>
              <w:top w:val="nil"/>
              <w:left w:val="nil"/>
              <w:bottom w:val="nil"/>
              <w:right w:val="nil"/>
            </w:tcBorders>
            <w:shd w:val="clear" w:color="auto" w:fill="auto"/>
            <w:hideMark/>
          </w:tcPr>
          <w:p w14:paraId="6FA8263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1342" w:type="dxa"/>
            <w:tcBorders>
              <w:top w:val="nil"/>
              <w:left w:val="nil"/>
              <w:bottom w:val="nil"/>
              <w:right w:val="nil"/>
            </w:tcBorders>
            <w:shd w:val="clear" w:color="auto" w:fill="auto"/>
            <w:hideMark/>
          </w:tcPr>
          <w:p w14:paraId="20CEE35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BF49F6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29322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9135FC5" w14:textId="77777777" w:rsidTr="001A596C">
        <w:trPr>
          <w:trHeight w:val="600"/>
        </w:trPr>
        <w:tc>
          <w:tcPr>
            <w:tcW w:w="1200" w:type="dxa"/>
            <w:tcBorders>
              <w:top w:val="nil"/>
              <w:left w:val="nil"/>
              <w:bottom w:val="nil"/>
              <w:right w:val="nil"/>
            </w:tcBorders>
            <w:shd w:val="clear" w:color="auto" w:fill="auto"/>
            <w:hideMark/>
          </w:tcPr>
          <w:p w14:paraId="26D24A6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C7BFF3E"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Bailes, graduaciones, bailes tradicionales</w:t>
            </w:r>
          </w:p>
        </w:tc>
        <w:tc>
          <w:tcPr>
            <w:tcW w:w="1342" w:type="dxa"/>
            <w:tcBorders>
              <w:top w:val="nil"/>
              <w:left w:val="nil"/>
              <w:bottom w:val="nil"/>
              <w:right w:val="nil"/>
            </w:tcBorders>
            <w:shd w:val="clear" w:color="auto" w:fill="auto"/>
            <w:hideMark/>
          </w:tcPr>
          <w:p w14:paraId="6BFBDA7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37F90B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83FF7D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FD4327A" w14:textId="77777777" w:rsidTr="001A596C">
        <w:trPr>
          <w:trHeight w:val="600"/>
        </w:trPr>
        <w:tc>
          <w:tcPr>
            <w:tcW w:w="1200" w:type="dxa"/>
            <w:tcBorders>
              <w:top w:val="nil"/>
              <w:left w:val="nil"/>
              <w:bottom w:val="nil"/>
              <w:right w:val="nil"/>
            </w:tcBorders>
            <w:shd w:val="clear" w:color="auto" w:fill="auto"/>
            <w:hideMark/>
          </w:tcPr>
          <w:p w14:paraId="774E0E0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87C764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Carreras de caballos, rodeo, jaripeo y eventos públicos similares</w:t>
            </w:r>
          </w:p>
        </w:tc>
        <w:tc>
          <w:tcPr>
            <w:tcW w:w="1342" w:type="dxa"/>
            <w:tcBorders>
              <w:top w:val="nil"/>
              <w:left w:val="nil"/>
              <w:bottom w:val="nil"/>
              <w:right w:val="nil"/>
            </w:tcBorders>
            <w:shd w:val="clear" w:color="auto" w:fill="auto"/>
            <w:hideMark/>
          </w:tcPr>
          <w:p w14:paraId="29D1B4D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6D13876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13E587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6D1B767" w14:textId="77777777" w:rsidTr="001A596C">
        <w:trPr>
          <w:trHeight w:val="900"/>
        </w:trPr>
        <w:tc>
          <w:tcPr>
            <w:tcW w:w="1200" w:type="dxa"/>
            <w:tcBorders>
              <w:top w:val="nil"/>
              <w:left w:val="nil"/>
              <w:bottom w:val="nil"/>
              <w:right w:val="nil"/>
            </w:tcBorders>
            <w:shd w:val="clear" w:color="auto" w:fill="auto"/>
            <w:hideMark/>
          </w:tcPr>
          <w:p w14:paraId="3AA1787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4315</w:t>
            </w:r>
          </w:p>
        </w:tc>
        <w:tc>
          <w:tcPr>
            <w:tcW w:w="4858" w:type="dxa"/>
            <w:tcBorders>
              <w:top w:val="nil"/>
              <w:left w:val="nil"/>
              <w:bottom w:val="nil"/>
              <w:right w:val="nil"/>
            </w:tcBorders>
            <w:shd w:val="clear" w:color="auto" w:fill="auto"/>
            <w:hideMark/>
          </w:tcPr>
          <w:p w14:paraId="5F966648"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Por la expedición de guías para la transportación de bebidas con contenido alcohólico</w:t>
            </w:r>
          </w:p>
        </w:tc>
        <w:tc>
          <w:tcPr>
            <w:tcW w:w="1342" w:type="dxa"/>
            <w:tcBorders>
              <w:top w:val="nil"/>
              <w:left w:val="nil"/>
              <w:bottom w:val="nil"/>
              <w:right w:val="nil"/>
            </w:tcBorders>
            <w:shd w:val="clear" w:color="auto" w:fill="auto"/>
            <w:hideMark/>
          </w:tcPr>
          <w:p w14:paraId="27DED33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A58BC0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22,792</w:t>
            </w:r>
          </w:p>
        </w:tc>
        <w:tc>
          <w:tcPr>
            <w:tcW w:w="1480" w:type="dxa"/>
            <w:tcBorders>
              <w:top w:val="nil"/>
              <w:left w:val="nil"/>
              <w:bottom w:val="nil"/>
              <w:right w:val="nil"/>
            </w:tcBorders>
            <w:shd w:val="clear" w:color="auto" w:fill="auto"/>
            <w:hideMark/>
          </w:tcPr>
          <w:p w14:paraId="2931CEA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65C2B88" w14:textId="77777777" w:rsidTr="001A596C">
        <w:trPr>
          <w:trHeight w:val="600"/>
        </w:trPr>
        <w:tc>
          <w:tcPr>
            <w:tcW w:w="1200" w:type="dxa"/>
            <w:tcBorders>
              <w:top w:val="nil"/>
              <w:left w:val="nil"/>
              <w:bottom w:val="nil"/>
              <w:right w:val="nil"/>
            </w:tcBorders>
            <w:shd w:val="clear" w:color="auto" w:fill="auto"/>
            <w:hideMark/>
          </w:tcPr>
          <w:p w14:paraId="6675E95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4316</w:t>
            </w:r>
          </w:p>
        </w:tc>
        <w:tc>
          <w:tcPr>
            <w:tcW w:w="4858" w:type="dxa"/>
            <w:tcBorders>
              <w:top w:val="nil"/>
              <w:left w:val="nil"/>
              <w:bottom w:val="nil"/>
              <w:right w:val="nil"/>
            </w:tcBorders>
            <w:shd w:val="clear" w:color="auto" w:fill="auto"/>
            <w:hideMark/>
          </w:tcPr>
          <w:p w14:paraId="5485C9C8"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Por la expedición de anuencias por cambio de domicilio (alcoholes)</w:t>
            </w:r>
          </w:p>
        </w:tc>
        <w:tc>
          <w:tcPr>
            <w:tcW w:w="1342" w:type="dxa"/>
            <w:tcBorders>
              <w:top w:val="nil"/>
              <w:left w:val="nil"/>
              <w:bottom w:val="nil"/>
              <w:right w:val="nil"/>
            </w:tcBorders>
            <w:shd w:val="clear" w:color="auto" w:fill="auto"/>
            <w:hideMark/>
          </w:tcPr>
          <w:p w14:paraId="2B9ADE5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F4F890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480" w:type="dxa"/>
            <w:tcBorders>
              <w:top w:val="nil"/>
              <w:left w:val="nil"/>
              <w:bottom w:val="nil"/>
              <w:right w:val="nil"/>
            </w:tcBorders>
            <w:shd w:val="clear" w:color="auto" w:fill="auto"/>
            <w:hideMark/>
          </w:tcPr>
          <w:p w14:paraId="594926A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3CFF53A" w14:textId="77777777" w:rsidTr="001A596C">
        <w:trPr>
          <w:trHeight w:val="300"/>
        </w:trPr>
        <w:tc>
          <w:tcPr>
            <w:tcW w:w="1200" w:type="dxa"/>
            <w:tcBorders>
              <w:top w:val="nil"/>
              <w:left w:val="nil"/>
              <w:bottom w:val="nil"/>
              <w:right w:val="nil"/>
            </w:tcBorders>
            <w:shd w:val="clear" w:color="auto" w:fill="auto"/>
            <w:hideMark/>
          </w:tcPr>
          <w:p w14:paraId="78FEE4F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4317</w:t>
            </w:r>
          </w:p>
        </w:tc>
        <w:tc>
          <w:tcPr>
            <w:tcW w:w="4858" w:type="dxa"/>
            <w:tcBorders>
              <w:top w:val="nil"/>
              <w:left w:val="nil"/>
              <w:bottom w:val="nil"/>
              <w:right w:val="nil"/>
            </w:tcBorders>
            <w:shd w:val="clear" w:color="auto" w:fill="auto"/>
            <w:hideMark/>
          </w:tcPr>
          <w:p w14:paraId="65A2821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Servicio de limpia</w:t>
            </w:r>
          </w:p>
        </w:tc>
        <w:tc>
          <w:tcPr>
            <w:tcW w:w="1342" w:type="dxa"/>
            <w:tcBorders>
              <w:top w:val="nil"/>
              <w:left w:val="nil"/>
              <w:bottom w:val="nil"/>
              <w:right w:val="nil"/>
            </w:tcBorders>
            <w:shd w:val="clear" w:color="auto" w:fill="auto"/>
            <w:hideMark/>
          </w:tcPr>
          <w:p w14:paraId="266491C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B3963B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18,852</w:t>
            </w:r>
          </w:p>
        </w:tc>
        <w:tc>
          <w:tcPr>
            <w:tcW w:w="1480" w:type="dxa"/>
            <w:tcBorders>
              <w:top w:val="nil"/>
              <w:left w:val="nil"/>
              <w:bottom w:val="nil"/>
              <w:right w:val="nil"/>
            </w:tcBorders>
            <w:shd w:val="clear" w:color="auto" w:fill="auto"/>
            <w:hideMark/>
          </w:tcPr>
          <w:p w14:paraId="63B28CC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4AE24A8" w14:textId="77777777" w:rsidTr="001A596C">
        <w:trPr>
          <w:trHeight w:val="300"/>
        </w:trPr>
        <w:tc>
          <w:tcPr>
            <w:tcW w:w="1200" w:type="dxa"/>
            <w:tcBorders>
              <w:top w:val="nil"/>
              <w:left w:val="nil"/>
              <w:bottom w:val="nil"/>
              <w:right w:val="nil"/>
            </w:tcBorders>
            <w:shd w:val="clear" w:color="auto" w:fill="auto"/>
            <w:hideMark/>
          </w:tcPr>
          <w:p w14:paraId="6BFF95B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71FCA60"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Servicio especial de limpia</w:t>
            </w:r>
          </w:p>
        </w:tc>
        <w:tc>
          <w:tcPr>
            <w:tcW w:w="1342" w:type="dxa"/>
            <w:tcBorders>
              <w:top w:val="nil"/>
              <w:left w:val="nil"/>
              <w:bottom w:val="nil"/>
              <w:right w:val="nil"/>
            </w:tcBorders>
            <w:shd w:val="clear" w:color="auto" w:fill="auto"/>
            <w:hideMark/>
          </w:tcPr>
          <w:p w14:paraId="29A39B9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11,014</w:t>
            </w:r>
          </w:p>
        </w:tc>
        <w:tc>
          <w:tcPr>
            <w:tcW w:w="1600" w:type="dxa"/>
            <w:tcBorders>
              <w:top w:val="nil"/>
              <w:left w:val="nil"/>
              <w:bottom w:val="nil"/>
              <w:right w:val="nil"/>
            </w:tcBorders>
            <w:shd w:val="clear" w:color="auto" w:fill="auto"/>
            <w:hideMark/>
          </w:tcPr>
          <w:p w14:paraId="0493E99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974E62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14CF010" w14:textId="77777777" w:rsidTr="001A596C">
        <w:trPr>
          <w:trHeight w:val="300"/>
        </w:trPr>
        <w:tc>
          <w:tcPr>
            <w:tcW w:w="1200" w:type="dxa"/>
            <w:tcBorders>
              <w:top w:val="nil"/>
              <w:left w:val="nil"/>
              <w:bottom w:val="nil"/>
              <w:right w:val="nil"/>
            </w:tcBorders>
            <w:shd w:val="clear" w:color="auto" w:fill="auto"/>
            <w:hideMark/>
          </w:tcPr>
          <w:p w14:paraId="37C12D9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8FF4E5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Limpieza de lotes baldíos</w:t>
            </w:r>
          </w:p>
        </w:tc>
        <w:tc>
          <w:tcPr>
            <w:tcW w:w="1342" w:type="dxa"/>
            <w:tcBorders>
              <w:top w:val="nil"/>
              <w:left w:val="nil"/>
              <w:bottom w:val="nil"/>
              <w:right w:val="nil"/>
            </w:tcBorders>
            <w:shd w:val="clear" w:color="auto" w:fill="auto"/>
            <w:hideMark/>
          </w:tcPr>
          <w:p w14:paraId="456DB1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4,866</w:t>
            </w:r>
          </w:p>
        </w:tc>
        <w:tc>
          <w:tcPr>
            <w:tcW w:w="1600" w:type="dxa"/>
            <w:tcBorders>
              <w:top w:val="nil"/>
              <w:left w:val="nil"/>
              <w:bottom w:val="nil"/>
              <w:right w:val="nil"/>
            </w:tcBorders>
            <w:shd w:val="clear" w:color="auto" w:fill="auto"/>
            <w:hideMark/>
          </w:tcPr>
          <w:p w14:paraId="1C444CA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33D4A0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E04822D" w14:textId="77777777" w:rsidTr="001A596C">
        <w:trPr>
          <w:trHeight w:val="300"/>
        </w:trPr>
        <w:tc>
          <w:tcPr>
            <w:tcW w:w="1200" w:type="dxa"/>
            <w:tcBorders>
              <w:top w:val="nil"/>
              <w:left w:val="nil"/>
              <w:bottom w:val="nil"/>
              <w:right w:val="nil"/>
            </w:tcBorders>
            <w:shd w:val="clear" w:color="auto" w:fill="auto"/>
            <w:hideMark/>
          </w:tcPr>
          <w:p w14:paraId="5FA27EA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7E1287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Por la renta de maquinaria</w:t>
            </w:r>
          </w:p>
        </w:tc>
        <w:tc>
          <w:tcPr>
            <w:tcW w:w="1342" w:type="dxa"/>
            <w:tcBorders>
              <w:top w:val="nil"/>
              <w:left w:val="nil"/>
              <w:bottom w:val="nil"/>
              <w:right w:val="nil"/>
            </w:tcBorders>
            <w:shd w:val="clear" w:color="auto" w:fill="auto"/>
            <w:hideMark/>
          </w:tcPr>
          <w:p w14:paraId="13DAB46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2,972</w:t>
            </w:r>
          </w:p>
        </w:tc>
        <w:tc>
          <w:tcPr>
            <w:tcW w:w="1600" w:type="dxa"/>
            <w:tcBorders>
              <w:top w:val="nil"/>
              <w:left w:val="nil"/>
              <w:bottom w:val="nil"/>
              <w:right w:val="nil"/>
            </w:tcBorders>
            <w:shd w:val="clear" w:color="auto" w:fill="auto"/>
            <w:hideMark/>
          </w:tcPr>
          <w:p w14:paraId="484886D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16A171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50F2FD3" w14:textId="77777777" w:rsidTr="001A596C">
        <w:trPr>
          <w:trHeight w:val="300"/>
        </w:trPr>
        <w:tc>
          <w:tcPr>
            <w:tcW w:w="1200" w:type="dxa"/>
            <w:tcBorders>
              <w:top w:val="nil"/>
              <w:left w:val="nil"/>
              <w:bottom w:val="nil"/>
              <w:right w:val="nil"/>
            </w:tcBorders>
            <w:shd w:val="clear" w:color="auto" w:fill="auto"/>
            <w:hideMark/>
          </w:tcPr>
          <w:p w14:paraId="0E02FAB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23596725"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a) </w:t>
            </w:r>
            <w:proofErr w:type="spellStart"/>
            <w:r w:rsidRPr="001A596C">
              <w:rPr>
                <w:rFonts w:ascii="Times New Roman" w:eastAsia="Times New Roman" w:hAnsi="Times New Roman" w:cs="Times New Roman"/>
                <w:color w:val="000000"/>
                <w:sz w:val="24"/>
                <w:szCs w:val="24"/>
                <w:lang w:val="es-ES" w:eastAsia="es-ES"/>
              </w:rPr>
              <w:t>Motoconformadora</w:t>
            </w:r>
            <w:proofErr w:type="spellEnd"/>
            <w:r w:rsidRPr="001A596C">
              <w:rPr>
                <w:rFonts w:ascii="Times New Roman" w:eastAsia="Times New Roman" w:hAnsi="Times New Roman" w:cs="Times New Roman"/>
                <w:color w:val="000000"/>
                <w:sz w:val="24"/>
                <w:szCs w:val="24"/>
                <w:lang w:val="es-ES" w:eastAsia="es-ES"/>
              </w:rPr>
              <w:t xml:space="preserve">   1,044</w:t>
            </w:r>
          </w:p>
        </w:tc>
        <w:tc>
          <w:tcPr>
            <w:tcW w:w="1342" w:type="dxa"/>
            <w:tcBorders>
              <w:top w:val="nil"/>
              <w:left w:val="nil"/>
              <w:bottom w:val="nil"/>
              <w:right w:val="nil"/>
            </w:tcBorders>
            <w:shd w:val="clear" w:color="auto" w:fill="auto"/>
            <w:hideMark/>
          </w:tcPr>
          <w:p w14:paraId="37D6CB6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646543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31A5A8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13A6B8B" w14:textId="77777777" w:rsidTr="001A596C">
        <w:trPr>
          <w:trHeight w:val="300"/>
        </w:trPr>
        <w:tc>
          <w:tcPr>
            <w:tcW w:w="1200" w:type="dxa"/>
            <w:tcBorders>
              <w:top w:val="nil"/>
              <w:left w:val="nil"/>
              <w:bottom w:val="nil"/>
              <w:right w:val="nil"/>
            </w:tcBorders>
            <w:shd w:val="clear" w:color="auto" w:fill="auto"/>
            <w:hideMark/>
          </w:tcPr>
          <w:p w14:paraId="62AAA27E"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4728AAE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b) Retroexcavadora         464</w:t>
            </w:r>
          </w:p>
        </w:tc>
        <w:tc>
          <w:tcPr>
            <w:tcW w:w="1342" w:type="dxa"/>
            <w:tcBorders>
              <w:top w:val="nil"/>
              <w:left w:val="nil"/>
              <w:bottom w:val="nil"/>
              <w:right w:val="nil"/>
            </w:tcBorders>
            <w:shd w:val="clear" w:color="auto" w:fill="auto"/>
            <w:hideMark/>
          </w:tcPr>
          <w:p w14:paraId="7E30D4F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267671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3EAC95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8D463A9" w14:textId="77777777" w:rsidTr="001A596C">
        <w:trPr>
          <w:trHeight w:val="300"/>
        </w:trPr>
        <w:tc>
          <w:tcPr>
            <w:tcW w:w="1200" w:type="dxa"/>
            <w:tcBorders>
              <w:top w:val="nil"/>
              <w:left w:val="nil"/>
              <w:bottom w:val="nil"/>
              <w:right w:val="nil"/>
            </w:tcBorders>
            <w:shd w:val="clear" w:color="auto" w:fill="auto"/>
            <w:hideMark/>
          </w:tcPr>
          <w:p w14:paraId="593C66A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7D3BB0A5"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c) Grúa de arrastre         464</w:t>
            </w:r>
          </w:p>
        </w:tc>
        <w:tc>
          <w:tcPr>
            <w:tcW w:w="1342" w:type="dxa"/>
            <w:tcBorders>
              <w:top w:val="nil"/>
              <w:left w:val="nil"/>
              <w:bottom w:val="nil"/>
              <w:right w:val="nil"/>
            </w:tcBorders>
            <w:shd w:val="clear" w:color="auto" w:fill="auto"/>
            <w:hideMark/>
          </w:tcPr>
          <w:p w14:paraId="75F493D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2D785B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132117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982EDCA" w14:textId="77777777" w:rsidTr="001A596C">
        <w:trPr>
          <w:trHeight w:val="300"/>
        </w:trPr>
        <w:tc>
          <w:tcPr>
            <w:tcW w:w="1200" w:type="dxa"/>
            <w:tcBorders>
              <w:top w:val="nil"/>
              <w:left w:val="nil"/>
              <w:bottom w:val="nil"/>
              <w:right w:val="nil"/>
            </w:tcBorders>
            <w:shd w:val="clear" w:color="auto" w:fill="auto"/>
            <w:hideMark/>
          </w:tcPr>
          <w:p w14:paraId="6700200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0AD9EAB7"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d) </w:t>
            </w:r>
            <w:proofErr w:type="spellStart"/>
            <w:r w:rsidRPr="001A596C">
              <w:rPr>
                <w:rFonts w:ascii="Times New Roman" w:eastAsia="Times New Roman" w:hAnsi="Times New Roman" w:cs="Times New Roman"/>
                <w:color w:val="000000"/>
                <w:sz w:val="24"/>
                <w:szCs w:val="24"/>
                <w:lang w:val="es-ES" w:eastAsia="es-ES"/>
              </w:rPr>
              <w:t>Dompe</w:t>
            </w:r>
            <w:proofErr w:type="spellEnd"/>
            <w:r w:rsidRPr="001A596C">
              <w:rPr>
                <w:rFonts w:ascii="Times New Roman" w:eastAsia="Times New Roman" w:hAnsi="Times New Roman" w:cs="Times New Roman"/>
                <w:color w:val="000000"/>
                <w:sz w:val="24"/>
                <w:szCs w:val="24"/>
                <w:lang w:val="es-ES" w:eastAsia="es-ES"/>
              </w:rPr>
              <w:t xml:space="preserve">                      1,000</w:t>
            </w:r>
          </w:p>
        </w:tc>
        <w:tc>
          <w:tcPr>
            <w:tcW w:w="1342" w:type="dxa"/>
            <w:tcBorders>
              <w:top w:val="nil"/>
              <w:left w:val="nil"/>
              <w:bottom w:val="nil"/>
              <w:right w:val="nil"/>
            </w:tcBorders>
            <w:shd w:val="clear" w:color="auto" w:fill="auto"/>
            <w:hideMark/>
          </w:tcPr>
          <w:p w14:paraId="650E22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A3F456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856EB0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C2CFA42" w14:textId="77777777" w:rsidTr="001A596C">
        <w:trPr>
          <w:trHeight w:val="300"/>
        </w:trPr>
        <w:tc>
          <w:tcPr>
            <w:tcW w:w="1200" w:type="dxa"/>
            <w:tcBorders>
              <w:top w:val="nil"/>
              <w:left w:val="nil"/>
              <w:bottom w:val="nil"/>
              <w:right w:val="nil"/>
            </w:tcBorders>
            <w:shd w:val="clear" w:color="auto" w:fill="auto"/>
            <w:hideMark/>
          </w:tcPr>
          <w:p w14:paraId="0EE9497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4318</w:t>
            </w:r>
          </w:p>
        </w:tc>
        <w:tc>
          <w:tcPr>
            <w:tcW w:w="4858" w:type="dxa"/>
            <w:tcBorders>
              <w:top w:val="nil"/>
              <w:left w:val="nil"/>
              <w:bottom w:val="nil"/>
              <w:right w:val="nil"/>
            </w:tcBorders>
            <w:shd w:val="clear" w:color="auto" w:fill="auto"/>
            <w:hideMark/>
          </w:tcPr>
          <w:p w14:paraId="26B3D6A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Otros servicios</w:t>
            </w:r>
          </w:p>
        </w:tc>
        <w:tc>
          <w:tcPr>
            <w:tcW w:w="1342" w:type="dxa"/>
            <w:tcBorders>
              <w:top w:val="nil"/>
              <w:left w:val="nil"/>
              <w:bottom w:val="nil"/>
              <w:right w:val="nil"/>
            </w:tcBorders>
            <w:shd w:val="clear" w:color="auto" w:fill="auto"/>
            <w:hideMark/>
          </w:tcPr>
          <w:p w14:paraId="5C3DE97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E32EB59" w14:textId="0339F15F"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97,4</w:t>
            </w:r>
            <w:r w:rsidR="000C4FE1">
              <w:rPr>
                <w:rFonts w:ascii="Times New Roman" w:eastAsia="Times New Roman" w:hAnsi="Times New Roman" w:cs="Times New Roman"/>
                <w:color w:val="000000"/>
                <w:sz w:val="24"/>
                <w:szCs w:val="24"/>
                <w:lang w:val="es-ES" w:eastAsia="es-ES"/>
              </w:rPr>
              <w:t>37</w:t>
            </w:r>
          </w:p>
        </w:tc>
        <w:tc>
          <w:tcPr>
            <w:tcW w:w="1480" w:type="dxa"/>
            <w:tcBorders>
              <w:top w:val="nil"/>
              <w:left w:val="nil"/>
              <w:bottom w:val="nil"/>
              <w:right w:val="nil"/>
            </w:tcBorders>
            <w:shd w:val="clear" w:color="auto" w:fill="auto"/>
            <w:hideMark/>
          </w:tcPr>
          <w:p w14:paraId="127BA3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F8B2DA3" w14:textId="77777777" w:rsidTr="001A596C">
        <w:trPr>
          <w:trHeight w:val="300"/>
        </w:trPr>
        <w:tc>
          <w:tcPr>
            <w:tcW w:w="1200" w:type="dxa"/>
            <w:tcBorders>
              <w:top w:val="nil"/>
              <w:left w:val="nil"/>
              <w:bottom w:val="nil"/>
              <w:right w:val="nil"/>
            </w:tcBorders>
            <w:shd w:val="clear" w:color="auto" w:fill="auto"/>
            <w:hideMark/>
          </w:tcPr>
          <w:p w14:paraId="5489795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3900BD65"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Expedición de certificados</w:t>
            </w:r>
          </w:p>
        </w:tc>
        <w:tc>
          <w:tcPr>
            <w:tcW w:w="1342" w:type="dxa"/>
            <w:tcBorders>
              <w:top w:val="nil"/>
              <w:left w:val="nil"/>
              <w:bottom w:val="nil"/>
              <w:right w:val="nil"/>
            </w:tcBorders>
            <w:shd w:val="clear" w:color="auto" w:fill="auto"/>
            <w:hideMark/>
          </w:tcPr>
          <w:p w14:paraId="6C6EADC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25,621</w:t>
            </w:r>
          </w:p>
        </w:tc>
        <w:tc>
          <w:tcPr>
            <w:tcW w:w="1600" w:type="dxa"/>
            <w:tcBorders>
              <w:top w:val="nil"/>
              <w:left w:val="nil"/>
              <w:bottom w:val="nil"/>
              <w:right w:val="nil"/>
            </w:tcBorders>
            <w:shd w:val="clear" w:color="auto" w:fill="auto"/>
            <w:hideMark/>
          </w:tcPr>
          <w:p w14:paraId="6D0D55D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3A36C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0CF6467" w14:textId="77777777" w:rsidTr="001A596C">
        <w:trPr>
          <w:trHeight w:val="600"/>
        </w:trPr>
        <w:tc>
          <w:tcPr>
            <w:tcW w:w="1200" w:type="dxa"/>
            <w:tcBorders>
              <w:top w:val="nil"/>
              <w:left w:val="nil"/>
              <w:bottom w:val="nil"/>
              <w:right w:val="nil"/>
            </w:tcBorders>
            <w:shd w:val="clear" w:color="auto" w:fill="auto"/>
            <w:hideMark/>
          </w:tcPr>
          <w:p w14:paraId="3962953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6023D8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Expedición de certificado de no adeudo vehicular</w:t>
            </w:r>
          </w:p>
        </w:tc>
        <w:tc>
          <w:tcPr>
            <w:tcW w:w="1342" w:type="dxa"/>
            <w:tcBorders>
              <w:top w:val="nil"/>
              <w:left w:val="nil"/>
              <w:bottom w:val="nil"/>
              <w:right w:val="nil"/>
            </w:tcBorders>
            <w:shd w:val="clear" w:color="auto" w:fill="auto"/>
            <w:hideMark/>
          </w:tcPr>
          <w:p w14:paraId="6EFE93B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17,222</w:t>
            </w:r>
          </w:p>
        </w:tc>
        <w:tc>
          <w:tcPr>
            <w:tcW w:w="1600" w:type="dxa"/>
            <w:tcBorders>
              <w:top w:val="nil"/>
              <w:left w:val="nil"/>
              <w:bottom w:val="nil"/>
              <w:right w:val="nil"/>
            </w:tcBorders>
            <w:shd w:val="clear" w:color="auto" w:fill="auto"/>
            <w:hideMark/>
          </w:tcPr>
          <w:p w14:paraId="3775DE7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FE49FB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1E87D4C" w14:textId="77777777" w:rsidTr="001A596C">
        <w:trPr>
          <w:trHeight w:val="300"/>
        </w:trPr>
        <w:tc>
          <w:tcPr>
            <w:tcW w:w="1200" w:type="dxa"/>
            <w:tcBorders>
              <w:top w:val="nil"/>
              <w:left w:val="nil"/>
              <w:bottom w:val="nil"/>
              <w:right w:val="nil"/>
            </w:tcBorders>
            <w:shd w:val="clear" w:color="auto" w:fill="auto"/>
            <w:hideMark/>
          </w:tcPr>
          <w:p w14:paraId="6F4B9D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42D6FEE8"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Certificación de documentos por hoja</w:t>
            </w:r>
          </w:p>
        </w:tc>
        <w:tc>
          <w:tcPr>
            <w:tcW w:w="1342" w:type="dxa"/>
            <w:tcBorders>
              <w:top w:val="nil"/>
              <w:left w:val="nil"/>
              <w:bottom w:val="nil"/>
              <w:right w:val="nil"/>
            </w:tcBorders>
            <w:shd w:val="clear" w:color="auto" w:fill="auto"/>
            <w:hideMark/>
          </w:tcPr>
          <w:p w14:paraId="4CFDEBE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3,668</w:t>
            </w:r>
          </w:p>
        </w:tc>
        <w:tc>
          <w:tcPr>
            <w:tcW w:w="1600" w:type="dxa"/>
            <w:tcBorders>
              <w:top w:val="nil"/>
              <w:left w:val="nil"/>
              <w:bottom w:val="nil"/>
              <w:right w:val="nil"/>
            </w:tcBorders>
            <w:shd w:val="clear" w:color="auto" w:fill="auto"/>
            <w:hideMark/>
          </w:tcPr>
          <w:p w14:paraId="44503D7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55390D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6ED5F81" w14:textId="77777777" w:rsidTr="001A596C">
        <w:trPr>
          <w:trHeight w:val="300"/>
        </w:trPr>
        <w:tc>
          <w:tcPr>
            <w:tcW w:w="1200" w:type="dxa"/>
            <w:tcBorders>
              <w:top w:val="nil"/>
              <w:left w:val="nil"/>
              <w:bottom w:val="nil"/>
              <w:right w:val="nil"/>
            </w:tcBorders>
            <w:shd w:val="clear" w:color="auto" w:fill="auto"/>
            <w:hideMark/>
          </w:tcPr>
          <w:p w14:paraId="4F1B836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6D8C17F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Expedición de certificados de residencia</w:t>
            </w:r>
          </w:p>
        </w:tc>
        <w:tc>
          <w:tcPr>
            <w:tcW w:w="1342" w:type="dxa"/>
            <w:tcBorders>
              <w:top w:val="nil"/>
              <w:left w:val="nil"/>
              <w:bottom w:val="nil"/>
              <w:right w:val="nil"/>
            </w:tcBorders>
            <w:shd w:val="clear" w:color="auto" w:fill="auto"/>
            <w:hideMark/>
          </w:tcPr>
          <w:p w14:paraId="3280A65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3,082</w:t>
            </w:r>
          </w:p>
        </w:tc>
        <w:tc>
          <w:tcPr>
            <w:tcW w:w="1600" w:type="dxa"/>
            <w:tcBorders>
              <w:top w:val="nil"/>
              <w:left w:val="nil"/>
              <w:bottom w:val="nil"/>
              <w:right w:val="nil"/>
            </w:tcBorders>
            <w:shd w:val="clear" w:color="auto" w:fill="auto"/>
            <w:hideMark/>
          </w:tcPr>
          <w:p w14:paraId="0C7A2D4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626BB5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E3818A6" w14:textId="77777777" w:rsidTr="001A596C">
        <w:trPr>
          <w:trHeight w:val="900"/>
        </w:trPr>
        <w:tc>
          <w:tcPr>
            <w:tcW w:w="1200" w:type="dxa"/>
            <w:tcBorders>
              <w:top w:val="nil"/>
              <w:left w:val="nil"/>
              <w:bottom w:val="nil"/>
              <w:right w:val="nil"/>
            </w:tcBorders>
            <w:shd w:val="clear" w:color="auto" w:fill="auto"/>
            <w:hideMark/>
          </w:tcPr>
          <w:p w14:paraId="6B75B77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E0C6E1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 Licencia y permisos especiales anuencias (vendedores de puestos fijos y semifijos y uso de banqueta)</w:t>
            </w:r>
          </w:p>
        </w:tc>
        <w:tc>
          <w:tcPr>
            <w:tcW w:w="1342" w:type="dxa"/>
            <w:tcBorders>
              <w:top w:val="nil"/>
              <w:left w:val="nil"/>
              <w:bottom w:val="nil"/>
              <w:right w:val="nil"/>
            </w:tcBorders>
            <w:shd w:val="clear" w:color="auto" w:fill="auto"/>
            <w:hideMark/>
          </w:tcPr>
          <w:p w14:paraId="5DE8D0D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47,842</w:t>
            </w:r>
          </w:p>
        </w:tc>
        <w:tc>
          <w:tcPr>
            <w:tcW w:w="1600" w:type="dxa"/>
            <w:tcBorders>
              <w:top w:val="nil"/>
              <w:left w:val="nil"/>
              <w:bottom w:val="nil"/>
              <w:right w:val="nil"/>
            </w:tcBorders>
            <w:shd w:val="clear" w:color="auto" w:fill="auto"/>
            <w:hideMark/>
          </w:tcPr>
          <w:p w14:paraId="47A1539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310FFF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23B2046" w14:textId="77777777" w:rsidTr="001A596C">
        <w:trPr>
          <w:trHeight w:val="300"/>
        </w:trPr>
        <w:tc>
          <w:tcPr>
            <w:tcW w:w="1200" w:type="dxa"/>
            <w:tcBorders>
              <w:top w:val="nil"/>
              <w:left w:val="nil"/>
              <w:bottom w:val="nil"/>
              <w:right w:val="nil"/>
            </w:tcBorders>
            <w:shd w:val="clear" w:color="auto" w:fill="auto"/>
            <w:hideMark/>
          </w:tcPr>
          <w:p w14:paraId="1916461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68B932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 Certificación de licitantes</w:t>
            </w:r>
          </w:p>
        </w:tc>
        <w:tc>
          <w:tcPr>
            <w:tcW w:w="1342" w:type="dxa"/>
            <w:tcBorders>
              <w:top w:val="nil"/>
              <w:left w:val="nil"/>
              <w:bottom w:val="nil"/>
              <w:right w:val="nil"/>
            </w:tcBorders>
            <w:shd w:val="clear" w:color="auto" w:fill="auto"/>
            <w:hideMark/>
          </w:tcPr>
          <w:p w14:paraId="3399453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1A01271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945B4F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A73BB8D" w14:textId="77777777" w:rsidTr="001A596C">
        <w:trPr>
          <w:trHeight w:val="300"/>
        </w:trPr>
        <w:tc>
          <w:tcPr>
            <w:tcW w:w="1200" w:type="dxa"/>
            <w:tcBorders>
              <w:top w:val="nil"/>
              <w:left w:val="nil"/>
              <w:bottom w:val="nil"/>
              <w:right w:val="nil"/>
            </w:tcBorders>
            <w:shd w:val="clear" w:color="auto" w:fill="auto"/>
            <w:hideMark/>
          </w:tcPr>
          <w:p w14:paraId="7BFEE47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C903732"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8.- Infraestructura</w:t>
            </w:r>
          </w:p>
        </w:tc>
        <w:tc>
          <w:tcPr>
            <w:tcW w:w="1342" w:type="dxa"/>
            <w:tcBorders>
              <w:top w:val="nil"/>
              <w:left w:val="nil"/>
              <w:bottom w:val="nil"/>
              <w:right w:val="nil"/>
            </w:tcBorders>
            <w:shd w:val="clear" w:color="auto" w:fill="auto"/>
            <w:hideMark/>
          </w:tcPr>
          <w:p w14:paraId="43A2646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47F2011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A214C2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48F7C0B" w14:textId="77777777" w:rsidTr="001A596C">
        <w:trPr>
          <w:trHeight w:val="315"/>
        </w:trPr>
        <w:tc>
          <w:tcPr>
            <w:tcW w:w="1200" w:type="dxa"/>
            <w:tcBorders>
              <w:top w:val="nil"/>
              <w:left w:val="nil"/>
              <w:bottom w:val="nil"/>
              <w:right w:val="nil"/>
            </w:tcBorders>
            <w:shd w:val="clear" w:color="auto" w:fill="auto"/>
            <w:hideMark/>
          </w:tcPr>
          <w:p w14:paraId="24EEF753"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5000</w:t>
            </w:r>
          </w:p>
        </w:tc>
        <w:tc>
          <w:tcPr>
            <w:tcW w:w="4858" w:type="dxa"/>
            <w:tcBorders>
              <w:top w:val="nil"/>
              <w:left w:val="nil"/>
              <w:bottom w:val="nil"/>
              <w:right w:val="nil"/>
            </w:tcBorders>
            <w:shd w:val="clear" w:color="auto" w:fill="auto"/>
            <w:hideMark/>
          </w:tcPr>
          <w:p w14:paraId="7E930297"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Productos</w:t>
            </w:r>
          </w:p>
        </w:tc>
        <w:tc>
          <w:tcPr>
            <w:tcW w:w="1342" w:type="dxa"/>
            <w:tcBorders>
              <w:top w:val="nil"/>
              <w:left w:val="nil"/>
              <w:bottom w:val="nil"/>
              <w:right w:val="nil"/>
            </w:tcBorders>
            <w:shd w:val="clear" w:color="auto" w:fill="auto"/>
            <w:hideMark/>
          </w:tcPr>
          <w:p w14:paraId="68D75A1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8A7C1F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6C87DD0"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$23,872</w:t>
            </w:r>
          </w:p>
        </w:tc>
      </w:tr>
      <w:tr w:rsidR="001A596C" w:rsidRPr="001A596C" w14:paraId="27CEFC5D" w14:textId="77777777" w:rsidTr="001A596C">
        <w:trPr>
          <w:trHeight w:val="315"/>
        </w:trPr>
        <w:tc>
          <w:tcPr>
            <w:tcW w:w="1200" w:type="dxa"/>
            <w:tcBorders>
              <w:top w:val="nil"/>
              <w:left w:val="nil"/>
              <w:bottom w:val="nil"/>
              <w:right w:val="nil"/>
            </w:tcBorders>
            <w:shd w:val="clear" w:color="auto" w:fill="auto"/>
            <w:hideMark/>
          </w:tcPr>
          <w:p w14:paraId="5F965F8D"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5100</w:t>
            </w:r>
          </w:p>
        </w:tc>
        <w:tc>
          <w:tcPr>
            <w:tcW w:w="4858" w:type="dxa"/>
            <w:tcBorders>
              <w:top w:val="nil"/>
              <w:left w:val="nil"/>
              <w:bottom w:val="nil"/>
              <w:right w:val="nil"/>
            </w:tcBorders>
            <w:shd w:val="clear" w:color="auto" w:fill="auto"/>
            <w:hideMark/>
          </w:tcPr>
          <w:p w14:paraId="26DC8ED9"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Productos de Tipo Corriente</w:t>
            </w:r>
          </w:p>
        </w:tc>
        <w:tc>
          <w:tcPr>
            <w:tcW w:w="1342" w:type="dxa"/>
            <w:tcBorders>
              <w:top w:val="nil"/>
              <w:left w:val="nil"/>
              <w:bottom w:val="nil"/>
              <w:right w:val="nil"/>
            </w:tcBorders>
            <w:shd w:val="clear" w:color="auto" w:fill="auto"/>
            <w:hideMark/>
          </w:tcPr>
          <w:p w14:paraId="7660E08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D91FEF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4EE5F6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1DB51A2" w14:textId="77777777" w:rsidTr="001A596C">
        <w:trPr>
          <w:trHeight w:val="300"/>
        </w:trPr>
        <w:tc>
          <w:tcPr>
            <w:tcW w:w="1200" w:type="dxa"/>
            <w:tcBorders>
              <w:top w:val="nil"/>
              <w:left w:val="nil"/>
              <w:bottom w:val="nil"/>
              <w:right w:val="nil"/>
            </w:tcBorders>
            <w:shd w:val="clear" w:color="auto" w:fill="auto"/>
            <w:hideMark/>
          </w:tcPr>
          <w:p w14:paraId="4AB43E9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5103</w:t>
            </w:r>
          </w:p>
        </w:tc>
        <w:tc>
          <w:tcPr>
            <w:tcW w:w="4858" w:type="dxa"/>
            <w:tcBorders>
              <w:top w:val="nil"/>
              <w:left w:val="nil"/>
              <w:bottom w:val="nil"/>
              <w:right w:val="nil"/>
            </w:tcBorders>
            <w:shd w:val="clear" w:color="auto" w:fill="auto"/>
            <w:hideMark/>
          </w:tcPr>
          <w:p w14:paraId="7FD3347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Utilidades, dividendos e intereses</w:t>
            </w:r>
          </w:p>
        </w:tc>
        <w:tc>
          <w:tcPr>
            <w:tcW w:w="1342" w:type="dxa"/>
            <w:tcBorders>
              <w:top w:val="nil"/>
              <w:left w:val="nil"/>
              <w:bottom w:val="nil"/>
              <w:right w:val="nil"/>
            </w:tcBorders>
            <w:shd w:val="clear" w:color="auto" w:fill="auto"/>
            <w:hideMark/>
          </w:tcPr>
          <w:p w14:paraId="6491EB1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CF3B9A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491</w:t>
            </w:r>
          </w:p>
        </w:tc>
        <w:tc>
          <w:tcPr>
            <w:tcW w:w="1480" w:type="dxa"/>
            <w:tcBorders>
              <w:top w:val="nil"/>
              <w:left w:val="nil"/>
              <w:bottom w:val="nil"/>
              <w:right w:val="nil"/>
            </w:tcBorders>
            <w:shd w:val="clear" w:color="auto" w:fill="auto"/>
            <w:hideMark/>
          </w:tcPr>
          <w:p w14:paraId="3D250FC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4D09AAD" w14:textId="77777777" w:rsidTr="001A596C">
        <w:trPr>
          <w:trHeight w:val="600"/>
        </w:trPr>
        <w:tc>
          <w:tcPr>
            <w:tcW w:w="1200" w:type="dxa"/>
            <w:tcBorders>
              <w:top w:val="nil"/>
              <w:left w:val="nil"/>
              <w:bottom w:val="nil"/>
              <w:right w:val="nil"/>
            </w:tcBorders>
            <w:shd w:val="clear" w:color="auto" w:fill="auto"/>
            <w:hideMark/>
          </w:tcPr>
          <w:p w14:paraId="65D795DB"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A9CE2E1"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Otorgamiento de financiamiento y rendimiento de capitales</w:t>
            </w:r>
          </w:p>
        </w:tc>
        <w:tc>
          <w:tcPr>
            <w:tcW w:w="1342" w:type="dxa"/>
            <w:tcBorders>
              <w:top w:val="nil"/>
              <w:left w:val="nil"/>
              <w:bottom w:val="nil"/>
              <w:right w:val="nil"/>
            </w:tcBorders>
            <w:shd w:val="clear" w:color="auto" w:fill="auto"/>
            <w:hideMark/>
          </w:tcPr>
          <w:p w14:paraId="0FB88FE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491</w:t>
            </w:r>
          </w:p>
        </w:tc>
        <w:tc>
          <w:tcPr>
            <w:tcW w:w="1600" w:type="dxa"/>
            <w:tcBorders>
              <w:top w:val="nil"/>
              <w:left w:val="nil"/>
              <w:bottom w:val="nil"/>
              <w:right w:val="nil"/>
            </w:tcBorders>
            <w:shd w:val="clear" w:color="auto" w:fill="auto"/>
            <w:hideMark/>
          </w:tcPr>
          <w:p w14:paraId="36766E2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786CE66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C1A8380" w14:textId="77777777" w:rsidTr="001A596C">
        <w:trPr>
          <w:trHeight w:val="600"/>
        </w:trPr>
        <w:tc>
          <w:tcPr>
            <w:tcW w:w="1200" w:type="dxa"/>
            <w:tcBorders>
              <w:top w:val="nil"/>
              <w:left w:val="nil"/>
              <w:bottom w:val="nil"/>
              <w:right w:val="nil"/>
            </w:tcBorders>
            <w:shd w:val="clear" w:color="auto" w:fill="auto"/>
            <w:hideMark/>
          </w:tcPr>
          <w:p w14:paraId="51CA7F7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5112</w:t>
            </w:r>
          </w:p>
        </w:tc>
        <w:tc>
          <w:tcPr>
            <w:tcW w:w="4858" w:type="dxa"/>
            <w:tcBorders>
              <w:top w:val="nil"/>
              <w:left w:val="nil"/>
              <w:bottom w:val="nil"/>
              <w:right w:val="nil"/>
            </w:tcBorders>
            <w:shd w:val="clear" w:color="auto" w:fill="auto"/>
            <w:hideMark/>
          </w:tcPr>
          <w:p w14:paraId="6087EC6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Servicio de fotocopiado de documentos a particulares</w:t>
            </w:r>
          </w:p>
        </w:tc>
        <w:tc>
          <w:tcPr>
            <w:tcW w:w="1342" w:type="dxa"/>
            <w:tcBorders>
              <w:top w:val="nil"/>
              <w:left w:val="nil"/>
              <w:bottom w:val="nil"/>
              <w:right w:val="nil"/>
            </w:tcBorders>
            <w:shd w:val="clear" w:color="auto" w:fill="auto"/>
            <w:hideMark/>
          </w:tcPr>
          <w:p w14:paraId="59857A9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0BCFC1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3,348</w:t>
            </w:r>
          </w:p>
        </w:tc>
        <w:tc>
          <w:tcPr>
            <w:tcW w:w="1480" w:type="dxa"/>
            <w:tcBorders>
              <w:top w:val="nil"/>
              <w:left w:val="nil"/>
              <w:bottom w:val="nil"/>
              <w:right w:val="nil"/>
            </w:tcBorders>
            <w:shd w:val="clear" w:color="auto" w:fill="auto"/>
            <w:hideMark/>
          </w:tcPr>
          <w:p w14:paraId="1D21287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228A68D" w14:textId="77777777" w:rsidTr="001A596C">
        <w:trPr>
          <w:trHeight w:val="600"/>
        </w:trPr>
        <w:tc>
          <w:tcPr>
            <w:tcW w:w="1200" w:type="dxa"/>
            <w:tcBorders>
              <w:top w:val="nil"/>
              <w:left w:val="nil"/>
              <w:bottom w:val="nil"/>
              <w:right w:val="nil"/>
            </w:tcBorders>
            <w:shd w:val="clear" w:color="auto" w:fill="auto"/>
            <w:hideMark/>
          </w:tcPr>
          <w:p w14:paraId="40337B4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lastRenderedPageBreak/>
              <w:t>5113</w:t>
            </w:r>
          </w:p>
        </w:tc>
        <w:tc>
          <w:tcPr>
            <w:tcW w:w="4858" w:type="dxa"/>
            <w:tcBorders>
              <w:top w:val="nil"/>
              <w:left w:val="nil"/>
              <w:bottom w:val="nil"/>
              <w:right w:val="nil"/>
            </w:tcBorders>
            <w:shd w:val="clear" w:color="auto" w:fill="auto"/>
            <w:hideMark/>
          </w:tcPr>
          <w:p w14:paraId="120DFC7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Mensura, </w:t>
            </w:r>
            <w:proofErr w:type="spellStart"/>
            <w:r w:rsidRPr="001A596C">
              <w:rPr>
                <w:rFonts w:ascii="Times New Roman" w:eastAsia="Times New Roman" w:hAnsi="Times New Roman" w:cs="Times New Roman"/>
                <w:color w:val="000000"/>
                <w:sz w:val="24"/>
                <w:szCs w:val="24"/>
                <w:lang w:val="es-ES" w:eastAsia="es-ES"/>
              </w:rPr>
              <w:t>remensura</w:t>
            </w:r>
            <w:proofErr w:type="spellEnd"/>
            <w:r w:rsidRPr="001A596C">
              <w:rPr>
                <w:rFonts w:ascii="Times New Roman" w:eastAsia="Times New Roman" w:hAnsi="Times New Roman" w:cs="Times New Roman"/>
                <w:color w:val="000000"/>
                <w:sz w:val="24"/>
                <w:szCs w:val="24"/>
                <w:lang w:val="es-ES" w:eastAsia="es-ES"/>
              </w:rPr>
              <w:t>, deslinde o localización de lotes</w:t>
            </w:r>
          </w:p>
        </w:tc>
        <w:tc>
          <w:tcPr>
            <w:tcW w:w="1342" w:type="dxa"/>
            <w:tcBorders>
              <w:top w:val="nil"/>
              <w:left w:val="nil"/>
              <w:bottom w:val="nil"/>
              <w:right w:val="nil"/>
            </w:tcBorders>
            <w:shd w:val="clear" w:color="auto" w:fill="auto"/>
            <w:hideMark/>
          </w:tcPr>
          <w:p w14:paraId="3D9BEDC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1FD9EC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19,033</w:t>
            </w:r>
          </w:p>
        </w:tc>
        <w:tc>
          <w:tcPr>
            <w:tcW w:w="1480" w:type="dxa"/>
            <w:tcBorders>
              <w:top w:val="nil"/>
              <w:left w:val="nil"/>
              <w:bottom w:val="nil"/>
              <w:right w:val="nil"/>
            </w:tcBorders>
            <w:shd w:val="clear" w:color="auto" w:fill="auto"/>
            <w:hideMark/>
          </w:tcPr>
          <w:p w14:paraId="19C0BD3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9FED651" w14:textId="77777777" w:rsidTr="001A596C">
        <w:trPr>
          <w:trHeight w:val="315"/>
        </w:trPr>
        <w:tc>
          <w:tcPr>
            <w:tcW w:w="1200" w:type="dxa"/>
            <w:tcBorders>
              <w:top w:val="nil"/>
              <w:left w:val="nil"/>
              <w:bottom w:val="nil"/>
              <w:right w:val="nil"/>
            </w:tcBorders>
            <w:shd w:val="clear" w:color="auto" w:fill="auto"/>
            <w:hideMark/>
          </w:tcPr>
          <w:p w14:paraId="3C8A3D73"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5200</w:t>
            </w:r>
          </w:p>
        </w:tc>
        <w:tc>
          <w:tcPr>
            <w:tcW w:w="4858" w:type="dxa"/>
            <w:tcBorders>
              <w:top w:val="nil"/>
              <w:left w:val="nil"/>
              <w:bottom w:val="nil"/>
              <w:right w:val="nil"/>
            </w:tcBorders>
            <w:shd w:val="clear" w:color="auto" w:fill="auto"/>
            <w:hideMark/>
          </w:tcPr>
          <w:p w14:paraId="1E643088"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Productos de Capital</w:t>
            </w:r>
          </w:p>
        </w:tc>
        <w:tc>
          <w:tcPr>
            <w:tcW w:w="1342" w:type="dxa"/>
            <w:tcBorders>
              <w:top w:val="nil"/>
              <w:left w:val="nil"/>
              <w:bottom w:val="nil"/>
              <w:right w:val="nil"/>
            </w:tcBorders>
            <w:shd w:val="clear" w:color="auto" w:fill="auto"/>
            <w:hideMark/>
          </w:tcPr>
          <w:p w14:paraId="04A69D6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6F0997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73CFE9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14B967C" w14:textId="77777777" w:rsidTr="001A596C">
        <w:trPr>
          <w:trHeight w:val="600"/>
        </w:trPr>
        <w:tc>
          <w:tcPr>
            <w:tcW w:w="1200" w:type="dxa"/>
            <w:tcBorders>
              <w:top w:val="nil"/>
              <w:left w:val="nil"/>
              <w:bottom w:val="nil"/>
              <w:right w:val="nil"/>
            </w:tcBorders>
            <w:shd w:val="clear" w:color="auto" w:fill="auto"/>
            <w:hideMark/>
          </w:tcPr>
          <w:p w14:paraId="2070D2D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5202</w:t>
            </w:r>
          </w:p>
        </w:tc>
        <w:tc>
          <w:tcPr>
            <w:tcW w:w="4858" w:type="dxa"/>
            <w:tcBorders>
              <w:top w:val="nil"/>
              <w:left w:val="nil"/>
              <w:bottom w:val="nil"/>
              <w:right w:val="nil"/>
            </w:tcBorders>
            <w:shd w:val="clear" w:color="auto" w:fill="auto"/>
            <w:hideMark/>
          </w:tcPr>
          <w:p w14:paraId="235668A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Enajenación onerosa de bienes muebles no sujetos a régimen de dominio público</w:t>
            </w:r>
          </w:p>
        </w:tc>
        <w:tc>
          <w:tcPr>
            <w:tcW w:w="1342" w:type="dxa"/>
            <w:tcBorders>
              <w:top w:val="nil"/>
              <w:left w:val="nil"/>
              <w:bottom w:val="nil"/>
              <w:right w:val="nil"/>
            </w:tcBorders>
            <w:shd w:val="clear" w:color="auto" w:fill="auto"/>
            <w:hideMark/>
          </w:tcPr>
          <w:p w14:paraId="44F914D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2A0B3C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0A1E8E7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3E17F1F" w14:textId="77777777" w:rsidTr="001A596C">
        <w:trPr>
          <w:trHeight w:val="315"/>
        </w:trPr>
        <w:tc>
          <w:tcPr>
            <w:tcW w:w="1200" w:type="dxa"/>
            <w:tcBorders>
              <w:top w:val="nil"/>
              <w:left w:val="nil"/>
              <w:bottom w:val="nil"/>
              <w:right w:val="nil"/>
            </w:tcBorders>
            <w:shd w:val="clear" w:color="auto" w:fill="auto"/>
            <w:hideMark/>
          </w:tcPr>
          <w:p w14:paraId="5BD9028A"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6000</w:t>
            </w:r>
          </w:p>
        </w:tc>
        <w:tc>
          <w:tcPr>
            <w:tcW w:w="4858" w:type="dxa"/>
            <w:tcBorders>
              <w:top w:val="nil"/>
              <w:left w:val="nil"/>
              <w:bottom w:val="nil"/>
              <w:right w:val="nil"/>
            </w:tcBorders>
            <w:shd w:val="clear" w:color="auto" w:fill="auto"/>
            <w:hideMark/>
          </w:tcPr>
          <w:p w14:paraId="2F434CC3"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Aprovechamientos</w:t>
            </w:r>
          </w:p>
        </w:tc>
        <w:tc>
          <w:tcPr>
            <w:tcW w:w="1342" w:type="dxa"/>
            <w:tcBorders>
              <w:top w:val="nil"/>
              <w:left w:val="nil"/>
              <w:bottom w:val="nil"/>
              <w:right w:val="nil"/>
            </w:tcBorders>
            <w:shd w:val="clear" w:color="auto" w:fill="auto"/>
            <w:hideMark/>
          </w:tcPr>
          <w:p w14:paraId="43E4AC8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6BABEA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5302AAA" w14:textId="1A13AF2E"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$536,72</w:t>
            </w:r>
            <w:r w:rsidR="001B5F4D">
              <w:rPr>
                <w:rFonts w:ascii="Times New Roman" w:eastAsia="Times New Roman" w:hAnsi="Times New Roman" w:cs="Times New Roman"/>
                <w:b/>
                <w:bCs/>
                <w:color w:val="000000"/>
                <w:sz w:val="24"/>
                <w:szCs w:val="24"/>
                <w:lang w:val="es-ES" w:eastAsia="es-ES"/>
              </w:rPr>
              <w:t>8</w:t>
            </w:r>
          </w:p>
        </w:tc>
      </w:tr>
      <w:tr w:rsidR="001A596C" w:rsidRPr="001A596C" w14:paraId="4E92C5D9" w14:textId="77777777" w:rsidTr="001A596C">
        <w:trPr>
          <w:trHeight w:val="315"/>
        </w:trPr>
        <w:tc>
          <w:tcPr>
            <w:tcW w:w="1200" w:type="dxa"/>
            <w:tcBorders>
              <w:top w:val="nil"/>
              <w:left w:val="nil"/>
              <w:bottom w:val="nil"/>
              <w:right w:val="nil"/>
            </w:tcBorders>
            <w:shd w:val="clear" w:color="auto" w:fill="auto"/>
            <w:hideMark/>
          </w:tcPr>
          <w:p w14:paraId="4CD6870D"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6100</w:t>
            </w:r>
          </w:p>
        </w:tc>
        <w:tc>
          <w:tcPr>
            <w:tcW w:w="4858" w:type="dxa"/>
            <w:tcBorders>
              <w:top w:val="nil"/>
              <w:left w:val="nil"/>
              <w:bottom w:val="nil"/>
              <w:right w:val="nil"/>
            </w:tcBorders>
            <w:shd w:val="clear" w:color="auto" w:fill="auto"/>
            <w:hideMark/>
          </w:tcPr>
          <w:p w14:paraId="5D07DFCD"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Aprovechamientos de Tipo Corriente</w:t>
            </w:r>
          </w:p>
        </w:tc>
        <w:tc>
          <w:tcPr>
            <w:tcW w:w="1342" w:type="dxa"/>
            <w:tcBorders>
              <w:top w:val="nil"/>
              <w:left w:val="nil"/>
              <w:bottom w:val="nil"/>
              <w:right w:val="nil"/>
            </w:tcBorders>
            <w:shd w:val="clear" w:color="auto" w:fill="auto"/>
            <w:hideMark/>
          </w:tcPr>
          <w:p w14:paraId="1221B2C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1D39CE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E3767B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F5AB385" w14:textId="77777777" w:rsidTr="001A596C">
        <w:trPr>
          <w:trHeight w:val="300"/>
        </w:trPr>
        <w:tc>
          <w:tcPr>
            <w:tcW w:w="1200" w:type="dxa"/>
            <w:tcBorders>
              <w:top w:val="nil"/>
              <w:left w:val="nil"/>
              <w:bottom w:val="nil"/>
              <w:right w:val="nil"/>
            </w:tcBorders>
            <w:shd w:val="clear" w:color="auto" w:fill="auto"/>
            <w:hideMark/>
          </w:tcPr>
          <w:p w14:paraId="6FBD050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6101</w:t>
            </w:r>
          </w:p>
        </w:tc>
        <w:tc>
          <w:tcPr>
            <w:tcW w:w="4858" w:type="dxa"/>
            <w:tcBorders>
              <w:top w:val="nil"/>
              <w:left w:val="nil"/>
              <w:bottom w:val="nil"/>
              <w:right w:val="nil"/>
            </w:tcBorders>
            <w:shd w:val="clear" w:color="auto" w:fill="auto"/>
            <w:hideMark/>
          </w:tcPr>
          <w:p w14:paraId="4176A64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Multas</w:t>
            </w:r>
          </w:p>
        </w:tc>
        <w:tc>
          <w:tcPr>
            <w:tcW w:w="1342" w:type="dxa"/>
            <w:tcBorders>
              <w:top w:val="nil"/>
              <w:left w:val="nil"/>
              <w:bottom w:val="nil"/>
              <w:right w:val="nil"/>
            </w:tcBorders>
            <w:shd w:val="clear" w:color="auto" w:fill="auto"/>
            <w:hideMark/>
          </w:tcPr>
          <w:p w14:paraId="7FD699D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6D8739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139,181</w:t>
            </w:r>
          </w:p>
        </w:tc>
        <w:tc>
          <w:tcPr>
            <w:tcW w:w="1480" w:type="dxa"/>
            <w:tcBorders>
              <w:top w:val="nil"/>
              <w:left w:val="nil"/>
              <w:bottom w:val="nil"/>
              <w:right w:val="nil"/>
            </w:tcBorders>
            <w:shd w:val="clear" w:color="auto" w:fill="auto"/>
            <w:hideMark/>
          </w:tcPr>
          <w:p w14:paraId="18D85C5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6DC28B2" w14:textId="77777777" w:rsidTr="001A596C">
        <w:trPr>
          <w:trHeight w:val="300"/>
        </w:trPr>
        <w:tc>
          <w:tcPr>
            <w:tcW w:w="1200" w:type="dxa"/>
            <w:tcBorders>
              <w:top w:val="nil"/>
              <w:left w:val="nil"/>
              <w:bottom w:val="nil"/>
              <w:right w:val="nil"/>
            </w:tcBorders>
            <w:shd w:val="clear" w:color="auto" w:fill="auto"/>
            <w:hideMark/>
          </w:tcPr>
          <w:p w14:paraId="15A5C73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6102</w:t>
            </w:r>
          </w:p>
        </w:tc>
        <w:tc>
          <w:tcPr>
            <w:tcW w:w="4858" w:type="dxa"/>
            <w:tcBorders>
              <w:top w:val="nil"/>
              <w:left w:val="nil"/>
              <w:bottom w:val="nil"/>
              <w:right w:val="nil"/>
            </w:tcBorders>
            <w:shd w:val="clear" w:color="auto" w:fill="auto"/>
            <w:hideMark/>
          </w:tcPr>
          <w:p w14:paraId="13D850EA"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Recargos</w:t>
            </w:r>
          </w:p>
        </w:tc>
        <w:tc>
          <w:tcPr>
            <w:tcW w:w="1342" w:type="dxa"/>
            <w:tcBorders>
              <w:top w:val="nil"/>
              <w:left w:val="nil"/>
              <w:bottom w:val="nil"/>
              <w:right w:val="nil"/>
            </w:tcBorders>
            <w:shd w:val="clear" w:color="auto" w:fill="auto"/>
            <w:hideMark/>
          </w:tcPr>
          <w:p w14:paraId="6CA4E2D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CA051E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480" w:type="dxa"/>
            <w:tcBorders>
              <w:top w:val="nil"/>
              <w:left w:val="nil"/>
              <w:bottom w:val="nil"/>
              <w:right w:val="nil"/>
            </w:tcBorders>
            <w:shd w:val="clear" w:color="auto" w:fill="auto"/>
            <w:hideMark/>
          </w:tcPr>
          <w:p w14:paraId="7D72596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EDCF029" w14:textId="77777777" w:rsidTr="001A596C">
        <w:trPr>
          <w:trHeight w:val="300"/>
        </w:trPr>
        <w:tc>
          <w:tcPr>
            <w:tcW w:w="1200" w:type="dxa"/>
            <w:tcBorders>
              <w:top w:val="nil"/>
              <w:left w:val="nil"/>
              <w:bottom w:val="nil"/>
              <w:right w:val="nil"/>
            </w:tcBorders>
            <w:shd w:val="clear" w:color="auto" w:fill="auto"/>
            <w:hideMark/>
          </w:tcPr>
          <w:p w14:paraId="671206B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6105</w:t>
            </w:r>
          </w:p>
        </w:tc>
        <w:tc>
          <w:tcPr>
            <w:tcW w:w="4858" w:type="dxa"/>
            <w:tcBorders>
              <w:top w:val="nil"/>
              <w:left w:val="nil"/>
              <w:bottom w:val="nil"/>
              <w:right w:val="nil"/>
            </w:tcBorders>
            <w:shd w:val="clear" w:color="auto" w:fill="auto"/>
            <w:hideMark/>
          </w:tcPr>
          <w:p w14:paraId="399849F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Donativos</w:t>
            </w:r>
          </w:p>
        </w:tc>
        <w:tc>
          <w:tcPr>
            <w:tcW w:w="1342" w:type="dxa"/>
            <w:tcBorders>
              <w:top w:val="nil"/>
              <w:left w:val="nil"/>
              <w:bottom w:val="nil"/>
              <w:right w:val="nil"/>
            </w:tcBorders>
            <w:shd w:val="clear" w:color="auto" w:fill="auto"/>
            <w:hideMark/>
          </w:tcPr>
          <w:p w14:paraId="225B28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1E2EB70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59,071</w:t>
            </w:r>
          </w:p>
        </w:tc>
        <w:tc>
          <w:tcPr>
            <w:tcW w:w="1480" w:type="dxa"/>
            <w:tcBorders>
              <w:top w:val="nil"/>
              <w:left w:val="nil"/>
              <w:bottom w:val="nil"/>
              <w:right w:val="nil"/>
            </w:tcBorders>
            <w:shd w:val="clear" w:color="auto" w:fill="auto"/>
            <w:hideMark/>
          </w:tcPr>
          <w:p w14:paraId="01308EA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3121D74" w14:textId="77777777" w:rsidTr="001A596C">
        <w:trPr>
          <w:trHeight w:val="600"/>
        </w:trPr>
        <w:tc>
          <w:tcPr>
            <w:tcW w:w="1200" w:type="dxa"/>
            <w:tcBorders>
              <w:top w:val="nil"/>
              <w:left w:val="nil"/>
              <w:bottom w:val="nil"/>
              <w:right w:val="nil"/>
            </w:tcBorders>
            <w:shd w:val="clear" w:color="auto" w:fill="auto"/>
            <w:hideMark/>
          </w:tcPr>
          <w:p w14:paraId="3CF632C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6109</w:t>
            </w:r>
          </w:p>
        </w:tc>
        <w:tc>
          <w:tcPr>
            <w:tcW w:w="4858" w:type="dxa"/>
            <w:tcBorders>
              <w:top w:val="nil"/>
              <w:left w:val="nil"/>
              <w:bottom w:val="nil"/>
              <w:right w:val="nil"/>
            </w:tcBorders>
            <w:shd w:val="clear" w:color="auto" w:fill="auto"/>
            <w:hideMark/>
          </w:tcPr>
          <w:p w14:paraId="4C06F873"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Porcentaje sobre recaudación sub-agencia fiscal</w:t>
            </w:r>
          </w:p>
        </w:tc>
        <w:tc>
          <w:tcPr>
            <w:tcW w:w="1342" w:type="dxa"/>
            <w:tcBorders>
              <w:top w:val="nil"/>
              <w:left w:val="nil"/>
              <w:bottom w:val="nil"/>
              <w:right w:val="nil"/>
            </w:tcBorders>
            <w:shd w:val="clear" w:color="auto" w:fill="auto"/>
            <w:hideMark/>
          </w:tcPr>
          <w:p w14:paraId="42762CC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AA1397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143,182</w:t>
            </w:r>
          </w:p>
        </w:tc>
        <w:tc>
          <w:tcPr>
            <w:tcW w:w="1480" w:type="dxa"/>
            <w:tcBorders>
              <w:top w:val="nil"/>
              <w:left w:val="nil"/>
              <w:bottom w:val="nil"/>
              <w:right w:val="nil"/>
            </w:tcBorders>
            <w:shd w:val="clear" w:color="auto" w:fill="auto"/>
            <w:hideMark/>
          </w:tcPr>
          <w:p w14:paraId="2627772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012B18B" w14:textId="77777777" w:rsidTr="001A596C">
        <w:trPr>
          <w:trHeight w:val="300"/>
        </w:trPr>
        <w:tc>
          <w:tcPr>
            <w:tcW w:w="1200" w:type="dxa"/>
            <w:tcBorders>
              <w:top w:val="nil"/>
              <w:left w:val="nil"/>
              <w:bottom w:val="nil"/>
              <w:right w:val="nil"/>
            </w:tcBorders>
            <w:shd w:val="clear" w:color="auto" w:fill="auto"/>
            <w:hideMark/>
          </w:tcPr>
          <w:p w14:paraId="7900DDA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6111</w:t>
            </w:r>
          </w:p>
        </w:tc>
        <w:tc>
          <w:tcPr>
            <w:tcW w:w="4858" w:type="dxa"/>
            <w:tcBorders>
              <w:top w:val="nil"/>
              <w:left w:val="nil"/>
              <w:bottom w:val="nil"/>
              <w:right w:val="nil"/>
            </w:tcBorders>
            <w:shd w:val="clear" w:color="auto" w:fill="auto"/>
            <w:hideMark/>
          </w:tcPr>
          <w:p w14:paraId="3143584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Zona federal marítima-terrestre</w:t>
            </w:r>
          </w:p>
        </w:tc>
        <w:tc>
          <w:tcPr>
            <w:tcW w:w="1342" w:type="dxa"/>
            <w:tcBorders>
              <w:top w:val="nil"/>
              <w:left w:val="nil"/>
              <w:bottom w:val="nil"/>
              <w:right w:val="nil"/>
            </w:tcBorders>
            <w:shd w:val="clear" w:color="auto" w:fill="auto"/>
            <w:hideMark/>
          </w:tcPr>
          <w:p w14:paraId="7F9F9B0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90C1F1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52,496</w:t>
            </w:r>
          </w:p>
        </w:tc>
        <w:tc>
          <w:tcPr>
            <w:tcW w:w="1480" w:type="dxa"/>
            <w:tcBorders>
              <w:top w:val="nil"/>
              <w:left w:val="nil"/>
              <w:bottom w:val="nil"/>
              <w:right w:val="nil"/>
            </w:tcBorders>
            <w:shd w:val="clear" w:color="auto" w:fill="auto"/>
            <w:hideMark/>
          </w:tcPr>
          <w:p w14:paraId="51114F0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86D8E38" w14:textId="77777777" w:rsidTr="001A596C">
        <w:trPr>
          <w:trHeight w:val="300"/>
        </w:trPr>
        <w:tc>
          <w:tcPr>
            <w:tcW w:w="1200" w:type="dxa"/>
            <w:tcBorders>
              <w:top w:val="nil"/>
              <w:left w:val="nil"/>
              <w:bottom w:val="nil"/>
              <w:right w:val="nil"/>
            </w:tcBorders>
            <w:shd w:val="clear" w:color="auto" w:fill="auto"/>
            <w:hideMark/>
          </w:tcPr>
          <w:p w14:paraId="0831D2B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6114</w:t>
            </w:r>
          </w:p>
        </w:tc>
        <w:tc>
          <w:tcPr>
            <w:tcW w:w="4858" w:type="dxa"/>
            <w:tcBorders>
              <w:top w:val="nil"/>
              <w:left w:val="nil"/>
              <w:bottom w:val="nil"/>
              <w:right w:val="nil"/>
            </w:tcBorders>
            <w:shd w:val="clear" w:color="auto" w:fill="auto"/>
            <w:hideMark/>
          </w:tcPr>
          <w:p w14:paraId="7A6DEA01"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Aprovechamientos diversos</w:t>
            </w:r>
          </w:p>
        </w:tc>
        <w:tc>
          <w:tcPr>
            <w:tcW w:w="1342" w:type="dxa"/>
            <w:tcBorders>
              <w:top w:val="nil"/>
              <w:left w:val="nil"/>
              <w:bottom w:val="nil"/>
              <w:right w:val="nil"/>
            </w:tcBorders>
            <w:shd w:val="clear" w:color="auto" w:fill="auto"/>
            <w:hideMark/>
          </w:tcPr>
          <w:p w14:paraId="65B730A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FD2867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142,797</w:t>
            </w:r>
          </w:p>
        </w:tc>
        <w:tc>
          <w:tcPr>
            <w:tcW w:w="1480" w:type="dxa"/>
            <w:tcBorders>
              <w:top w:val="nil"/>
              <w:left w:val="nil"/>
              <w:bottom w:val="nil"/>
              <w:right w:val="nil"/>
            </w:tcBorders>
            <w:shd w:val="clear" w:color="auto" w:fill="auto"/>
            <w:hideMark/>
          </w:tcPr>
          <w:p w14:paraId="0A7CFFC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2423867" w14:textId="77777777" w:rsidTr="001A596C">
        <w:trPr>
          <w:trHeight w:val="300"/>
        </w:trPr>
        <w:tc>
          <w:tcPr>
            <w:tcW w:w="1200" w:type="dxa"/>
            <w:tcBorders>
              <w:top w:val="nil"/>
              <w:left w:val="nil"/>
              <w:bottom w:val="nil"/>
              <w:right w:val="nil"/>
            </w:tcBorders>
            <w:shd w:val="clear" w:color="auto" w:fill="auto"/>
            <w:hideMark/>
          </w:tcPr>
          <w:p w14:paraId="1DF5F02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F0A1081"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 Desayunos escolares</w:t>
            </w:r>
          </w:p>
        </w:tc>
        <w:tc>
          <w:tcPr>
            <w:tcW w:w="1342" w:type="dxa"/>
            <w:tcBorders>
              <w:top w:val="nil"/>
              <w:left w:val="nil"/>
              <w:bottom w:val="nil"/>
              <w:right w:val="nil"/>
            </w:tcBorders>
            <w:shd w:val="clear" w:color="auto" w:fill="auto"/>
            <w:hideMark/>
          </w:tcPr>
          <w:p w14:paraId="402821F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59,706</w:t>
            </w:r>
          </w:p>
        </w:tc>
        <w:tc>
          <w:tcPr>
            <w:tcW w:w="1600" w:type="dxa"/>
            <w:tcBorders>
              <w:top w:val="nil"/>
              <w:left w:val="nil"/>
              <w:bottom w:val="nil"/>
              <w:right w:val="nil"/>
            </w:tcBorders>
            <w:shd w:val="clear" w:color="auto" w:fill="auto"/>
            <w:hideMark/>
          </w:tcPr>
          <w:p w14:paraId="5EACF44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C24FE7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7BB9214" w14:textId="77777777" w:rsidTr="001A596C">
        <w:trPr>
          <w:trHeight w:val="300"/>
        </w:trPr>
        <w:tc>
          <w:tcPr>
            <w:tcW w:w="1200" w:type="dxa"/>
            <w:tcBorders>
              <w:top w:val="nil"/>
              <w:left w:val="nil"/>
              <w:bottom w:val="nil"/>
              <w:right w:val="nil"/>
            </w:tcBorders>
            <w:shd w:val="clear" w:color="auto" w:fill="auto"/>
            <w:hideMark/>
          </w:tcPr>
          <w:p w14:paraId="617A8ADA"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352DB951"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2.- Ingresos por ferias realizadas</w:t>
            </w:r>
          </w:p>
        </w:tc>
        <w:tc>
          <w:tcPr>
            <w:tcW w:w="1342" w:type="dxa"/>
            <w:tcBorders>
              <w:top w:val="nil"/>
              <w:left w:val="nil"/>
              <w:bottom w:val="nil"/>
              <w:right w:val="nil"/>
            </w:tcBorders>
            <w:shd w:val="clear" w:color="auto" w:fill="auto"/>
            <w:hideMark/>
          </w:tcPr>
          <w:p w14:paraId="362B366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32D2454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7B7F84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BC12CF9" w14:textId="77777777" w:rsidTr="001A596C">
        <w:trPr>
          <w:trHeight w:val="300"/>
        </w:trPr>
        <w:tc>
          <w:tcPr>
            <w:tcW w:w="1200" w:type="dxa"/>
            <w:tcBorders>
              <w:top w:val="nil"/>
              <w:left w:val="nil"/>
              <w:bottom w:val="nil"/>
              <w:right w:val="nil"/>
            </w:tcBorders>
            <w:shd w:val="clear" w:color="auto" w:fill="auto"/>
            <w:hideMark/>
          </w:tcPr>
          <w:p w14:paraId="71DFF98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3873CDF6"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3.- Aportación de despensas</w:t>
            </w:r>
          </w:p>
        </w:tc>
        <w:tc>
          <w:tcPr>
            <w:tcW w:w="1342" w:type="dxa"/>
            <w:tcBorders>
              <w:top w:val="nil"/>
              <w:left w:val="nil"/>
              <w:bottom w:val="nil"/>
              <w:right w:val="nil"/>
            </w:tcBorders>
            <w:shd w:val="clear" w:color="auto" w:fill="auto"/>
            <w:hideMark/>
          </w:tcPr>
          <w:p w14:paraId="4DB1393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70,751</w:t>
            </w:r>
          </w:p>
        </w:tc>
        <w:tc>
          <w:tcPr>
            <w:tcW w:w="1600" w:type="dxa"/>
            <w:tcBorders>
              <w:top w:val="nil"/>
              <w:left w:val="nil"/>
              <w:bottom w:val="nil"/>
              <w:right w:val="nil"/>
            </w:tcBorders>
            <w:shd w:val="clear" w:color="auto" w:fill="auto"/>
            <w:hideMark/>
          </w:tcPr>
          <w:p w14:paraId="22EC236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8172A5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8512F9B" w14:textId="77777777" w:rsidTr="001A596C">
        <w:trPr>
          <w:trHeight w:val="300"/>
        </w:trPr>
        <w:tc>
          <w:tcPr>
            <w:tcW w:w="1200" w:type="dxa"/>
            <w:tcBorders>
              <w:top w:val="nil"/>
              <w:left w:val="nil"/>
              <w:bottom w:val="nil"/>
              <w:right w:val="nil"/>
            </w:tcBorders>
            <w:shd w:val="clear" w:color="auto" w:fill="auto"/>
            <w:hideMark/>
          </w:tcPr>
          <w:p w14:paraId="0CE6F14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12C1DED9"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4.- Recuperación de proyectos</w:t>
            </w:r>
          </w:p>
        </w:tc>
        <w:tc>
          <w:tcPr>
            <w:tcW w:w="1342" w:type="dxa"/>
            <w:tcBorders>
              <w:top w:val="nil"/>
              <w:left w:val="nil"/>
              <w:bottom w:val="nil"/>
              <w:right w:val="nil"/>
            </w:tcBorders>
            <w:shd w:val="clear" w:color="auto" w:fill="auto"/>
            <w:hideMark/>
          </w:tcPr>
          <w:p w14:paraId="328EDFF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2E328B87"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641F857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4AEC59A" w14:textId="77777777" w:rsidTr="001A596C">
        <w:trPr>
          <w:trHeight w:val="300"/>
        </w:trPr>
        <w:tc>
          <w:tcPr>
            <w:tcW w:w="1200" w:type="dxa"/>
            <w:tcBorders>
              <w:top w:val="nil"/>
              <w:left w:val="nil"/>
              <w:bottom w:val="nil"/>
              <w:right w:val="nil"/>
            </w:tcBorders>
            <w:shd w:val="clear" w:color="auto" w:fill="auto"/>
            <w:hideMark/>
          </w:tcPr>
          <w:p w14:paraId="4D9C185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785D8814"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5.- Venta de bases a licitantes</w:t>
            </w:r>
          </w:p>
        </w:tc>
        <w:tc>
          <w:tcPr>
            <w:tcW w:w="1342" w:type="dxa"/>
            <w:tcBorders>
              <w:top w:val="nil"/>
              <w:left w:val="nil"/>
              <w:bottom w:val="nil"/>
              <w:right w:val="nil"/>
            </w:tcBorders>
            <w:shd w:val="clear" w:color="auto" w:fill="auto"/>
            <w:hideMark/>
          </w:tcPr>
          <w:p w14:paraId="373A715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w:t>
            </w:r>
          </w:p>
        </w:tc>
        <w:tc>
          <w:tcPr>
            <w:tcW w:w="1600" w:type="dxa"/>
            <w:tcBorders>
              <w:top w:val="nil"/>
              <w:left w:val="nil"/>
              <w:bottom w:val="nil"/>
              <w:right w:val="nil"/>
            </w:tcBorders>
            <w:shd w:val="clear" w:color="auto" w:fill="auto"/>
            <w:hideMark/>
          </w:tcPr>
          <w:p w14:paraId="581BA745"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37ECDB88"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CEC6ED3" w14:textId="77777777" w:rsidTr="001A596C">
        <w:trPr>
          <w:trHeight w:val="600"/>
        </w:trPr>
        <w:tc>
          <w:tcPr>
            <w:tcW w:w="1200" w:type="dxa"/>
            <w:tcBorders>
              <w:top w:val="nil"/>
              <w:left w:val="nil"/>
              <w:bottom w:val="nil"/>
              <w:right w:val="nil"/>
            </w:tcBorders>
            <w:shd w:val="clear" w:color="auto" w:fill="auto"/>
            <w:hideMark/>
          </w:tcPr>
          <w:p w14:paraId="0FDF6C94"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 xml:space="preserve">  </w:t>
            </w:r>
          </w:p>
        </w:tc>
        <w:tc>
          <w:tcPr>
            <w:tcW w:w="4858" w:type="dxa"/>
            <w:tcBorders>
              <w:top w:val="nil"/>
              <w:left w:val="nil"/>
              <w:bottom w:val="nil"/>
              <w:right w:val="nil"/>
            </w:tcBorders>
            <w:shd w:val="clear" w:color="auto" w:fill="auto"/>
            <w:hideMark/>
          </w:tcPr>
          <w:p w14:paraId="0955361F"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6.- Otros (nuevos servicios aeropistas y parquímetros)</w:t>
            </w:r>
          </w:p>
        </w:tc>
        <w:tc>
          <w:tcPr>
            <w:tcW w:w="1342" w:type="dxa"/>
            <w:tcBorders>
              <w:top w:val="nil"/>
              <w:left w:val="nil"/>
              <w:bottom w:val="nil"/>
              <w:right w:val="nil"/>
            </w:tcBorders>
            <w:shd w:val="clear" w:color="auto" w:fill="auto"/>
            <w:hideMark/>
          </w:tcPr>
          <w:p w14:paraId="2509FA43"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12,337</w:t>
            </w:r>
          </w:p>
        </w:tc>
        <w:tc>
          <w:tcPr>
            <w:tcW w:w="1600" w:type="dxa"/>
            <w:tcBorders>
              <w:top w:val="nil"/>
              <w:left w:val="nil"/>
              <w:bottom w:val="nil"/>
              <w:right w:val="nil"/>
            </w:tcBorders>
            <w:shd w:val="clear" w:color="auto" w:fill="auto"/>
            <w:hideMark/>
          </w:tcPr>
          <w:p w14:paraId="0AD29C42"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CC1412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0B5914F" w14:textId="77777777" w:rsidTr="001A596C">
        <w:trPr>
          <w:trHeight w:val="630"/>
        </w:trPr>
        <w:tc>
          <w:tcPr>
            <w:tcW w:w="1200" w:type="dxa"/>
            <w:tcBorders>
              <w:top w:val="nil"/>
              <w:left w:val="nil"/>
              <w:bottom w:val="nil"/>
              <w:right w:val="nil"/>
            </w:tcBorders>
            <w:shd w:val="clear" w:color="auto" w:fill="auto"/>
            <w:hideMark/>
          </w:tcPr>
          <w:p w14:paraId="05645458"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7000</w:t>
            </w:r>
          </w:p>
        </w:tc>
        <w:tc>
          <w:tcPr>
            <w:tcW w:w="4858" w:type="dxa"/>
            <w:tcBorders>
              <w:top w:val="nil"/>
              <w:left w:val="nil"/>
              <w:bottom w:val="nil"/>
              <w:right w:val="nil"/>
            </w:tcBorders>
            <w:shd w:val="clear" w:color="auto" w:fill="auto"/>
            <w:hideMark/>
          </w:tcPr>
          <w:p w14:paraId="75047694"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Ingresos por Venta de Bienes y Servicios (Paramunicipales)</w:t>
            </w:r>
          </w:p>
        </w:tc>
        <w:tc>
          <w:tcPr>
            <w:tcW w:w="1342" w:type="dxa"/>
            <w:tcBorders>
              <w:top w:val="nil"/>
              <w:left w:val="nil"/>
              <w:bottom w:val="nil"/>
              <w:right w:val="nil"/>
            </w:tcBorders>
            <w:shd w:val="clear" w:color="auto" w:fill="auto"/>
            <w:hideMark/>
          </w:tcPr>
          <w:p w14:paraId="4745F7F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2467D4B"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54199C9"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$11,324,747</w:t>
            </w:r>
          </w:p>
        </w:tc>
      </w:tr>
      <w:tr w:rsidR="001A596C" w:rsidRPr="001A596C" w14:paraId="5A7318DB" w14:textId="77777777" w:rsidTr="001A596C">
        <w:trPr>
          <w:trHeight w:val="630"/>
        </w:trPr>
        <w:tc>
          <w:tcPr>
            <w:tcW w:w="1200" w:type="dxa"/>
            <w:tcBorders>
              <w:top w:val="nil"/>
              <w:left w:val="nil"/>
              <w:bottom w:val="nil"/>
              <w:right w:val="nil"/>
            </w:tcBorders>
            <w:shd w:val="clear" w:color="auto" w:fill="auto"/>
            <w:hideMark/>
          </w:tcPr>
          <w:p w14:paraId="50943CA5"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7200</w:t>
            </w:r>
          </w:p>
        </w:tc>
        <w:tc>
          <w:tcPr>
            <w:tcW w:w="4858" w:type="dxa"/>
            <w:tcBorders>
              <w:top w:val="nil"/>
              <w:left w:val="nil"/>
              <w:bottom w:val="nil"/>
              <w:right w:val="nil"/>
            </w:tcBorders>
            <w:shd w:val="clear" w:color="auto" w:fill="auto"/>
            <w:hideMark/>
          </w:tcPr>
          <w:p w14:paraId="61E76194" w14:textId="77777777" w:rsidR="001A596C" w:rsidRPr="001A596C" w:rsidRDefault="001A596C"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Ingresos de Operación de Entidades Paramunicipales</w:t>
            </w:r>
          </w:p>
        </w:tc>
        <w:tc>
          <w:tcPr>
            <w:tcW w:w="1342" w:type="dxa"/>
            <w:tcBorders>
              <w:top w:val="nil"/>
              <w:left w:val="nil"/>
              <w:bottom w:val="nil"/>
              <w:right w:val="nil"/>
            </w:tcBorders>
            <w:shd w:val="clear" w:color="auto" w:fill="auto"/>
            <w:hideMark/>
          </w:tcPr>
          <w:p w14:paraId="049755B1"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CBF227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B9B28A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661F8C1" w14:textId="77777777" w:rsidTr="001A596C">
        <w:trPr>
          <w:trHeight w:val="600"/>
        </w:trPr>
        <w:tc>
          <w:tcPr>
            <w:tcW w:w="1200" w:type="dxa"/>
            <w:tcBorders>
              <w:top w:val="nil"/>
              <w:left w:val="nil"/>
              <w:bottom w:val="nil"/>
              <w:right w:val="nil"/>
            </w:tcBorders>
            <w:shd w:val="clear" w:color="auto" w:fill="auto"/>
            <w:hideMark/>
          </w:tcPr>
          <w:p w14:paraId="0C8D7E60"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7201</w:t>
            </w:r>
          </w:p>
        </w:tc>
        <w:tc>
          <w:tcPr>
            <w:tcW w:w="4858" w:type="dxa"/>
            <w:tcBorders>
              <w:top w:val="nil"/>
              <w:left w:val="nil"/>
              <w:bottom w:val="nil"/>
              <w:right w:val="nil"/>
            </w:tcBorders>
            <w:shd w:val="clear" w:color="auto" w:fill="auto"/>
            <w:hideMark/>
          </w:tcPr>
          <w:p w14:paraId="2B35E32C" w14:textId="77777777" w:rsidR="001A596C" w:rsidRPr="001A596C" w:rsidRDefault="001A596C" w:rsidP="001A596C">
            <w:pPr>
              <w:spacing w:after="0" w:line="240" w:lineRule="auto"/>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Organismo Operador Municipal de Agua Potable, Alcantarillado y Saneamiento</w:t>
            </w:r>
          </w:p>
        </w:tc>
        <w:tc>
          <w:tcPr>
            <w:tcW w:w="1342" w:type="dxa"/>
            <w:tcBorders>
              <w:top w:val="nil"/>
              <w:left w:val="nil"/>
              <w:bottom w:val="nil"/>
              <w:right w:val="nil"/>
            </w:tcBorders>
            <w:shd w:val="clear" w:color="auto" w:fill="auto"/>
            <w:hideMark/>
          </w:tcPr>
          <w:p w14:paraId="4D58CE9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2FAA59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color w:val="000000"/>
                <w:sz w:val="24"/>
                <w:szCs w:val="24"/>
                <w:lang w:val="es-ES" w:eastAsia="es-ES"/>
              </w:rPr>
              <w:t>11,324,747</w:t>
            </w:r>
          </w:p>
        </w:tc>
        <w:tc>
          <w:tcPr>
            <w:tcW w:w="1480" w:type="dxa"/>
            <w:tcBorders>
              <w:top w:val="nil"/>
              <w:left w:val="nil"/>
              <w:bottom w:val="nil"/>
              <w:right w:val="nil"/>
            </w:tcBorders>
            <w:shd w:val="clear" w:color="auto" w:fill="auto"/>
            <w:hideMark/>
          </w:tcPr>
          <w:p w14:paraId="44AF5BC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094BD4F" w14:textId="77777777" w:rsidTr="001A596C">
        <w:trPr>
          <w:trHeight w:val="315"/>
        </w:trPr>
        <w:tc>
          <w:tcPr>
            <w:tcW w:w="1200" w:type="dxa"/>
            <w:tcBorders>
              <w:top w:val="nil"/>
              <w:left w:val="nil"/>
              <w:bottom w:val="nil"/>
              <w:right w:val="nil"/>
            </w:tcBorders>
            <w:shd w:val="clear" w:color="auto" w:fill="auto"/>
            <w:hideMark/>
          </w:tcPr>
          <w:p w14:paraId="4790D4D0" w14:textId="77777777"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8000</w:t>
            </w:r>
          </w:p>
        </w:tc>
        <w:tc>
          <w:tcPr>
            <w:tcW w:w="4858" w:type="dxa"/>
            <w:tcBorders>
              <w:top w:val="nil"/>
              <w:left w:val="nil"/>
              <w:bottom w:val="nil"/>
              <w:right w:val="nil"/>
            </w:tcBorders>
            <w:shd w:val="clear" w:color="auto" w:fill="auto"/>
            <w:hideMark/>
          </w:tcPr>
          <w:p w14:paraId="1A40FB18" w14:textId="77777777" w:rsidR="001A596C" w:rsidRPr="001B5F4D" w:rsidRDefault="001A596C" w:rsidP="001A596C">
            <w:pPr>
              <w:spacing w:after="0" w:line="240" w:lineRule="auto"/>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Participaciones y Aportaciones</w:t>
            </w:r>
          </w:p>
        </w:tc>
        <w:tc>
          <w:tcPr>
            <w:tcW w:w="1342" w:type="dxa"/>
            <w:tcBorders>
              <w:top w:val="nil"/>
              <w:left w:val="nil"/>
              <w:bottom w:val="nil"/>
              <w:right w:val="nil"/>
            </w:tcBorders>
            <w:shd w:val="clear" w:color="auto" w:fill="auto"/>
            <w:hideMark/>
          </w:tcPr>
          <w:p w14:paraId="49ED7EC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725F8A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6C00BE2" w14:textId="35BE01A1"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val="es-ES" w:eastAsia="es-ES"/>
              </w:rPr>
            </w:pPr>
            <w:r w:rsidRPr="001B5F4D">
              <w:rPr>
                <w:rFonts w:ascii="Times New Roman" w:eastAsia="Times New Roman" w:hAnsi="Times New Roman" w:cs="Times New Roman"/>
                <w:b/>
                <w:bCs/>
                <w:color w:val="000000"/>
                <w:sz w:val="24"/>
                <w:szCs w:val="24"/>
                <w:lang w:val="es-ES" w:eastAsia="es-ES"/>
              </w:rPr>
              <w:t>$7</w:t>
            </w:r>
            <w:r w:rsidR="001B5F4D">
              <w:rPr>
                <w:rFonts w:ascii="Times New Roman" w:eastAsia="Times New Roman" w:hAnsi="Times New Roman" w:cs="Times New Roman"/>
                <w:b/>
                <w:bCs/>
                <w:color w:val="000000"/>
                <w:sz w:val="24"/>
                <w:szCs w:val="24"/>
                <w:lang w:val="es-ES" w:eastAsia="es-ES"/>
              </w:rPr>
              <w:t>1,149,67</w:t>
            </w:r>
            <w:r w:rsidR="006677A5">
              <w:rPr>
                <w:rFonts w:ascii="Times New Roman" w:eastAsia="Times New Roman" w:hAnsi="Times New Roman" w:cs="Times New Roman"/>
                <w:b/>
                <w:bCs/>
                <w:color w:val="000000"/>
                <w:sz w:val="24"/>
                <w:szCs w:val="24"/>
                <w:lang w:val="es-ES" w:eastAsia="es-ES"/>
              </w:rPr>
              <w:t>8</w:t>
            </w:r>
          </w:p>
        </w:tc>
      </w:tr>
      <w:tr w:rsidR="001A596C" w:rsidRPr="001A596C" w14:paraId="5AAE2350" w14:textId="77777777" w:rsidTr="001A596C">
        <w:trPr>
          <w:trHeight w:val="315"/>
        </w:trPr>
        <w:tc>
          <w:tcPr>
            <w:tcW w:w="1200" w:type="dxa"/>
            <w:tcBorders>
              <w:top w:val="nil"/>
              <w:left w:val="nil"/>
              <w:bottom w:val="nil"/>
              <w:right w:val="nil"/>
            </w:tcBorders>
            <w:shd w:val="clear" w:color="auto" w:fill="auto"/>
            <w:hideMark/>
          </w:tcPr>
          <w:p w14:paraId="752F623A" w14:textId="77777777"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8100</w:t>
            </w:r>
          </w:p>
        </w:tc>
        <w:tc>
          <w:tcPr>
            <w:tcW w:w="4858" w:type="dxa"/>
            <w:tcBorders>
              <w:top w:val="nil"/>
              <w:left w:val="nil"/>
              <w:bottom w:val="nil"/>
              <w:right w:val="nil"/>
            </w:tcBorders>
            <w:shd w:val="clear" w:color="auto" w:fill="auto"/>
            <w:hideMark/>
          </w:tcPr>
          <w:p w14:paraId="35D845CE" w14:textId="77777777" w:rsidR="001A596C" w:rsidRPr="001B5F4D" w:rsidRDefault="001A596C" w:rsidP="001A596C">
            <w:pPr>
              <w:spacing w:after="0" w:line="240" w:lineRule="auto"/>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Participaciones</w:t>
            </w:r>
          </w:p>
        </w:tc>
        <w:tc>
          <w:tcPr>
            <w:tcW w:w="1342" w:type="dxa"/>
            <w:tcBorders>
              <w:top w:val="nil"/>
              <w:left w:val="nil"/>
              <w:bottom w:val="nil"/>
              <w:right w:val="nil"/>
            </w:tcBorders>
            <w:shd w:val="clear" w:color="auto" w:fill="auto"/>
            <w:hideMark/>
          </w:tcPr>
          <w:p w14:paraId="44FAB7B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165E28E"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1CB158F3" w14:textId="0438D62A"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770D40E" w14:textId="77777777" w:rsidTr="001A596C">
        <w:trPr>
          <w:trHeight w:val="300"/>
        </w:trPr>
        <w:tc>
          <w:tcPr>
            <w:tcW w:w="1200" w:type="dxa"/>
            <w:tcBorders>
              <w:top w:val="nil"/>
              <w:left w:val="nil"/>
              <w:bottom w:val="nil"/>
              <w:right w:val="nil"/>
            </w:tcBorders>
            <w:shd w:val="clear" w:color="auto" w:fill="auto"/>
            <w:hideMark/>
          </w:tcPr>
          <w:p w14:paraId="658DA76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8101</w:t>
            </w:r>
          </w:p>
        </w:tc>
        <w:tc>
          <w:tcPr>
            <w:tcW w:w="4858" w:type="dxa"/>
            <w:tcBorders>
              <w:top w:val="nil"/>
              <w:left w:val="nil"/>
              <w:bottom w:val="nil"/>
              <w:right w:val="nil"/>
            </w:tcBorders>
            <w:shd w:val="clear" w:color="auto" w:fill="auto"/>
            <w:hideMark/>
          </w:tcPr>
          <w:p w14:paraId="065AFC9F"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Fondo general de participaciones</w:t>
            </w:r>
          </w:p>
        </w:tc>
        <w:tc>
          <w:tcPr>
            <w:tcW w:w="1342" w:type="dxa"/>
            <w:tcBorders>
              <w:top w:val="nil"/>
              <w:left w:val="nil"/>
              <w:bottom w:val="nil"/>
              <w:right w:val="nil"/>
            </w:tcBorders>
            <w:shd w:val="clear" w:color="auto" w:fill="auto"/>
            <w:hideMark/>
          </w:tcPr>
          <w:p w14:paraId="6B9A251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138CFE0E" w14:textId="38877DD0"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2</w:t>
            </w:r>
            <w:r w:rsidR="001B5F4D" w:rsidRPr="001B5F4D">
              <w:rPr>
                <w:rFonts w:ascii="Times New Roman" w:eastAsia="Times New Roman" w:hAnsi="Times New Roman" w:cs="Times New Roman"/>
                <w:color w:val="000000"/>
                <w:sz w:val="24"/>
                <w:szCs w:val="24"/>
                <w:lang w:val="es-ES" w:eastAsia="es-ES"/>
              </w:rPr>
              <w:t>8</w:t>
            </w:r>
            <w:r w:rsidRPr="001B5F4D">
              <w:rPr>
                <w:rFonts w:ascii="Times New Roman" w:eastAsia="Times New Roman" w:hAnsi="Times New Roman" w:cs="Times New Roman"/>
                <w:color w:val="000000"/>
                <w:sz w:val="24"/>
                <w:szCs w:val="24"/>
                <w:lang w:val="es-ES" w:eastAsia="es-ES"/>
              </w:rPr>
              <w:t>,7</w:t>
            </w:r>
            <w:r w:rsidR="001B5F4D" w:rsidRPr="001B5F4D">
              <w:rPr>
                <w:rFonts w:ascii="Times New Roman" w:eastAsia="Times New Roman" w:hAnsi="Times New Roman" w:cs="Times New Roman"/>
                <w:color w:val="000000"/>
                <w:sz w:val="24"/>
                <w:szCs w:val="24"/>
                <w:lang w:val="es-ES" w:eastAsia="es-ES"/>
              </w:rPr>
              <w:t>6</w:t>
            </w:r>
            <w:r w:rsidRPr="001B5F4D">
              <w:rPr>
                <w:rFonts w:ascii="Times New Roman" w:eastAsia="Times New Roman" w:hAnsi="Times New Roman" w:cs="Times New Roman"/>
                <w:color w:val="000000"/>
                <w:sz w:val="24"/>
                <w:szCs w:val="24"/>
                <w:lang w:val="es-ES" w:eastAsia="es-ES"/>
              </w:rPr>
              <w:t>2,7</w:t>
            </w:r>
            <w:r w:rsidR="001B5F4D" w:rsidRPr="001B5F4D">
              <w:rPr>
                <w:rFonts w:ascii="Times New Roman" w:eastAsia="Times New Roman" w:hAnsi="Times New Roman" w:cs="Times New Roman"/>
                <w:color w:val="000000"/>
                <w:sz w:val="24"/>
                <w:szCs w:val="24"/>
                <w:lang w:val="es-ES" w:eastAsia="es-ES"/>
              </w:rPr>
              <w:t>04</w:t>
            </w:r>
          </w:p>
        </w:tc>
        <w:tc>
          <w:tcPr>
            <w:tcW w:w="1480" w:type="dxa"/>
            <w:tcBorders>
              <w:top w:val="nil"/>
              <w:left w:val="nil"/>
              <w:bottom w:val="nil"/>
              <w:right w:val="nil"/>
            </w:tcBorders>
            <w:shd w:val="clear" w:color="auto" w:fill="auto"/>
            <w:hideMark/>
          </w:tcPr>
          <w:p w14:paraId="22FB22C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234D6D2" w14:textId="77777777" w:rsidTr="001A596C">
        <w:trPr>
          <w:trHeight w:val="300"/>
        </w:trPr>
        <w:tc>
          <w:tcPr>
            <w:tcW w:w="1200" w:type="dxa"/>
            <w:tcBorders>
              <w:top w:val="nil"/>
              <w:left w:val="nil"/>
              <w:bottom w:val="nil"/>
              <w:right w:val="nil"/>
            </w:tcBorders>
            <w:shd w:val="clear" w:color="auto" w:fill="auto"/>
            <w:hideMark/>
          </w:tcPr>
          <w:p w14:paraId="5E83C85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8102</w:t>
            </w:r>
          </w:p>
        </w:tc>
        <w:tc>
          <w:tcPr>
            <w:tcW w:w="4858" w:type="dxa"/>
            <w:tcBorders>
              <w:top w:val="nil"/>
              <w:left w:val="nil"/>
              <w:bottom w:val="nil"/>
              <w:right w:val="nil"/>
            </w:tcBorders>
            <w:shd w:val="clear" w:color="auto" w:fill="auto"/>
            <w:hideMark/>
          </w:tcPr>
          <w:p w14:paraId="00A8C437"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Fondo de fomento municipal</w:t>
            </w:r>
          </w:p>
        </w:tc>
        <w:tc>
          <w:tcPr>
            <w:tcW w:w="1342" w:type="dxa"/>
            <w:tcBorders>
              <w:top w:val="nil"/>
              <w:left w:val="nil"/>
              <w:bottom w:val="nil"/>
              <w:right w:val="nil"/>
            </w:tcBorders>
            <w:shd w:val="clear" w:color="auto" w:fill="auto"/>
            <w:hideMark/>
          </w:tcPr>
          <w:p w14:paraId="657C1DF6"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596581C" w14:textId="4B0FF934"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3,</w:t>
            </w:r>
            <w:r w:rsidR="001B5F4D">
              <w:rPr>
                <w:rFonts w:ascii="Times New Roman" w:eastAsia="Times New Roman" w:hAnsi="Times New Roman" w:cs="Times New Roman"/>
                <w:color w:val="000000"/>
                <w:sz w:val="24"/>
                <w:szCs w:val="24"/>
                <w:lang w:val="es-ES" w:eastAsia="es-ES"/>
              </w:rPr>
              <w:t>800,051</w:t>
            </w:r>
          </w:p>
        </w:tc>
        <w:tc>
          <w:tcPr>
            <w:tcW w:w="1480" w:type="dxa"/>
            <w:tcBorders>
              <w:top w:val="nil"/>
              <w:left w:val="nil"/>
              <w:bottom w:val="nil"/>
              <w:right w:val="nil"/>
            </w:tcBorders>
            <w:shd w:val="clear" w:color="auto" w:fill="auto"/>
            <w:hideMark/>
          </w:tcPr>
          <w:p w14:paraId="53BF0522"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D439080" w14:textId="77777777" w:rsidTr="001A596C">
        <w:trPr>
          <w:trHeight w:val="300"/>
        </w:trPr>
        <w:tc>
          <w:tcPr>
            <w:tcW w:w="1200" w:type="dxa"/>
            <w:tcBorders>
              <w:top w:val="nil"/>
              <w:left w:val="nil"/>
              <w:bottom w:val="nil"/>
              <w:right w:val="nil"/>
            </w:tcBorders>
            <w:shd w:val="clear" w:color="auto" w:fill="auto"/>
            <w:hideMark/>
          </w:tcPr>
          <w:p w14:paraId="20221E9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8103</w:t>
            </w:r>
          </w:p>
        </w:tc>
        <w:tc>
          <w:tcPr>
            <w:tcW w:w="4858" w:type="dxa"/>
            <w:tcBorders>
              <w:top w:val="nil"/>
              <w:left w:val="nil"/>
              <w:bottom w:val="nil"/>
              <w:right w:val="nil"/>
            </w:tcBorders>
            <w:shd w:val="clear" w:color="auto" w:fill="auto"/>
            <w:hideMark/>
          </w:tcPr>
          <w:p w14:paraId="57FC5AB3"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Participaciones estatales</w:t>
            </w:r>
          </w:p>
        </w:tc>
        <w:tc>
          <w:tcPr>
            <w:tcW w:w="1342" w:type="dxa"/>
            <w:tcBorders>
              <w:top w:val="nil"/>
              <w:left w:val="nil"/>
              <w:bottom w:val="nil"/>
              <w:right w:val="nil"/>
            </w:tcBorders>
            <w:shd w:val="clear" w:color="auto" w:fill="auto"/>
            <w:hideMark/>
          </w:tcPr>
          <w:p w14:paraId="073068B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72CCB60" w14:textId="406A9BEA" w:rsidR="001A596C" w:rsidRPr="001B5F4D" w:rsidRDefault="001B5F4D" w:rsidP="001A596C">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596,648</w:t>
            </w:r>
          </w:p>
        </w:tc>
        <w:tc>
          <w:tcPr>
            <w:tcW w:w="1480" w:type="dxa"/>
            <w:tcBorders>
              <w:top w:val="nil"/>
              <w:left w:val="nil"/>
              <w:bottom w:val="nil"/>
              <w:right w:val="nil"/>
            </w:tcBorders>
            <w:shd w:val="clear" w:color="auto" w:fill="auto"/>
            <w:hideMark/>
          </w:tcPr>
          <w:p w14:paraId="3C831EDB"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C26D372" w14:textId="77777777" w:rsidTr="001A596C">
        <w:trPr>
          <w:trHeight w:val="300"/>
        </w:trPr>
        <w:tc>
          <w:tcPr>
            <w:tcW w:w="1200" w:type="dxa"/>
            <w:tcBorders>
              <w:top w:val="nil"/>
              <w:left w:val="nil"/>
              <w:bottom w:val="nil"/>
              <w:right w:val="nil"/>
            </w:tcBorders>
            <w:shd w:val="clear" w:color="auto" w:fill="auto"/>
            <w:hideMark/>
          </w:tcPr>
          <w:p w14:paraId="740B494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8104</w:t>
            </w:r>
          </w:p>
        </w:tc>
        <w:tc>
          <w:tcPr>
            <w:tcW w:w="4858" w:type="dxa"/>
            <w:tcBorders>
              <w:top w:val="nil"/>
              <w:left w:val="nil"/>
              <w:bottom w:val="nil"/>
              <w:right w:val="nil"/>
            </w:tcBorders>
            <w:shd w:val="clear" w:color="auto" w:fill="auto"/>
            <w:hideMark/>
          </w:tcPr>
          <w:p w14:paraId="70070D45"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Impuesto sobre tenencia o uso de vehículos</w:t>
            </w:r>
          </w:p>
        </w:tc>
        <w:tc>
          <w:tcPr>
            <w:tcW w:w="1342" w:type="dxa"/>
            <w:tcBorders>
              <w:top w:val="nil"/>
              <w:left w:val="nil"/>
              <w:bottom w:val="nil"/>
              <w:right w:val="nil"/>
            </w:tcBorders>
            <w:shd w:val="clear" w:color="auto" w:fill="auto"/>
            <w:hideMark/>
          </w:tcPr>
          <w:p w14:paraId="5995003C"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436D47D" w14:textId="24235E61" w:rsidR="001A596C" w:rsidRPr="001B5F4D" w:rsidRDefault="001B5F4D" w:rsidP="001A596C">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p>
        </w:tc>
        <w:tc>
          <w:tcPr>
            <w:tcW w:w="1480" w:type="dxa"/>
            <w:tcBorders>
              <w:top w:val="nil"/>
              <w:left w:val="nil"/>
              <w:bottom w:val="nil"/>
              <w:right w:val="nil"/>
            </w:tcBorders>
            <w:shd w:val="clear" w:color="auto" w:fill="auto"/>
            <w:hideMark/>
          </w:tcPr>
          <w:p w14:paraId="06829F52"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FE7366D" w14:textId="77777777" w:rsidTr="001A596C">
        <w:trPr>
          <w:trHeight w:val="900"/>
        </w:trPr>
        <w:tc>
          <w:tcPr>
            <w:tcW w:w="1200" w:type="dxa"/>
            <w:tcBorders>
              <w:top w:val="nil"/>
              <w:left w:val="nil"/>
              <w:bottom w:val="nil"/>
              <w:right w:val="nil"/>
            </w:tcBorders>
            <w:shd w:val="clear" w:color="auto" w:fill="auto"/>
            <w:hideMark/>
          </w:tcPr>
          <w:p w14:paraId="588AA14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8105</w:t>
            </w:r>
          </w:p>
        </w:tc>
        <w:tc>
          <w:tcPr>
            <w:tcW w:w="4858" w:type="dxa"/>
            <w:tcBorders>
              <w:top w:val="nil"/>
              <w:left w:val="nil"/>
              <w:bottom w:val="nil"/>
              <w:right w:val="nil"/>
            </w:tcBorders>
            <w:shd w:val="clear" w:color="auto" w:fill="auto"/>
            <w:hideMark/>
          </w:tcPr>
          <w:p w14:paraId="59599A46"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Fondo de impuesto especial sobre producción y servicios a bebidas, alcohol y tabaco</w:t>
            </w:r>
          </w:p>
        </w:tc>
        <w:tc>
          <w:tcPr>
            <w:tcW w:w="1342" w:type="dxa"/>
            <w:tcBorders>
              <w:top w:val="nil"/>
              <w:left w:val="nil"/>
              <w:bottom w:val="nil"/>
              <w:right w:val="nil"/>
            </w:tcBorders>
            <w:shd w:val="clear" w:color="auto" w:fill="auto"/>
            <w:hideMark/>
          </w:tcPr>
          <w:p w14:paraId="5D8050D6"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1EAA00AE" w14:textId="458E5B76" w:rsidR="001A596C" w:rsidRPr="001B5F4D" w:rsidRDefault="001B5F4D" w:rsidP="001A596C">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687,095</w:t>
            </w:r>
          </w:p>
        </w:tc>
        <w:tc>
          <w:tcPr>
            <w:tcW w:w="1480" w:type="dxa"/>
            <w:tcBorders>
              <w:top w:val="nil"/>
              <w:left w:val="nil"/>
              <w:bottom w:val="nil"/>
              <w:right w:val="nil"/>
            </w:tcBorders>
            <w:shd w:val="clear" w:color="auto" w:fill="auto"/>
            <w:hideMark/>
          </w:tcPr>
          <w:p w14:paraId="7AE8CC0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618025D" w14:textId="77777777" w:rsidTr="001A596C">
        <w:trPr>
          <w:trHeight w:val="300"/>
        </w:trPr>
        <w:tc>
          <w:tcPr>
            <w:tcW w:w="1200" w:type="dxa"/>
            <w:tcBorders>
              <w:top w:val="nil"/>
              <w:left w:val="nil"/>
              <w:bottom w:val="nil"/>
              <w:right w:val="nil"/>
            </w:tcBorders>
            <w:shd w:val="clear" w:color="auto" w:fill="auto"/>
            <w:hideMark/>
          </w:tcPr>
          <w:p w14:paraId="741FDB5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lastRenderedPageBreak/>
              <w:t>8106</w:t>
            </w:r>
          </w:p>
        </w:tc>
        <w:tc>
          <w:tcPr>
            <w:tcW w:w="4858" w:type="dxa"/>
            <w:tcBorders>
              <w:top w:val="nil"/>
              <w:left w:val="nil"/>
              <w:bottom w:val="nil"/>
              <w:right w:val="nil"/>
            </w:tcBorders>
            <w:shd w:val="clear" w:color="auto" w:fill="auto"/>
            <w:hideMark/>
          </w:tcPr>
          <w:p w14:paraId="052FBB4F"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Impuesto sobre automóviles nuevos</w:t>
            </w:r>
          </w:p>
        </w:tc>
        <w:tc>
          <w:tcPr>
            <w:tcW w:w="1342" w:type="dxa"/>
            <w:tcBorders>
              <w:top w:val="nil"/>
              <w:left w:val="nil"/>
              <w:bottom w:val="nil"/>
              <w:right w:val="nil"/>
            </w:tcBorders>
            <w:shd w:val="clear" w:color="auto" w:fill="auto"/>
            <w:hideMark/>
          </w:tcPr>
          <w:p w14:paraId="1331797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C0E0480" w14:textId="6D002307" w:rsidR="001A596C" w:rsidRPr="001B5F4D" w:rsidRDefault="001B5F4D" w:rsidP="001A596C">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336,762</w:t>
            </w:r>
          </w:p>
        </w:tc>
        <w:tc>
          <w:tcPr>
            <w:tcW w:w="1480" w:type="dxa"/>
            <w:tcBorders>
              <w:top w:val="nil"/>
              <w:left w:val="nil"/>
              <w:bottom w:val="nil"/>
              <w:right w:val="nil"/>
            </w:tcBorders>
            <w:shd w:val="clear" w:color="auto" w:fill="auto"/>
            <w:hideMark/>
          </w:tcPr>
          <w:p w14:paraId="70CF91C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5BD82C5A" w14:textId="77777777" w:rsidTr="001A596C">
        <w:trPr>
          <w:trHeight w:val="600"/>
        </w:trPr>
        <w:tc>
          <w:tcPr>
            <w:tcW w:w="1200" w:type="dxa"/>
            <w:tcBorders>
              <w:top w:val="nil"/>
              <w:left w:val="nil"/>
              <w:bottom w:val="nil"/>
              <w:right w:val="nil"/>
            </w:tcBorders>
            <w:shd w:val="clear" w:color="auto" w:fill="auto"/>
            <w:hideMark/>
          </w:tcPr>
          <w:p w14:paraId="421F94DC"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8108</w:t>
            </w:r>
          </w:p>
        </w:tc>
        <w:tc>
          <w:tcPr>
            <w:tcW w:w="4858" w:type="dxa"/>
            <w:tcBorders>
              <w:top w:val="nil"/>
              <w:left w:val="nil"/>
              <w:bottom w:val="nil"/>
              <w:right w:val="nil"/>
            </w:tcBorders>
            <w:shd w:val="clear" w:color="auto" w:fill="auto"/>
            <w:hideMark/>
          </w:tcPr>
          <w:p w14:paraId="509E850D"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Compensación por resarcimiento por disminución del ISAN</w:t>
            </w:r>
          </w:p>
        </w:tc>
        <w:tc>
          <w:tcPr>
            <w:tcW w:w="1342" w:type="dxa"/>
            <w:tcBorders>
              <w:top w:val="nil"/>
              <w:left w:val="nil"/>
              <w:bottom w:val="nil"/>
              <w:right w:val="nil"/>
            </w:tcBorders>
            <w:shd w:val="clear" w:color="auto" w:fill="auto"/>
            <w:hideMark/>
          </w:tcPr>
          <w:p w14:paraId="6C632859"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30FDC5D" w14:textId="0DEE1A2A"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130,</w:t>
            </w:r>
            <w:r w:rsidR="001B5F4D">
              <w:rPr>
                <w:rFonts w:ascii="Times New Roman" w:eastAsia="Times New Roman" w:hAnsi="Times New Roman" w:cs="Times New Roman"/>
                <w:color w:val="000000"/>
                <w:sz w:val="24"/>
                <w:szCs w:val="24"/>
                <w:lang w:val="es-ES" w:eastAsia="es-ES"/>
              </w:rPr>
              <w:t>718</w:t>
            </w:r>
          </w:p>
        </w:tc>
        <w:tc>
          <w:tcPr>
            <w:tcW w:w="1480" w:type="dxa"/>
            <w:tcBorders>
              <w:top w:val="nil"/>
              <w:left w:val="nil"/>
              <w:bottom w:val="nil"/>
              <w:right w:val="nil"/>
            </w:tcBorders>
            <w:shd w:val="clear" w:color="auto" w:fill="auto"/>
            <w:hideMark/>
          </w:tcPr>
          <w:p w14:paraId="0285A359"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9E5E894" w14:textId="77777777" w:rsidTr="001A596C">
        <w:trPr>
          <w:trHeight w:val="300"/>
        </w:trPr>
        <w:tc>
          <w:tcPr>
            <w:tcW w:w="1200" w:type="dxa"/>
            <w:tcBorders>
              <w:top w:val="nil"/>
              <w:left w:val="nil"/>
              <w:bottom w:val="nil"/>
              <w:right w:val="nil"/>
            </w:tcBorders>
            <w:shd w:val="clear" w:color="auto" w:fill="auto"/>
            <w:hideMark/>
          </w:tcPr>
          <w:p w14:paraId="0F2A5A2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8109</w:t>
            </w:r>
          </w:p>
        </w:tc>
        <w:tc>
          <w:tcPr>
            <w:tcW w:w="4858" w:type="dxa"/>
            <w:tcBorders>
              <w:top w:val="nil"/>
              <w:left w:val="nil"/>
              <w:bottom w:val="nil"/>
              <w:right w:val="nil"/>
            </w:tcBorders>
            <w:shd w:val="clear" w:color="auto" w:fill="auto"/>
            <w:hideMark/>
          </w:tcPr>
          <w:p w14:paraId="66D26D40"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Fondo de fiscalización y recaudación</w:t>
            </w:r>
          </w:p>
        </w:tc>
        <w:tc>
          <w:tcPr>
            <w:tcW w:w="1342" w:type="dxa"/>
            <w:tcBorders>
              <w:top w:val="nil"/>
              <w:left w:val="nil"/>
              <w:bottom w:val="nil"/>
              <w:right w:val="nil"/>
            </w:tcBorders>
            <w:shd w:val="clear" w:color="auto" w:fill="auto"/>
            <w:hideMark/>
          </w:tcPr>
          <w:p w14:paraId="31B62896"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43FD165" w14:textId="5D1AD794"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7,</w:t>
            </w:r>
            <w:r w:rsidR="001B5F4D">
              <w:rPr>
                <w:rFonts w:ascii="Times New Roman" w:eastAsia="Times New Roman" w:hAnsi="Times New Roman" w:cs="Times New Roman"/>
                <w:color w:val="000000"/>
                <w:sz w:val="24"/>
                <w:szCs w:val="24"/>
                <w:lang w:val="es-ES" w:eastAsia="es-ES"/>
              </w:rPr>
              <w:t>097,411</w:t>
            </w:r>
          </w:p>
        </w:tc>
        <w:tc>
          <w:tcPr>
            <w:tcW w:w="1480" w:type="dxa"/>
            <w:tcBorders>
              <w:top w:val="nil"/>
              <w:left w:val="nil"/>
              <w:bottom w:val="nil"/>
              <w:right w:val="nil"/>
            </w:tcBorders>
            <w:shd w:val="clear" w:color="auto" w:fill="auto"/>
            <w:hideMark/>
          </w:tcPr>
          <w:p w14:paraId="0F50CD7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2EFA4F9A" w14:textId="77777777" w:rsidTr="001A596C">
        <w:trPr>
          <w:trHeight w:val="900"/>
        </w:trPr>
        <w:tc>
          <w:tcPr>
            <w:tcW w:w="1200" w:type="dxa"/>
            <w:tcBorders>
              <w:top w:val="nil"/>
              <w:left w:val="nil"/>
              <w:bottom w:val="nil"/>
              <w:right w:val="nil"/>
            </w:tcBorders>
            <w:shd w:val="clear" w:color="auto" w:fill="auto"/>
            <w:hideMark/>
          </w:tcPr>
          <w:p w14:paraId="741833A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8110</w:t>
            </w:r>
          </w:p>
        </w:tc>
        <w:tc>
          <w:tcPr>
            <w:tcW w:w="4858" w:type="dxa"/>
            <w:tcBorders>
              <w:top w:val="nil"/>
              <w:left w:val="nil"/>
              <w:bottom w:val="nil"/>
              <w:right w:val="nil"/>
            </w:tcBorders>
            <w:shd w:val="clear" w:color="auto" w:fill="auto"/>
            <w:hideMark/>
          </w:tcPr>
          <w:p w14:paraId="5F828F38" w14:textId="6D825AAA"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 xml:space="preserve">Fondo de impuesto especial sobre producción y servicios a la gasolina y </w:t>
            </w:r>
            <w:r w:rsidR="001B5F4D" w:rsidRPr="001B5F4D">
              <w:rPr>
                <w:rFonts w:ascii="Times New Roman" w:eastAsia="Times New Roman" w:hAnsi="Times New Roman" w:cs="Times New Roman"/>
                <w:color w:val="000000"/>
                <w:sz w:val="24"/>
                <w:szCs w:val="24"/>
                <w:lang w:val="es-ES" w:eastAsia="es-ES"/>
              </w:rPr>
              <w:t>diésel</w:t>
            </w:r>
            <w:r w:rsidRPr="001B5F4D">
              <w:rPr>
                <w:rFonts w:ascii="Times New Roman" w:eastAsia="Times New Roman" w:hAnsi="Times New Roman" w:cs="Times New Roman"/>
                <w:color w:val="000000"/>
                <w:sz w:val="24"/>
                <w:szCs w:val="24"/>
                <w:lang w:val="es-ES" w:eastAsia="es-ES"/>
              </w:rPr>
              <w:t xml:space="preserve"> Art. 2º A Frac. II</w:t>
            </w:r>
          </w:p>
        </w:tc>
        <w:tc>
          <w:tcPr>
            <w:tcW w:w="1342" w:type="dxa"/>
            <w:tcBorders>
              <w:top w:val="nil"/>
              <w:left w:val="nil"/>
              <w:bottom w:val="nil"/>
              <w:right w:val="nil"/>
            </w:tcBorders>
            <w:shd w:val="clear" w:color="auto" w:fill="auto"/>
            <w:hideMark/>
          </w:tcPr>
          <w:p w14:paraId="2EBD336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B6AE5DE" w14:textId="1AA381BF"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w:t>
            </w:r>
            <w:r w:rsidR="001B5F4D">
              <w:rPr>
                <w:rFonts w:ascii="Times New Roman" w:eastAsia="Times New Roman" w:hAnsi="Times New Roman" w:cs="Times New Roman"/>
                <w:color w:val="000000"/>
                <w:sz w:val="24"/>
                <w:szCs w:val="24"/>
                <w:lang w:val="es-ES" w:eastAsia="es-ES"/>
              </w:rPr>
              <w:t>662,912</w:t>
            </w:r>
          </w:p>
        </w:tc>
        <w:tc>
          <w:tcPr>
            <w:tcW w:w="1480" w:type="dxa"/>
            <w:tcBorders>
              <w:top w:val="nil"/>
              <w:left w:val="nil"/>
              <w:bottom w:val="nil"/>
              <w:right w:val="nil"/>
            </w:tcBorders>
            <w:shd w:val="clear" w:color="auto" w:fill="auto"/>
            <w:hideMark/>
          </w:tcPr>
          <w:p w14:paraId="3F01467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F00A0ED" w14:textId="77777777" w:rsidTr="001A596C">
        <w:trPr>
          <w:trHeight w:val="900"/>
        </w:trPr>
        <w:tc>
          <w:tcPr>
            <w:tcW w:w="1200" w:type="dxa"/>
            <w:tcBorders>
              <w:top w:val="nil"/>
              <w:left w:val="nil"/>
              <w:bottom w:val="nil"/>
              <w:right w:val="nil"/>
            </w:tcBorders>
            <w:shd w:val="clear" w:color="auto" w:fill="auto"/>
            <w:hideMark/>
          </w:tcPr>
          <w:p w14:paraId="53CC9C23"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val="es-ES" w:eastAsia="es-ES"/>
              </w:rPr>
            </w:pPr>
            <w:r w:rsidRPr="001B5F4D">
              <w:rPr>
                <w:rFonts w:ascii="Times New Roman" w:eastAsia="Times New Roman" w:hAnsi="Times New Roman" w:cs="Times New Roman"/>
                <w:color w:val="000000"/>
                <w:sz w:val="24"/>
                <w:szCs w:val="24"/>
                <w:lang w:val="es-ES" w:eastAsia="es-ES"/>
              </w:rPr>
              <w:t>8111</w:t>
            </w:r>
          </w:p>
        </w:tc>
        <w:tc>
          <w:tcPr>
            <w:tcW w:w="4858" w:type="dxa"/>
            <w:tcBorders>
              <w:top w:val="nil"/>
              <w:left w:val="nil"/>
              <w:bottom w:val="nil"/>
              <w:right w:val="nil"/>
            </w:tcBorders>
            <w:shd w:val="clear" w:color="auto" w:fill="auto"/>
            <w:hideMark/>
          </w:tcPr>
          <w:p w14:paraId="6B8ED8B5"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val="es-ES" w:eastAsia="es-ES"/>
              </w:rPr>
            </w:pPr>
            <w:r w:rsidRPr="001B5F4D">
              <w:rPr>
                <w:rFonts w:ascii="Times New Roman" w:eastAsia="Times New Roman" w:hAnsi="Times New Roman" w:cs="Times New Roman"/>
                <w:color w:val="000000"/>
                <w:sz w:val="24"/>
                <w:szCs w:val="24"/>
                <w:lang w:val="es-ES" w:eastAsia="es-ES"/>
              </w:rPr>
              <w:t>0.136% de la recaudación Federal Participable</w:t>
            </w:r>
          </w:p>
        </w:tc>
        <w:tc>
          <w:tcPr>
            <w:tcW w:w="1342" w:type="dxa"/>
            <w:tcBorders>
              <w:top w:val="nil"/>
              <w:left w:val="nil"/>
              <w:bottom w:val="nil"/>
              <w:right w:val="nil"/>
            </w:tcBorders>
            <w:shd w:val="clear" w:color="auto" w:fill="auto"/>
            <w:hideMark/>
          </w:tcPr>
          <w:p w14:paraId="621C8A78"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val="es-ES" w:eastAsia="es-ES"/>
              </w:rPr>
            </w:pPr>
          </w:p>
        </w:tc>
        <w:tc>
          <w:tcPr>
            <w:tcW w:w="1600" w:type="dxa"/>
            <w:tcBorders>
              <w:top w:val="nil"/>
              <w:left w:val="nil"/>
              <w:bottom w:val="nil"/>
              <w:right w:val="nil"/>
            </w:tcBorders>
            <w:shd w:val="clear" w:color="auto" w:fill="auto"/>
            <w:hideMark/>
          </w:tcPr>
          <w:p w14:paraId="7BF8FB0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val="es-ES" w:eastAsia="es-ES"/>
              </w:rPr>
            </w:pPr>
            <w:r w:rsidRPr="001B5F4D">
              <w:rPr>
                <w:rFonts w:ascii="Times New Roman" w:eastAsia="Times New Roman" w:hAnsi="Times New Roman" w:cs="Times New Roman"/>
                <w:color w:val="000000"/>
                <w:sz w:val="24"/>
                <w:szCs w:val="24"/>
                <w:lang w:val="es-ES" w:eastAsia="es-ES"/>
              </w:rPr>
              <w:t>486,594</w:t>
            </w:r>
          </w:p>
        </w:tc>
        <w:tc>
          <w:tcPr>
            <w:tcW w:w="1480" w:type="dxa"/>
            <w:tcBorders>
              <w:top w:val="nil"/>
              <w:left w:val="nil"/>
              <w:bottom w:val="nil"/>
              <w:right w:val="nil"/>
            </w:tcBorders>
            <w:shd w:val="clear" w:color="auto" w:fill="auto"/>
            <w:hideMark/>
          </w:tcPr>
          <w:p w14:paraId="19C328CB"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1D42E73" w14:textId="77777777" w:rsidTr="001A596C">
        <w:trPr>
          <w:trHeight w:val="900"/>
        </w:trPr>
        <w:tc>
          <w:tcPr>
            <w:tcW w:w="1200" w:type="dxa"/>
            <w:tcBorders>
              <w:top w:val="nil"/>
              <w:left w:val="nil"/>
              <w:bottom w:val="nil"/>
              <w:right w:val="nil"/>
            </w:tcBorders>
            <w:shd w:val="clear" w:color="auto" w:fill="auto"/>
            <w:hideMark/>
          </w:tcPr>
          <w:p w14:paraId="062A923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val="es-ES" w:eastAsia="es-ES"/>
              </w:rPr>
            </w:pPr>
            <w:r w:rsidRPr="001B5F4D">
              <w:rPr>
                <w:rFonts w:ascii="Times New Roman" w:eastAsia="Times New Roman" w:hAnsi="Times New Roman" w:cs="Times New Roman"/>
                <w:color w:val="000000"/>
                <w:sz w:val="24"/>
                <w:szCs w:val="24"/>
                <w:lang w:val="es-ES" w:eastAsia="es-ES"/>
              </w:rPr>
              <w:t>8112</w:t>
            </w:r>
          </w:p>
        </w:tc>
        <w:tc>
          <w:tcPr>
            <w:tcW w:w="4858" w:type="dxa"/>
            <w:tcBorders>
              <w:top w:val="nil"/>
              <w:left w:val="nil"/>
              <w:bottom w:val="nil"/>
              <w:right w:val="nil"/>
            </w:tcBorders>
            <w:shd w:val="clear" w:color="auto" w:fill="auto"/>
            <w:hideMark/>
          </w:tcPr>
          <w:p w14:paraId="2A392EF7" w14:textId="43D0754A" w:rsidR="001A596C" w:rsidRPr="001B5F4D" w:rsidRDefault="001A596C" w:rsidP="001A596C">
            <w:pPr>
              <w:spacing w:after="0" w:line="240" w:lineRule="auto"/>
              <w:rPr>
                <w:rFonts w:ascii="Times New Roman" w:eastAsia="Times New Roman" w:hAnsi="Times New Roman" w:cs="Times New Roman"/>
                <w:color w:val="000000"/>
                <w:sz w:val="24"/>
                <w:szCs w:val="24"/>
                <w:lang w:val="es-ES" w:eastAsia="es-ES"/>
              </w:rPr>
            </w:pPr>
            <w:r w:rsidRPr="001B5F4D">
              <w:rPr>
                <w:rFonts w:ascii="Times New Roman" w:eastAsia="Times New Roman" w:hAnsi="Times New Roman" w:cs="Times New Roman"/>
                <w:color w:val="000000"/>
                <w:sz w:val="24"/>
                <w:szCs w:val="24"/>
                <w:lang w:val="es-ES" w:eastAsia="es-ES"/>
              </w:rPr>
              <w:t xml:space="preserve">Articulo 3b de la Ley de </w:t>
            </w:r>
            <w:r w:rsidR="001B5F4D" w:rsidRPr="001B5F4D">
              <w:rPr>
                <w:rFonts w:ascii="Times New Roman" w:eastAsia="Times New Roman" w:hAnsi="Times New Roman" w:cs="Times New Roman"/>
                <w:color w:val="000000"/>
                <w:sz w:val="24"/>
                <w:szCs w:val="24"/>
                <w:lang w:val="es-ES" w:eastAsia="es-ES"/>
              </w:rPr>
              <w:t>Coordinación</w:t>
            </w:r>
            <w:r w:rsidRPr="001B5F4D">
              <w:rPr>
                <w:rFonts w:ascii="Times New Roman" w:eastAsia="Times New Roman" w:hAnsi="Times New Roman" w:cs="Times New Roman"/>
                <w:color w:val="000000"/>
                <w:sz w:val="24"/>
                <w:szCs w:val="24"/>
                <w:lang w:val="es-ES" w:eastAsia="es-ES"/>
              </w:rPr>
              <w:t xml:space="preserve"> Fiscal</w:t>
            </w:r>
          </w:p>
        </w:tc>
        <w:tc>
          <w:tcPr>
            <w:tcW w:w="1342" w:type="dxa"/>
            <w:tcBorders>
              <w:top w:val="nil"/>
              <w:left w:val="nil"/>
              <w:bottom w:val="nil"/>
              <w:right w:val="nil"/>
            </w:tcBorders>
            <w:shd w:val="clear" w:color="auto" w:fill="auto"/>
            <w:hideMark/>
          </w:tcPr>
          <w:p w14:paraId="6ECB766B"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val="es-ES" w:eastAsia="es-ES"/>
              </w:rPr>
            </w:pPr>
          </w:p>
        </w:tc>
        <w:tc>
          <w:tcPr>
            <w:tcW w:w="1600" w:type="dxa"/>
            <w:tcBorders>
              <w:top w:val="nil"/>
              <w:left w:val="nil"/>
              <w:bottom w:val="nil"/>
              <w:right w:val="nil"/>
            </w:tcBorders>
            <w:shd w:val="clear" w:color="auto" w:fill="auto"/>
            <w:hideMark/>
          </w:tcPr>
          <w:p w14:paraId="0E8AEC06" w14:textId="3CDD278A" w:rsidR="001A596C" w:rsidRPr="001B5F4D" w:rsidRDefault="001B5F4D" w:rsidP="001A596C">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1,575,117</w:t>
            </w:r>
          </w:p>
        </w:tc>
        <w:tc>
          <w:tcPr>
            <w:tcW w:w="1480" w:type="dxa"/>
            <w:tcBorders>
              <w:top w:val="nil"/>
              <w:left w:val="nil"/>
              <w:bottom w:val="nil"/>
              <w:right w:val="nil"/>
            </w:tcBorders>
            <w:shd w:val="clear" w:color="auto" w:fill="auto"/>
            <w:hideMark/>
          </w:tcPr>
          <w:p w14:paraId="028D4D1E"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B5F4D" w:rsidRPr="001A596C" w14:paraId="10F19231" w14:textId="77777777" w:rsidTr="001A596C">
        <w:trPr>
          <w:trHeight w:val="900"/>
        </w:trPr>
        <w:tc>
          <w:tcPr>
            <w:tcW w:w="1200" w:type="dxa"/>
            <w:tcBorders>
              <w:top w:val="nil"/>
              <w:left w:val="nil"/>
              <w:bottom w:val="nil"/>
              <w:right w:val="nil"/>
            </w:tcBorders>
            <w:shd w:val="clear" w:color="auto" w:fill="auto"/>
          </w:tcPr>
          <w:p w14:paraId="5229EA28" w14:textId="4A005463" w:rsidR="001B5F4D" w:rsidRPr="001B5F4D" w:rsidRDefault="001B5F4D" w:rsidP="001A596C">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8113</w:t>
            </w:r>
          </w:p>
        </w:tc>
        <w:tc>
          <w:tcPr>
            <w:tcW w:w="4858" w:type="dxa"/>
            <w:tcBorders>
              <w:top w:val="nil"/>
              <w:left w:val="nil"/>
              <w:bottom w:val="nil"/>
              <w:right w:val="nil"/>
            </w:tcBorders>
            <w:shd w:val="clear" w:color="auto" w:fill="auto"/>
          </w:tcPr>
          <w:p w14:paraId="2D08D820" w14:textId="5376CE07" w:rsidR="001B5F4D" w:rsidRPr="001B5F4D" w:rsidRDefault="001B5F4D" w:rsidP="001A596C">
            <w:pPr>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ISR Enajenación de Bienes Inmuebles, Art. 126 LISR</w:t>
            </w:r>
          </w:p>
        </w:tc>
        <w:tc>
          <w:tcPr>
            <w:tcW w:w="1342" w:type="dxa"/>
            <w:tcBorders>
              <w:top w:val="nil"/>
              <w:left w:val="nil"/>
              <w:bottom w:val="nil"/>
              <w:right w:val="nil"/>
            </w:tcBorders>
            <w:shd w:val="clear" w:color="auto" w:fill="auto"/>
          </w:tcPr>
          <w:p w14:paraId="47580410" w14:textId="77777777" w:rsidR="001B5F4D" w:rsidRPr="001B5F4D" w:rsidRDefault="001B5F4D" w:rsidP="001A596C">
            <w:pPr>
              <w:spacing w:after="0" w:line="240" w:lineRule="auto"/>
              <w:jc w:val="center"/>
              <w:rPr>
                <w:rFonts w:ascii="Times New Roman" w:eastAsia="Times New Roman" w:hAnsi="Times New Roman" w:cs="Times New Roman"/>
                <w:color w:val="000000"/>
                <w:sz w:val="24"/>
                <w:szCs w:val="24"/>
                <w:lang w:val="es-ES" w:eastAsia="es-ES"/>
              </w:rPr>
            </w:pPr>
          </w:p>
        </w:tc>
        <w:tc>
          <w:tcPr>
            <w:tcW w:w="1600" w:type="dxa"/>
            <w:tcBorders>
              <w:top w:val="nil"/>
              <w:left w:val="nil"/>
              <w:bottom w:val="nil"/>
              <w:right w:val="nil"/>
            </w:tcBorders>
            <w:shd w:val="clear" w:color="auto" w:fill="auto"/>
          </w:tcPr>
          <w:p w14:paraId="16A0BBBF" w14:textId="007CFDAF" w:rsidR="001B5F4D" w:rsidRDefault="001B5F4D" w:rsidP="001A596C">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73,290</w:t>
            </w:r>
          </w:p>
        </w:tc>
        <w:tc>
          <w:tcPr>
            <w:tcW w:w="1480" w:type="dxa"/>
            <w:tcBorders>
              <w:top w:val="nil"/>
              <w:left w:val="nil"/>
              <w:bottom w:val="nil"/>
              <w:right w:val="nil"/>
            </w:tcBorders>
            <w:shd w:val="clear" w:color="auto" w:fill="auto"/>
          </w:tcPr>
          <w:p w14:paraId="2F4F5160" w14:textId="77777777" w:rsidR="001B5F4D" w:rsidRPr="001B5F4D" w:rsidRDefault="001B5F4D"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5D8D49C" w14:textId="77777777" w:rsidTr="001A596C">
        <w:trPr>
          <w:trHeight w:val="315"/>
        </w:trPr>
        <w:tc>
          <w:tcPr>
            <w:tcW w:w="1200" w:type="dxa"/>
            <w:tcBorders>
              <w:top w:val="nil"/>
              <w:left w:val="nil"/>
              <w:bottom w:val="nil"/>
              <w:right w:val="nil"/>
            </w:tcBorders>
            <w:shd w:val="clear" w:color="auto" w:fill="auto"/>
            <w:hideMark/>
          </w:tcPr>
          <w:p w14:paraId="4406AE3F" w14:textId="77777777"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8200</w:t>
            </w:r>
          </w:p>
        </w:tc>
        <w:tc>
          <w:tcPr>
            <w:tcW w:w="4858" w:type="dxa"/>
            <w:tcBorders>
              <w:top w:val="nil"/>
              <w:left w:val="nil"/>
              <w:bottom w:val="nil"/>
              <w:right w:val="nil"/>
            </w:tcBorders>
            <w:shd w:val="clear" w:color="auto" w:fill="auto"/>
            <w:hideMark/>
          </w:tcPr>
          <w:p w14:paraId="4F5787C4" w14:textId="77777777" w:rsidR="001A596C" w:rsidRPr="001B5F4D" w:rsidRDefault="001A596C" w:rsidP="001A596C">
            <w:pPr>
              <w:spacing w:after="0" w:line="240" w:lineRule="auto"/>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Aportaciones</w:t>
            </w:r>
          </w:p>
        </w:tc>
        <w:tc>
          <w:tcPr>
            <w:tcW w:w="1342" w:type="dxa"/>
            <w:tcBorders>
              <w:top w:val="nil"/>
              <w:left w:val="nil"/>
              <w:bottom w:val="nil"/>
              <w:right w:val="nil"/>
            </w:tcBorders>
            <w:shd w:val="clear" w:color="auto" w:fill="auto"/>
            <w:hideMark/>
          </w:tcPr>
          <w:p w14:paraId="6C00371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5F4DE20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9E5898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09E594BA" w14:textId="77777777" w:rsidTr="001A596C">
        <w:trPr>
          <w:trHeight w:val="600"/>
        </w:trPr>
        <w:tc>
          <w:tcPr>
            <w:tcW w:w="1200" w:type="dxa"/>
            <w:tcBorders>
              <w:top w:val="nil"/>
              <w:left w:val="nil"/>
              <w:bottom w:val="nil"/>
              <w:right w:val="nil"/>
            </w:tcBorders>
            <w:shd w:val="clear" w:color="auto" w:fill="auto"/>
            <w:hideMark/>
          </w:tcPr>
          <w:p w14:paraId="6A6127BB"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8201</w:t>
            </w:r>
          </w:p>
        </w:tc>
        <w:tc>
          <w:tcPr>
            <w:tcW w:w="4858" w:type="dxa"/>
            <w:tcBorders>
              <w:top w:val="nil"/>
              <w:left w:val="nil"/>
              <w:bottom w:val="nil"/>
              <w:right w:val="nil"/>
            </w:tcBorders>
            <w:shd w:val="clear" w:color="auto" w:fill="auto"/>
            <w:hideMark/>
          </w:tcPr>
          <w:p w14:paraId="2C3E2094"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Fondo de aportaciones para el fortalecimiento municipal</w:t>
            </w:r>
          </w:p>
        </w:tc>
        <w:tc>
          <w:tcPr>
            <w:tcW w:w="1342" w:type="dxa"/>
            <w:tcBorders>
              <w:top w:val="nil"/>
              <w:left w:val="nil"/>
              <w:bottom w:val="nil"/>
              <w:right w:val="nil"/>
            </w:tcBorders>
            <w:shd w:val="clear" w:color="auto" w:fill="auto"/>
            <w:hideMark/>
          </w:tcPr>
          <w:p w14:paraId="667499F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22438E85" w14:textId="565ED254"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w:t>
            </w:r>
            <w:r w:rsidR="001B5F4D">
              <w:rPr>
                <w:rFonts w:ascii="Times New Roman" w:eastAsia="Times New Roman" w:hAnsi="Times New Roman" w:cs="Times New Roman"/>
                <w:color w:val="000000"/>
                <w:sz w:val="24"/>
                <w:szCs w:val="24"/>
                <w:lang w:val="es-ES" w:eastAsia="es-ES"/>
              </w:rPr>
              <w:t>5,997,949</w:t>
            </w:r>
          </w:p>
        </w:tc>
        <w:tc>
          <w:tcPr>
            <w:tcW w:w="1480" w:type="dxa"/>
            <w:tcBorders>
              <w:top w:val="nil"/>
              <w:left w:val="nil"/>
              <w:bottom w:val="nil"/>
              <w:right w:val="nil"/>
            </w:tcBorders>
            <w:shd w:val="clear" w:color="auto" w:fill="auto"/>
            <w:hideMark/>
          </w:tcPr>
          <w:p w14:paraId="14BF4C7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53DD4D5" w14:textId="77777777" w:rsidTr="001A596C">
        <w:trPr>
          <w:trHeight w:val="600"/>
        </w:trPr>
        <w:tc>
          <w:tcPr>
            <w:tcW w:w="1200" w:type="dxa"/>
            <w:tcBorders>
              <w:top w:val="nil"/>
              <w:left w:val="nil"/>
              <w:bottom w:val="nil"/>
              <w:right w:val="nil"/>
            </w:tcBorders>
            <w:shd w:val="clear" w:color="auto" w:fill="auto"/>
            <w:hideMark/>
          </w:tcPr>
          <w:p w14:paraId="47876415"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8202</w:t>
            </w:r>
          </w:p>
        </w:tc>
        <w:tc>
          <w:tcPr>
            <w:tcW w:w="4858" w:type="dxa"/>
            <w:tcBorders>
              <w:top w:val="nil"/>
              <w:left w:val="nil"/>
              <w:bottom w:val="nil"/>
              <w:right w:val="nil"/>
            </w:tcBorders>
            <w:shd w:val="clear" w:color="auto" w:fill="auto"/>
            <w:hideMark/>
          </w:tcPr>
          <w:p w14:paraId="30176288"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Fondo de aportaciones para la infraestructura social municipal</w:t>
            </w:r>
          </w:p>
        </w:tc>
        <w:tc>
          <w:tcPr>
            <w:tcW w:w="1342" w:type="dxa"/>
            <w:tcBorders>
              <w:top w:val="nil"/>
              <w:left w:val="nil"/>
              <w:bottom w:val="nil"/>
              <w:right w:val="nil"/>
            </w:tcBorders>
            <w:shd w:val="clear" w:color="auto" w:fill="auto"/>
            <w:hideMark/>
          </w:tcPr>
          <w:p w14:paraId="0C2BBA46"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495D21F" w14:textId="30616D96"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9,9</w:t>
            </w:r>
            <w:r w:rsidR="001B5F4D">
              <w:rPr>
                <w:rFonts w:ascii="Times New Roman" w:eastAsia="Times New Roman" w:hAnsi="Times New Roman" w:cs="Times New Roman"/>
                <w:color w:val="000000"/>
                <w:sz w:val="24"/>
                <w:szCs w:val="24"/>
                <w:lang w:val="es-ES" w:eastAsia="es-ES"/>
              </w:rPr>
              <w:t>35,427</w:t>
            </w:r>
          </w:p>
        </w:tc>
        <w:tc>
          <w:tcPr>
            <w:tcW w:w="1480" w:type="dxa"/>
            <w:tcBorders>
              <w:top w:val="nil"/>
              <w:left w:val="nil"/>
              <w:bottom w:val="nil"/>
              <w:right w:val="nil"/>
            </w:tcBorders>
            <w:shd w:val="clear" w:color="auto" w:fill="auto"/>
            <w:hideMark/>
          </w:tcPr>
          <w:p w14:paraId="02AA95B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4BE29792" w14:textId="77777777" w:rsidTr="001A596C">
        <w:trPr>
          <w:trHeight w:val="315"/>
        </w:trPr>
        <w:tc>
          <w:tcPr>
            <w:tcW w:w="1200" w:type="dxa"/>
            <w:tcBorders>
              <w:top w:val="nil"/>
              <w:left w:val="nil"/>
              <w:bottom w:val="nil"/>
              <w:right w:val="nil"/>
            </w:tcBorders>
            <w:shd w:val="clear" w:color="auto" w:fill="auto"/>
            <w:hideMark/>
          </w:tcPr>
          <w:p w14:paraId="101AE34C" w14:textId="77777777"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8300</w:t>
            </w:r>
          </w:p>
        </w:tc>
        <w:tc>
          <w:tcPr>
            <w:tcW w:w="4858" w:type="dxa"/>
            <w:tcBorders>
              <w:top w:val="nil"/>
              <w:left w:val="nil"/>
              <w:bottom w:val="nil"/>
              <w:right w:val="nil"/>
            </w:tcBorders>
            <w:shd w:val="clear" w:color="auto" w:fill="auto"/>
            <w:hideMark/>
          </w:tcPr>
          <w:p w14:paraId="728EA503" w14:textId="77777777" w:rsidR="001A596C" w:rsidRPr="001B5F4D" w:rsidRDefault="001A596C" w:rsidP="001A596C">
            <w:pPr>
              <w:spacing w:after="0" w:line="240" w:lineRule="auto"/>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Convenios</w:t>
            </w:r>
          </w:p>
        </w:tc>
        <w:tc>
          <w:tcPr>
            <w:tcW w:w="1342" w:type="dxa"/>
            <w:tcBorders>
              <w:top w:val="nil"/>
              <w:left w:val="nil"/>
              <w:bottom w:val="nil"/>
              <w:right w:val="nil"/>
            </w:tcBorders>
            <w:shd w:val="clear" w:color="auto" w:fill="auto"/>
            <w:hideMark/>
          </w:tcPr>
          <w:p w14:paraId="655D4C1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73CECB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07511015"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C6AD7BE" w14:textId="77777777" w:rsidTr="001A596C">
        <w:trPr>
          <w:trHeight w:val="300"/>
        </w:trPr>
        <w:tc>
          <w:tcPr>
            <w:tcW w:w="1200" w:type="dxa"/>
            <w:tcBorders>
              <w:top w:val="nil"/>
              <w:left w:val="nil"/>
              <w:bottom w:val="nil"/>
              <w:right w:val="nil"/>
            </w:tcBorders>
            <w:shd w:val="clear" w:color="auto" w:fill="auto"/>
            <w:hideMark/>
          </w:tcPr>
          <w:p w14:paraId="4EDDA0BE"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8304</w:t>
            </w:r>
          </w:p>
        </w:tc>
        <w:tc>
          <w:tcPr>
            <w:tcW w:w="4858" w:type="dxa"/>
            <w:tcBorders>
              <w:top w:val="nil"/>
              <w:left w:val="nil"/>
              <w:bottom w:val="nil"/>
              <w:right w:val="nil"/>
            </w:tcBorders>
            <w:shd w:val="clear" w:color="auto" w:fill="auto"/>
            <w:hideMark/>
          </w:tcPr>
          <w:p w14:paraId="276C77A9"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Programa HABITAT</w:t>
            </w:r>
          </w:p>
        </w:tc>
        <w:tc>
          <w:tcPr>
            <w:tcW w:w="1342" w:type="dxa"/>
            <w:tcBorders>
              <w:top w:val="nil"/>
              <w:left w:val="nil"/>
              <w:bottom w:val="nil"/>
              <w:right w:val="nil"/>
            </w:tcBorders>
            <w:shd w:val="clear" w:color="auto" w:fill="auto"/>
            <w:hideMark/>
          </w:tcPr>
          <w:p w14:paraId="073751A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0455E65"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30432EE5"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74346EE0" w14:textId="77777777" w:rsidTr="001A596C">
        <w:trPr>
          <w:trHeight w:val="300"/>
        </w:trPr>
        <w:tc>
          <w:tcPr>
            <w:tcW w:w="1200" w:type="dxa"/>
            <w:tcBorders>
              <w:top w:val="nil"/>
              <w:left w:val="nil"/>
              <w:bottom w:val="nil"/>
              <w:right w:val="nil"/>
            </w:tcBorders>
            <w:shd w:val="clear" w:color="auto" w:fill="auto"/>
            <w:hideMark/>
          </w:tcPr>
          <w:p w14:paraId="49E3519D"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8308</w:t>
            </w:r>
          </w:p>
        </w:tc>
        <w:tc>
          <w:tcPr>
            <w:tcW w:w="4858" w:type="dxa"/>
            <w:tcBorders>
              <w:top w:val="nil"/>
              <w:left w:val="nil"/>
              <w:bottom w:val="nil"/>
              <w:right w:val="nil"/>
            </w:tcBorders>
            <w:shd w:val="clear" w:color="auto" w:fill="auto"/>
            <w:hideMark/>
          </w:tcPr>
          <w:p w14:paraId="30BED9B7"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Programa de empleo temporal</w:t>
            </w:r>
          </w:p>
        </w:tc>
        <w:tc>
          <w:tcPr>
            <w:tcW w:w="1342" w:type="dxa"/>
            <w:tcBorders>
              <w:top w:val="nil"/>
              <w:left w:val="nil"/>
              <w:bottom w:val="nil"/>
              <w:right w:val="nil"/>
            </w:tcBorders>
            <w:shd w:val="clear" w:color="auto" w:fill="auto"/>
            <w:hideMark/>
          </w:tcPr>
          <w:p w14:paraId="24B3079E"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337EC7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1377C10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0455E54" w14:textId="77777777" w:rsidTr="001A596C">
        <w:trPr>
          <w:trHeight w:val="600"/>
        </w:trPr>
        <w:tc>
          <w:tcPr>
            <w:tcW w:w="1200" w:type="dxa"/>
            <w:tcBorders>
              <w:top w:val="nil"/>
              <w:left w:val="nil"/>
              <w:bottom w:val="nil"/>
              <w:right w:val="nil"/>
            </w:tcBorders>
            <w:shd w:val="clear" w:color="auto" w:fill="auto"/>
            <w:hideMark/>
          </w:tcPr>
          <w:p w14:paraId="1A8E6F9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8309</w:t>
            </w:r>
          </w:p>
        </w:tc>
        <w:tc>
          <w:tcPr>
            <w:tcW w:w="4858" w:type="dxa"/>
            <w:tcBorders>
              <w:top w:val="nil"/>
              <w:left w:val="nil"/>
              <w:bottom w:val="nil"/>
              <w:right w:val="nil"/>
            </w:tcBorders>
            <w:shd w:val="clear" w:color="auto" w:fill="auto"/>
            <w:hideMark/>
          </w:tcPr>
          <w:p w14:paraId="655C33E5"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Programa extraordinario Gobierno del Estado - DIF</w:t>
            </w:r>
          </w:p>
        </w:tc>
        <w:tc>
          <w:tcPr>
            <w:tcW w:w="1342" w:type="dxa"/>
            <w:tcBorders>
              <w:top w:val="nil"/>
              <w:left w:val="nil"/>
              <w:bottom w:val="nil"/>
              <w:right w:val="nil"/>
            </w:tcBorders>
            <w:shd w:val="clear" w:color="auto" w:fill="auto"/>
            <w:hideMark/>
          </w:tcPr>
          <w:p w14:paraId="1D3FC6F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32BFAA7F"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7DFCA4A6"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9371E21" w14:textId="77777777" w:rsidTr="001A596C">
        <w:trPr>
          <w:trHeight w:val="300"/>
        </w:trPr>
        <w:tc>
          <w:tcPr>
            <w:tcW w:w="1200" w:type="dxa"/>
            <w:tcBorders>
              <w:top w:val="nil"/>
              <w:left w:val="nil"/>
              <w:bottom w:val="nil"/>
              <w:right w:val="nil"/>
            </w:tcBorders>
            <w:shd w:val="clear" w:color="auto" w:fill="auto"/>
            <w:hideMark/>
          </w:tcPr>
          <w:p w14:paraId="6040974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8310</w:t>
            </w:r>
          </w:p>
        </w:tc>
        <w:tc>
          <w:tcPr>
            <w:tcW w:w="4858" w:type="dxa"/>
            <w:tcBorders>
              <w:top w:val="nil"/>
              <w:left w:val="nil"/>
              <w:bottom w:val="nil"/>
              <w:right w:val="nil"/>
            </w:tcBorders>
            <w:shd w:val="clear" w:color="auto" w:fill="auto"/>
            <w:hideMark/>
          </w:tcPr>
          <w:p w14:paraId="28F7712E"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Programa FOPAM</w:t>
            </w:r>
          </w:p>
        </w:tc>
        <w:tc>
          <w:tcPr>
            <w:tcW w:w="1342" w:type="dxa"/>
            <w:tcBorders>
              <w:top w:val="nil"/>
              <w:left w:val="nil"/>
              <w:bottom w:val="nil"/>
              <w:right w:val="nil"/>
            </w:tcBorders>
            <w:shd w:val="clear" w:color="auto" w:fill="auto"/>
            <w:hideMark/>
          </w:tcPr>
          <w:p w14:paraId="37BDC003"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057C05D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01F7C46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6B16FD6" w14:textId="77777777" w:rsidTr="001A596C">
        <w:trPr>
          <w:trHeight w:val="600"/>
        </w:trPr>
        <w:tc>
          <w:tcPr>
            <w:tcW w:w="1200" w:type="dxa"/>
            <w:tcBorders>
              <w:top w:val="nil"/>
              <w:left w:val="nil"/>
              <w:bottom w:val="nil"/>
              <w:right w:val="nil"/>
            </w:tcBorders>
            <w:shd w:val="clear" w:color="auto" w:fill="auto"/>
            <w:hideMark/>
          </w:tcPr>
          <w:p w14:paraId="728BA8FC"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8335</w:t>
            </w:r>
          </w:p>
        </w:tc>
        <w:tc>
          <w:tcPr>
            <w:tcW w:w="4858" w:type="dxa"/>
            <w:tcBorders>
              <w:top w:val="nil"/>
              <w:left w:val="nil"/>
              <w:bottom w:val="nil"/>
              <w:right w:val="nil"/>
            </w:tcBorders>
            <w:shd w:val="clear" w:color="auto" w:fill="auto"/>
            <w:hideMark/>
          </w:tcPr>
          <w:p w14:paraId="72DEC9F3"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Consejo Estatal para la Concertación para la Obra Pública (CECOP)</w:t>
            </w:r>
          </w:p>
        </w:tc>
        <w:tc>
          <w:tcPr>
            <w:tcW w:w="1342" w:type="dxa"/>
            <w:tcBorders>
              <w:top w:val="nil"/>
              <w:left w:val="nil"/>
              <w:bottom w:val="nil"/>
              <w:right w:val="nil"/>
            </w:tcBorders>
            <w:shd w:val="clear" w:color="auto" w:fill="auto"/>
            <w:hideMark/>
          </w:tcPr>
          <w:p w14:paraId="67F65999"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0D83931"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3216FB3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4FDF706" w14:textId="77777777" w:rsidTr="001A596C">
        <w:trPr>
          <w:trHeight w:val="600"/>
        </w:trPr>
        <w:tc>
          <w:tcPr>
            <w:tcW w:w="1200" w:type="dxa"/>
            <w:tcBorders>
              <w:top w:val="nil"/>
              <w:left w:val="nil"/>
              <w:bottom w:val="nil"/>
              <w:right w:val="nil"/>
            </w:tcBorders>
            <w:shd w:val="clear" w:color="auto" w:fill="auto"/>
            <w:hideMark/>
          </w:tcPr>
          <w:p w14:paraId="501C375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8336</w:t>
            </w:r>
          </w:p>
        </w:tc>
        <w:tc>
          <w:tcPr>
            <w:tcW w:w="4858" w:type="dxa"/>
            <w:tcBorders>
              <w:top w:val="nil"/>
              <w:left w:val="nil"/>
              <w:bottom w:val="nil"/>
              <w:right w:val="nil"/>
            </w:tcBorders>
            <w:shd w:val="clear" w:color="auto" w:fill="auto"/>
            <w:hideMark/>
          </w:tcPr>
          <w:p w14:paraId="6582D858"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Ramo 23: Provisiones Salariales y Económicas</w:t>
            </w:r>
          </w:p>
        </w:tc>
        <w:tc>
          <w:tcPr>
            <w:tcW w:w="1342" w:type="dxa"/>
            <w:tcBorders>
              <w:top w:val="nil"/>
              <w:left w:val="nil"/>
              <w:bottom w:val="nil"/>
              <w:right w:val="nil"/>
            </w:tcBorders>
            <w:shd w:val="clear" w:color="auto" w:fill="auto"/>
            <w:hideMark/>
          </w:tcPr>
          <w:p w14:paraId="67B2917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88378D7"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76BFBE8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257D104" w14:textId="77777777" w:rsidTr="001A596C">
        <w:trPr>
          <w:trHeight w:val="600"/>
        </w:trPr>
        <w:tc>
          <w:tcPr>
            <w:tcW w:w="1200" w:type="dxa"/>
            <w:tcBorders>
              <w:top w:val="nil"/>
              <w:left w:val="nil"/>
              <w:bottom w:val="nil"/>
              <w:right w:val="nil"/>
            </w:tcBorders>
            <w:shd w:val="clear" w:color="auto" w:fill="auto"/>
            <w:hideMark/>
          </w:tcPr>
          <w:p w14:paraId="0DFA65E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8340</w:t>
            </w:r>
          </w:p>
        </w:tc>
        <w:tc>
          <w:tcPr>
            <w:tcW w:w="4858" w:type="dxa"/>
            <w:tcBorders>
              <w:top w:val="nil"/>
              <w:left w:val="nil"/>
              <w:bottom w:val="nil"/>
              <w:right w:val="nil"/>
            </w:tcBorders>
            <w:shd w:val="clear" w:color="auto" w:fill="auto"/>
            <w:hideMark/>
          </w:tcPr>
          <w:p w14:paraId="5A23A4F5"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 xml:space="preserve">Fideicomiso Fondo Nacional de Habitaciones  </w:t>
            </w:r>
          </w:p>
        </w:tc>
        <w:tc>
          <w:tcPr>
            <w:tcW w:w="1342" w:type="dxa"/>
            <w:tcBorders>
              <w:top w:val="nil"/>
              <w:left w:val="nil"/>
              <w:bottom w:val="nil"/>
              <w:right w:val="nil"/>
            </w:tcBorders>
            <w:shd w:val="clear" w:color="auto" w:fill="auto"/>
            <w:hideMark/>
          </w:tcPr>
          <w:p w14:paraId="247C2FA2"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B3C318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5F4482B9"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1DCE007F" w14:textId="77777777" w:rsidTr="001A596C">
        <w:trPr>
          <w:trHeight w:val="630"/>
        </w:trPr>
        <w:tc>
          <w:tcPr>
            <w:tcW w:w="1200" w:type="dxa"/>
            <w:tcBorders>
              <w:top w:val="nil"/>
              <w:left w:val="nil"/>
              <w:bottom w:val="nil"/>
              <w:right w:val="nil"/>
            </w:tcBorders>
            <w:shd w:val="clear" w:color="auto" w:fill="auto"/>
            <w:hideMark/>
          </w:tcPr>
          <w:p w14:paraId="5DFA702D" w14:textId="77777777"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9000</w:t>
            </w:r>
          </w:p>
        </w:tc>
        <w:tc>
          <w:tcPr>
            <w:tcW w:w="4858" w:type="dxa"/>
            <w:tcBorders>
              <w:top w:val="nil"/>
              <w:left w:val="nil"/>
              <w:bottom w:val="nil"/>
              <w:right w:val="nil"/>
            </w:tcBorders>
            <w:shd w:val="clear" w:color="auto" w:fill="auto"/>
            <w:hideMark/>
          </w:tcPr>
          <w:p w14:paraId="6BAE5380" w14:textId="77777777" w:rsidR="001A596C" w:rsidRPr="001B5F4D" w:rsidRDefault="001A596C" w:rsidP="001A596C">
            <w:pPr>
              <w:spacing w:after="0" w:line="240" w:lineRule="auto"/>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Transferencias, Asignaciones, Subsidios y Otras Ayudas</w:t>
            </w:r>
          </w:p>
        </w:tc>
        <w:tc>
          <w:tcPr>
            <w:tcW w:w="1342" w:type="dxa"/>
            <w:tcBorders>
              <w:top w:val="nil"/>
              <w:left w:val="nil"/>
              <w:bottom w:val="nil"/>
              <w:right w:val="nil"/>
            </w:tcBorders>
            <w:shd w:val="clear" w:color="auto" w:fill="auto"/>
            <w:hideMark/>
          </w:tcPr>
          <w:p w14:paraId="19C63795"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644F2020"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4A905307" w14:textId="77777777"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$1,000</w:t>
            </w:r>
          </w:p>
        </w:tc>
      </w:tr>
      <w:tr w:rsidR="001A596C" w:rsidRPr="001A596C" w14:paraId="183BD8C3" w14:textId="77777777" w:rsidTr="001A596C">
        <w:trPr>
          <w:trHeight w:val="315"/>
        </w:trPr>
        <w:tc>
          <w:tcPr>
            <w:tcW w:w="1200" w:type="dxa"/>
            <w:tcBorders>
              <w:top w:val="nil"/>
              <w:left w:val="nil"/>
              <w:bottom w:val="nil"/>
              <w:right w:val="nil"/>
            </w:tcBorders>
            <w:shd w:val="clear" w:color="auto" w:fill="auto"/>
            <w:hideMark/>
          </w:tcPr>
          <w:p w14:paraId="02F5D086" w14:textId="77777777" w:rsidR="001A596C" w:rsidRPr="001B5F4D"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9400</w:t>
            </w:r>
          </w:p>
        </w:tc>
        <w:tc>
          <w:tcPr>
            <w:tcW w:w="4858" w:type="dxa"/>
            <w:tcBorders>
              <w:top w:val="nil"/>
              <w:left w:val="nil"/>
              <w:bottom w:val="nil"/>
              <w:right w:val="nil"/>
            </w:tcBorders>
            <w:shd w:val="clear" w:color="auto" w:fill="auto"/>
            <w:hideMark/>
          </w:tcPr>
          <w:p w14:paraId="2B4D43A0" w14:textId="77777777" w:rsidR="001A596C" w:rsidRPr="001B5F4D" w:rsidRDefault="001A596C" w:rsidP="001A596C">
            <w:pPr>
              <w:spacing w:after="0" w:line="240" w:lineRule="auto"/>
              <w:rPr>
                <w:rFonts w:ascii="Times New Roman" w:eastAsia="Times New Roman" w:hAnsi="Times New Roman" w:cs="Times New Roman"/>
                <w:b/>
                <w:bCs/>
                <w:color w:val="000000"/>
                <w:sz w:val="24"/>
                <w:szCs w:val="24"/>
                <w:lang w:eastAsia="es-ES"/>
              </w:rPr>
            </w:pPr>
            <w:r w:rsidRPr="001B5F4D">
              <w:rPr>
                <w:rFonts w:ascii="Times New Roman" w:eastAsia="Times New Roman" w:hAnsi="Times New Roman" w:cs="Times New Roman"/>
                <w:b/>
                <w:bCs/>
                <w:color w:val="000000"/>
                <w:sz w:val="24"/>
                <w:szCs w:val="24"/>
                <w:lang w:val="es-ES" w:eastAsia="es-ES"/>
              </w:rPr>
              <w:t>Ayudas Sociales</w:t>
            </w:r>
          </w:p>
        </w:tc>
        <w:tc>
          <w:tcPr>
            <w:tcW w:w="1342" w:type="dxa"/>
            <w:tcBorders>
              <w:top w:val="nil"/>
              <w:left w:val="nil"/>
              <w:bottom w:val="nil"/>
              <w:right w:val="nil"/>
            </w:tcBorders>
            <w:shd w:val="clear" w:color="auto" w:fill="auto"/>
            <w:hideMark/>
          </w:tcPr>
          <w:p w14:paraId="4E282BA4"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61F0D3D"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204BD51F"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37517BA6" w14:textId="77777777" w:rsidTr="001A596C">
        <w:trPr>
          <w:trHeight w:val="300"/>
        </w:trPr>
        <w:tc>
          <w:tcPr>
            <w:tcW w:w="1200" w:type="dxa"/>
            <w:tcBorders>
              <w:top w:val="nil"/>
              <w:left w:val="nil"/>
              <w:bottom w:val="nil"/>
              <w:right w:val="nil"/>
            </w:tcBorders>
            <w:shd w:val="clear" w:color="auto" w:fill="auto"/>
            <w:hideMark/>
          </w:tcPr>
          <w:p w14:paraId="4AF763CA"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lastRenderedPageBreak/>
              <w:t>9404</w:t>
            </w:r>
          </w:p>
        </w:tc>
        <w:tc>
          <w:tcPr>
            <w:tcW w:w="4858" w:type="dxa"/>
            <w:tcBorders>
              <w:top w:val="nil"/>
              <w:left w:val="nil"/>
              <w:bottom w:val="nil"/>
              <w:right w:val="nil"/>
            </w:tcBorders>
            <w:shd w:val="clear" w:color="auto" w:fill="auto"/>
            <w:hideMark/>
          </w:tcPr>
          <w:p w14:paraId="0FBC2A02" w14:textId="77777777" w:rsidR="001A596C" w:rsidRPr="001B5F4D" w:rsidRDefault="001A596C" w:rsidP="001A596C">
            <w:pPr>
              <w:spacing w:after="0" w:line="240" w:lineRule="auto"/>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Otros Ingresos Varios</w:t>
            </w:r>
          </w:p>
        </w:tc>
        <w:tc>
          <w:tcPr>
            <w:tcW w:w="1342" w:type="dxa"/>
            <w:tcBorders>
              <w:top w:val="nil"/>
              <w:left w:val="nil"/>
              <w:bottom w:val="nil"/>
              <w:right w:val="nil"/>
            </w:tcBorders>
            <w:shd w:val="clear" w:color="auto" w:fill="auto"/>
            <w:hideMark/>
          </w:tcPr>
          <w:p w14:paraId="40A4383D"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770E47C3" w14:textId="77777777" w:rsidR="001A596C" w:rsidRPr="001B5F4D" w:rsidRDefault="001A596C" w:rsidP="001A596C">
            <w:pPr>
              <w:spacing w:after="0" w:line="240" w:lineRule="auto"/>
              <w:jc w:val="center"/>
              <w:rPr>
                <w:rFonts w:ascii="Times New Roman" w:eastAsia="Times New Roman" w:hAnsi="Times New Roman" w:cs="Times New Roman"/>
                <w:color w:val="000000"/>
                <w:sz w:val="24"/>
                <w:szCs w:val="24"/>
                <w:lang w:eastAsia="es-ES"/>
              </w:rPr>
            </w:pPr>
            <w:r w:rsidRPr="001B5F4D">
              <w:rPr>
                <w:rFonts w:ascii="Times New Roman" w:eastAsia="Times New Roman" w:hAnsi="Times New Roman" w:cs="Times New Roman"/>
                <w:color w:val="000000"/>
                <w:sz w:val="24"/>
                <w:szCs w:val="24"/>
                <w:lang w:val="es-ES" w:eastAsia="es-ES"/>
              </w:rPr>
              <w:t>1,000</w:t>
            </w:r>
          </w:p>
        </w:tc>
        <w:tc>
          <w:tcPr>
            <w:tcW w:w="1480" w:type="dxa"/>
            <w:tcBorders>
              <w:top w:val="nil"/>
              <w:left w:val="nil"/>
              <w:bottom w:val="nil"/>
              <w:right w:val="nil"/>
            </w:tcBorders>
            <w:shd w:val="clear" w:color="auto" w:fill="auto"/>
            <w:hideMark/>
          </w:tcPr>
          <w:p w14:paraId="79E3E83E"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r>
      <w:tr w:rsidR="001A596C" w:rsidRPr="001A596C" w14:paraId="6E58F9A2" w14:textId="77777777" w:rsidTr="001A596C">
        <w:trPr>
          <w:trHeight w:val="315"/>
        </w:trPr>
        <w:tc>
          <w:tcPr>
            <w:tcW w:w="1200" w:type="dxa"/>
            <w:tcBorders>
              <w:top w:val="nil"/>
              <w:left w:val="nil"/>
              <w:bottom w:val="nil"/>
              <w:right w:val="nil"/>
            </w:tcBorders>
            <w:shd w:val="clear" w:color="auto" w:fill="auto"/>
            <w:hideMark/>
          </w:tcPr>
          <w:p w14:paraId="4C016326"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4858" w:type="dxa"/>
            <w:tcBorders>
              <w:top w:val="nil"/>
              <w:left w:val="nil"/>
              <w:bottom w:val="nil"/>
              <w:right w:val="nil"/>
            </w:tcBorders>
            <w:shd w:val="clear" w:color="auto" w:fill="auto"/>
            <w:hideMark/>
          </w:tcPr>
          <w:p w14:paraId="6C458C75" w14:textId="233990DF" w:rsidR="001A596C" w:rsidRPr="001A596C" w:rsidRDefault="00A5407E" w:rsidP="001A596C">
            <w:pPr>
              <w:spacing w:after="0" w:line="240" w:lineRule="auto"/>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TOTAL,</w:t>
            </w:r>
            <w:r w:rsidR="001A596C" w:rsidRPr="001A596C">
              <w:rPr>
                <w:rFonts w:ascii="Times New Roman" w:eastAsia="Times New Roman" w:hAnsi="Times New Roman" w:cs="Times New Roman"/>
                <w:b/>
                <w:bCs/>
                <w:color w:val="000000"/>
                <w:sz w:val="24"/>
                <w:szCs w:val="24"/>
                <w:lang w:val="es-ES" w:eastAsia="es-ES"/>
              </w:rPr>
              <w:t xml:space="preserve"> PRESUPUESTO</w:t>
            </w:r>
          </w:p>
        </w:tc>
        <w:tc>
          <w:tcPr>
            <w:tcW w:w="1342" w:type="dxa"/>
            <w:tcBorders>
              <w:top w:val="nil"/>
              <w:left w:val="nil"/>
              <w:bottom w:val="nil"/>
              <w:right w:val="nil"/>
            </w:tcBorders>
            <w:shd w:val="clear" w:color="auto" w:fill="auto"/>
            <w:hideMark/>
          </w:tcPr>
          <w:p w14:paraId="432A54AC"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600" w:type="dxa"/>
            <w:tcBorders>
              <w:top w:val="nil"/>
              <w:left w:val="nil"/>
              <w:bottom w:val="nil"/>
              <w:right w:val="nil"/>
            </w:tcBorders>
            <w:shd w:val="clear" w:color="auto" w:fill="auto"/>
            <w:hideMark/>
          </w:tcPr>
          <w:p w14:paraId="49FF212D" w14:textId="77777777" w:rsidR="001A596C" w:rsidRPr="001A596C" w:rsidRDefault="001A596C" w:rsidP="001A596C">
            <w:pPr>
              <w:spacing w:after="0" w:line="240" w:lineRule="auto"/>
              <w:jc w:val="center"/>
              <w:rPr>
                <w:rFonts w:ascii="Times New Roman" w:eastAsia="Times New Roman" w:hAnsi="Times New Roman" w:cs="Times New Roman"/>
                <w:color w:val="000000"/>
                <w:sz w:val="24"/>
                <w:szCs w:val="24"/>
                <w:lang w:eastAsia="es-ES"/>
              </w:rPr>
            </w:pPr>
          </w:p>
        </w:tc>
        <w:tc>
          <w:tcPr>
            <w:tcW w:w="1480" w:type="dxa"/>
            <w:tcBorders>
              <w:top w:val="nil"/>
              <w:left w:val="nil"/>
              <w:bottom w:val="nil"/>
              <w:right w:val="nil"/>
            </w:tcBorders>
            <w:shd w:val="clear" w:color="auto" w:fill="auto"/>
            <w:hideMark/>
          </w:tcPr>
          <w:p w14:paraId="5BA89B41" w14:textId="03810FB0" w:rsidR="001A596C" w:rsidRPr="001A596C" w:rsidRDefault="001A596C" w:rsidP="001A596C">
            <w:pPr>
              <w:spacing w:after="0" w:line="240" w:lineRule="auto"/>
              <w:jc w:val="center"/>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val="es-ES" w:eastAsia="es-ES"/>
              </w:rPr>
              <w:t>$9</w:t>
            </w:r>
            <w:r w:rsidR="006677A5">
              <w:rPr>
                <w:rFonts w:ascii="Times New Roman" w:eastAsia="Times New Roman" w:hAnsi="Times New Roman" w:cs="Times New Roman"/>
                <w:b/>
                <w:bCs/>
                <w:color w:val="000000"/>
                <w:sz w:val="24"/>
                <w:szCs w:val="24"/>
                <w:lang w:val="es-ES" w:eastAsia="es-ES"/>
              </w:rPr>
              <w:t>6,778,908</w:t>
            </w:r>
          </w:p>
        </w:tc>
      </w:tr>
    </w:tbl>
    <w:p w14:paraId="666DA0B4" w14:textId="77777777" w:rsidR="001A596C" w:rsidRPr="001A596C" w:rsidRDefault="001A596C" w:rsidP="001A596C">
      <w:pPr>
        <w:spacing w:after="0" w:line="240" w:lineRule="auto"/>
        <w:ind w:right="-799"/>
        <w:jc w:val="center"/>
        <w:rPr>
          <w:rFonts w:ascii="Times New Roman" w:eastAsia="Times New Roman" w:hAnsi="Times New Roman" w:cs="Times New Roman"/>
          <w:sz w:val="24"/>
          <w:szCs w:val="24"/>
          <w:lang w:val="es-ES" w:eastAsia="es-ES"/>
        </w:rPr>
      </w:pPr>
    </w:p>
    <w:p w14:paraId="16BB061D" w14:textId="1631A400"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br/>
      </w:r>
      <w:r w:rsidRPr="001A596C">
        <w:rPr>
          <w:rFonts w:ascii="Times New Roman" w:eastAsia="Times New Roman" w:hAnsi="Times New Roman" w:cs="Times New Roman"/>
          <w:b/>
          <w:bCs/>
          <w:sz w:val="24"/>
          <w:szCs w:val="24"/>
          <w:lang w:val="es-ES" w:eastAsia="es-ES"/>
        </w:rPr>
        <w:t>Artículo 7</w:t>
      </w:r>
      <w:r w:rsidR="006677A5">
        <w:rPr>
          <w:rFonts w:ascii="Times New Roman" w:eastAsia="Times New Roman" w:hAnsi="Times New Roman" w:cs="Times New Roman"/>
          <w:b/>
          <w:bCs/>
          <w:sz w:val="24"/>
          <w:szCs w:val="24"/>
          <w:lang w:val="es-ES" w:eastAsia="es-ES"/>
        </w:rPr>
        <w:t>3</w:t>
      </w:r>
      <w:r w:rsidRPr="001A596C">
        <w:rPr>
          <w:rFonts w:ascii="Times New Roman" w:eastAsia="Times New Roman" w:hAnsi="Times New Roman" w:cs="Times New Roman"/>
          <w:b/>
          <w:bCs/>
          <w:sz w:val="24"/>
          <w:szCs w:val="24"/>
          <w:lang w:val="es-ES" w:eastAsia="es-ES"/>
        </w:rPr>
        <w:t xml:space="preserve">.- </w:t>
      </w:r>
      <w:r w:rsidRPr="001A596C">
        <w:rPr>
          <w:rFonts w:ascii="Times New Roman" w:eastAsia="Times New Roman" w:hAnsi="Times New Roman" w:cs="Times New Roman"/>
          <w:sz w:val="24"/>
          <w:szCs w:val="24"/>
          <w:lang w:val="es-ES" w:eastAsia="es-ES"/>
        </w:rPr>
        <w:t>Para el ejercicio fiscal de 2021, se aprueba la Ley de Ingresos y Presupuesto de Ingresos del Ayuntamiento del Municipio de Benito Juárez, Sonora, con un importe de $9</w:t>
      </w:r>
      <w:r w:rsidR="006677A5">
        <w:rPr>
          <w:rFonts w:ascii="Times New Roman" w:eastAsia="Times New Roman" w:hAnsi="Times New Roman" w:cs="Times New Roman"/>
          <w:sz w:val="24"/>
          <w:szCs w:val="24"/>
          <w:lang w:val="es-ES" w:eastAsia="es-ES"/>
        </w:rPr>
        <w:t>6,778,908</w:t>
      </w:r>
      <w:r w:rsidRPr="001A596C">
        <w:rPr>
          <w:rFonts w:ascii="Times New Roman" w:eastAsia="Times New Roman" w:hAnsi="Times New Roman" w:cs="Times New Roman"/>
          <w:sz w:val="24"/>
          <w:szCs w:val="24"/>
          <w:lang w:val="es-ES" w:eastAsia="es-ES"/>
        </w:rPr>
        <w:t xml:space="preserve"> (SON: </w:t>
      </w:r>
      <w:r w:rsidR="006677A5">
        <w:rPr>
          <w:rFonts w:ascii="Times New Roman" w:eastAsia="Times New Roman" w:hAnsi="Times New Roman" w:cs="Times New Roman"/>
          <w:sz w:val="24"/>
          <w:szCs w:val="24"/>
          <w:lang w:val="es-ES" w:eastAsia="es-ES"/>
        </w:rPr>
        <w:t>NOVENTA Y SEIS MILLONES SETECIENTOS SETENTA Y OCHO MIL NOVECIENTOS OCHO</w:t>
      </w:r>
      <w:r w:rsidRPr="001A596C">
        <w:rPr>
          <w:rFonts w:ascii="Times New Roman" w:eastAsia="Times New Roman" w:hAnsi="Times New Roman" w:cs="Times New Roman"/>
          <w:sz w:val="24"/>
          <w:szCs w:val="24"/>
          <w:lang w:val="es-ES" w:eastAsia="es-ES"/>
        </w:rPr>
        <w:t xml:space="preserve"> PESOS 00/100 M.N.).</w:t>
      </w:r>
    </w:p>
    <w:p w14:paraId="1FE64F85"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val="es-ES" w:eastAsia="es-ES"/>
        </w:rPr>
      </w:pPr>
    </w:p>
    <w:p w14:paraId="529A06D9" w14:textId="4432F8C3"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Artículo 7</w:t>
      </w:r>
      <w:r w:rsidR="006677A5">
        <w:rPr>
          <w:rFonts w:ascii="Times New Roman" w:eastAsia="Times New Roman" w:hAnsi="Times New Roman" w:cs="Times New Roman"/>
          <w:b/>
          <w:bCs/>
          <w:sz w:val="24"/>
          <w:szCs w:val="24"/>
          <w:lang w:eastAsia="es-ES"/>
        </w:rPr>
        <w:t>4</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En los casos de otorgamiento de prórrogas para el pago de créditos fiscales, se causará interés del 2% mensual, sobre saldos insolutos, durante el 2021.</w:t>
      </w:r>
    </w:p>
    <w:p w14:paraId="7A059FD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44D2530D" w14:textId="6EA81654"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Artículo 7</w:t>
      </w:r>
      <w:r w:rsidR="006677A5">
        <w:rPr>
          <w:rFonts w:ascii="Times New Roman" w:eastAsia="Times New Roman" w:hAnsi="Times New Roman" w:cs="Times New Roman"/>
          <w:b/>
          <w:bCs/>
          <w:sz w:val="24"/>
          <w:szCs w:val="24"/>
          <w:lang w:eastAsia="es-ES"/>
        </w:rPr>
        <w:t>5</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En los términos del artículo 33 de la Ley de Hacienda Municipal, el pago extemporáneo de los créditos fiscales dará lugar al cobro de recargos, siendo la tasa de los mismos de un 50% mayor a la señalada en el artículo que antecede.</w:t>
      </w:r>
    </w:p>
    <w:p w14:paraId="53C8E014"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5C494E9C" w14:textId="1F93DAC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7</w:t>
      </w:r>
      <w:r w:rsidR="006677A5">
        <w:rPr>
          <w:rFonts w:ascii="Times New Roman" w:eastAsia="Times New Roman" w:hAnsi="Times New Roman" w:cs="Times New Roman"/>
          <w:b/>
          <w:bCs/>
          <w:color w:val="000000"/>
          <w:sz w:val="24"/>
          <w:szCs w:val="24"/>
          <w:lang w:eastAsia="es-ES"/>
        </w:rPr>
        <w:t>6</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sz w:val="24"/>
          <w:szCs w:val="24"/>
          <w:lang w:eastAsia="es-ES"/>
        </w:rPr>
        <w:t xml:space="preserve">El Ayuntamiento del Municipio de Benito Juárez Sonora, deberá remitir al Congreso del Estado para la entrega al Instituto Superior de Auditoria y Fiscalización la Calendarización anual de los ingresos aprobados en la presente Ley de Ingresos y Presupuesto de Ingresos, a más tardar el 31 de </w:t>
      </w:r>
      <w:r w:rsidR="0082030D" w:rsidRPr="001A596C">
        <w:rPr>
          <w:rFonts w:ascii="Times New Roman" w:eastAsia="Times New Roman" w:hAnsi="Times New Roman" w:cs="Times New Roman"/>
          <w:sz w:val="24"/>
          <w:szCs w:val="24"/>
          <w:lang w:eastAsia="es-ES"/>
        </w:rPr>
        <w:t>enero</w:t>
      </w:r>
      <w:r w:rsidRPr="001A596C">
        <w:rPr>
          <w:rFonts w:ascii="Times New Roman" w:eastAsia="Times New Roman" w:hAnsi="Times New Roman" w:cs="Times New Roman"/>
          <w:sz w:val="24"/>
          <w:szCs w:val="24"/>
          <w:lang w:eastAsia="es-ES"/>
        </w:rPr>
        <w:t xml:space="preserve"> de 2021.</w:t>
      </w:r>
    </w:p>
    <w:p w14:paraId="03598D5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1D9108B2" w14:textId="5BC5BE6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7</w:t>
      </w:r>
      <w:r w:rsidR="006677A5">
        <w:rPr>
          <w:rFonts w:ascii="Times New Roman" w:eastAsia="Times New Roman" w:hAnsi="Times New Roman" w:cs="Times New Roman"/>
          <w:b/>
          <w:bCs/>
          <w:color w:val="000000"/>
          <w:sz w:val="24"/>
          <w:szCs w:val="24"/>
          <w:lang w:eastAsia="es-ES"/>
        </w:rPr>
        <w:t>7</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color w:val="000000"/>
          <w:sz w:val="24"/>
          <w:szCs w:val="24"/>
          <w:lang w:eastAsia="es-ES"/>
        </w:rPr>
        <w:t>El Ayuntamiento del Municipio de Benito Juárez, Sonora, enviará al Congreso del Estado, trimestralmente, dentro de los cuarenta y cinco días naturales siguientes al trimestre vencido, la información y documentación señalada en la fracción XXIII de los artículos 136 de la Constitución Política del Estado de Sonora y 7º de la Ley de Fiscalización Superior para el Estado de Sonora.</w:t>
      </w:r>
    </w:p>
    <w:p w14:paraId="60075B52" w14:textId="77777777" w:rsidR="001A596C" w:rsidRPr="001A596C" w:rsidRDefault="001A596C" w:rsidP="00CD06DE">
      <w:pPr>
        <w:spacing w:after="0" w:line="240" w:lineRule="auto"/>
        <w:ind w:right="4"/>
        <w:jc w:val="both"/>
        <w:rPr>
          <w:rFonts w:ascii="Times New Roman" w:eastAsia="Times New Roman" w:hAnsi="Times New Roman" w:cs="Times New Roman"/>
          <w:sz w:val="24"/>
          <w:szCs w:val="24"/>
          <w:lang w:eastAsia="es-ES"/>
        </w:rPr>
      </w:pPr>
    </w:p>
    <w:p w14:paraId="15473DA5" w14:textId="01B93306"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7</w:t>
      </w:r>
      <w:r w:rsidR="006677A5">
        <w:rPr>
          <w:rFonts w:ascii="Times New Roman" w:eastAsia="Times New Roman" w:hAnsi="Times New Roman" w:cs="Times New Roman"/>
          <w:b/>
          <w:bCs/>
          <w:color w:val="000000"/>
          <w:sz w:val="24"/>
          <w:szCs w:val="24"/>
          <w:lang w:eastAsia="es-ES"/>
        </w:rPr>
        <w:t>8</w:t>
      </w:r>
      <w:r w:rsidRPr="001A596C">
        <w:rPr>
          <w:rFonts w:ascii="Times New Roman" w:eastAsia="Times New Roman" w:hAnsi="Times New Roman" w:cs="Times New Roman"/>
          <w:b/>
          <w:bCs/>
          <w:color w:val="000000"/>
          <w:sz w:val="24"/>
          <w:szCs w:val="24"/>
          <w:lang w:eastAsia="es-ES"/>
        </w:rPr>
        <w:t>.-</w:t>
      </w:r>
      <w:r w:rsidRPr="001A596C">
        <w:rPr>
          <w:rFonts w:ascii="Times New Roman" w:eastAsia="Times New Roman" w:hAnsi="Times New Roman" w:cs="Times New Roman"/>
          <w:color w:val="000000"/>
          <w:sz w:val="24"/>
          <w:szCs w:val="24"/>
          <w:lang w:eastAsia="es-ES"/>
        </w:rPr>
        <w:t xml:space="preserve">El ejercicio de todo ingreso adicional o excedente que reciba el Ayuntamiento, deberá ser informado al Congreso del Estado, de acuerdo con lo dispuesto en los artículos 136, fracción </w:t>
      </w:r>
      <w:r w:rsidR="0082030D" w:rsidRPr="001A596C">
        <w:rPr>
          <w:rFonts w:ascii="Times New Roman" w:eastAsia="Times New Roman" w:hAnsi="Times New Roman" w:cs="Times New Roman"/>
          <w:color w:val="000000"/>
          <w:sz w:val="24"/>
          <w:szCs w:val="24"/>
          <w:lang w:eastAsia="es-ES"/>
        </w:rPr>
        <w:t>XXI última</w:t>
      </w:r>
      <w:r w:rsidRPr="001A596C">
        <w:rPr>
          <w:rFonts w:ascii="Times New Roman" w:eastAsia="Times New Roman" w:hAnsi="Times New Roman" w:cs="Times New Roman"/>
          <w:color w:val="000000"/>
          <w:sz w:val="24"/>
          <w:szCs w:val="24"/>
          <w:lang w:eastAsia="es-ES"/>
        </w:rPr>
        <w:t xml:space="preserve"> parte de la Constitución Política del Estado de </w:t>
      </w:r>
      <w:r w:rsidR="0082030D" w:rsidRPr="001A596C">
        <w:rPr>
          <w:rFonts w:ascii="Times New Roman" w:eastAsia="Times New Roman" w:hAnsi="Times New Roman" w:cs="Times New Roman"/>
          <w:color w:val="000000"/>
          <w:sz w:val="24"/>
          <w:szCs w:val="24"/>
          <w:lang w:eastAsia="es-ES"/>
        </w:rPr>
        <w:t>Sonora y</w:t>
      </w:r>
      <w:r w:rsidRPr="001A596C">
        <w:rPr>
          <w:rFonts w:ascii="Times New Roman" w:eastAsia="Times New Roman" w:hAnsi="Times New Roman" w:cs="Times New Roman"/>
          <w:color w:val="000000"/>
          <w:sz w:val="24"/>
          <w:szCs w:val="24"/>
          <w:lang w:eastAsia="es-ES"/>
        </w:rPr>
        <w:t xml:space="preserve"> 61, fracción IV, inciso b) de la Ley de Gobierno y Administración Municipal.</w:t>
      </w:r>
    </w:p>
    <w:p w14:paraId="6914A92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58A9F836" w14:textId="5982A82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 xml:space="preserve">Artículo </w:t>
      </w:r>
      <w:r w:rsidR="006677A5">
        <w:rPr>
          <w:rFonts w:ascii="Times New Roman" w:eastAsia="Times New Roman" w:hAnsi="Times New Roman" w:cs="Times New Roman"/>
          <w:b/>
          <w:bCs/>
          <w:sz w:val="24"/>
          <w:szCs w:val="24"/>
          <w:lang w:eastAsia="es-ES"/>
        </w:rPr>
        <w:t>79</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Las sanciones pecuniarias o restitutorias que en su caso pudieran cuantificar el Órgano de Control y Evaluación Municipal o el Instituto Superior de Auditoria y Fiscalización, se equipararán a créditos fiscales, teniendo la obligación la Tesorería Municipal de hacerlas efectivas.</w:t>
      </w:r>
    </w:p>
    <w:p w14:paraId="0BA40E8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2FCF1662" w14:textId="50E6C219"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sz w:val="24"/>
          <w:szCs w:val="24"/>
          <w:lang w:eastAsia="es-ES"/>
        </w:rPr>
        <w:t>Artículo 8</w:t>
      </w:r>
      <w:r w:rsidR="006677A5">
        <w:rPr>
          <w:rFonts w:ascii="Times New Roman" w:eastAsia="Times New Roman" w:hAnsi="Times New Roman" w:cs="Times New Roman"/>
          <w:b/>
          <w:bCs/>
          <w:sz w:val="24"/>
          <w:szCs w:val="24"/>
          <w:lang w:eastAsia="es-ES"/>
        </w:rPr>
        <w:t>0</w:t>
      </w:r>
      <w:r w:rsidRPr="001A596C">
        <w:rPr>
          <w:rFonts w:ascii="Times New Roman" w:eastAsia="Times New Roman" w:hAnsi="Times New Roman" w:cs="Times New Roman"/>
          <w:b/>
          <w:bCs/>
          <w:sz w:val="24"/>
          <w:szCs w:val="24"/>
          <w:lang w:eastAsia="es-ES"/>
        </w:rPr>
        <w:t xml:space="preserve">.- </w:t>
      </w:r>
      <w:r w:rsidRPr="001A596C">
        <w:rPr>
          <w:rFonts w:ascii="Times New Roman" w:eastAsia="Times New Roman" w:hAnsi="Times New Roman" w:cs="Times New Roman"/>
          <w:sz w:val="24"/>
          <w:szCs w:val="24"/>
          <w:lang w:eastAsia="es-ES"/>
        </w:rPr>
        <w:t xml:space="preserve">Los recursos que sean recaudados por las autoridades municipales por mandato expreso de las disposiciones de esta Ley y del Presupuesto de Egresos, estarán sujetos a la presentación de un informe trimestral por parte de los beneficiarios ante la Tesorería Municipal y </w:t>
      </w:r>
      <w:r w:rsidRPr="001A596C">
        <w:rPr>
          <w:rFonts w:ascii="Times New Roman" w:eastAsia="Times New Roman" w:hAnsi="Times New Roman" w:cs="Times New Roman"/>
          <w:sz w:val="24"/>
          <w:szCs w:val="24"/>
          <w:lang w:eastAsia="es-ES"/>
        </w:rPr>
        <w:lastRenderedPageBreak/>
        <w:t>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369A7B4E"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p>
    <w:p w14:paraId="5F7920AC" w14:textId="0A3D963C"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b/>
          <w:bCs/>
          <w:color w:val="000000"/>
          <w:sz w:val="24"/>
          <w:szCs w:val="24"/>
          <w:lang w:eastAsia="es-ES"/>
        </w:rPr>
        <w:t>Artículo 8</w:t>
      </w:r>
      <w:r w:rsidR="006677A5">
        <w:rPr>
          <w:rFonts w:ascii="Times New Roman" w:eastAsia="Times New Roman" w:hAnsi="Times New Roman" w:cs="Times New Roman"/>
          <w:b/>
          <w:bCs/>
          <w:color w:val="000000"/>
          <w:sz w:val="24"/>
          <w:szCs w:val="24"/>
          <w:lang w:eastAsia="es-ES"/>
        </w:rPr>
        <w:t>1</w:t>
      </w:r>
      <w:r w:rsidRPr="001A596C">
        <w:rPr>
          <w:rFonts w:ascii="Times New Roman" w:eastAsia="Times New Roman" w:hAnsi="Times New Roman" w:cs="Times New Roman"/>
          <w:b/>
          <w:bCs/>
          <w:color w:val="000000"/>
          <w:sz w:val="24"/>
          <w:szCs w:val="24"/>
          <w:lang w:eastAsia="es-ES"/>
        </w:rPr>
        <w:t xml:space="preserve">.- </w:t>
      </w:r>
      <w:r w:rsidRPr="001A596C">
        <w:rPr>
          <w:rFonts w:ascii="Times New Roman" w:eastAsia="Times New Roman" w:hAnsi="Times New Roman" w:cs="Times New Roman"/>
          <w:sz w:val="24"/>
          <w:szCs w:val="24"/>
          <w:lang w:eastAsia="es-ES"/>
        </w:rPr>
        <w:t>Con la finalidad de cuidar la economía familiar, se aplicará la reducción correspondiente en el impuesto predial del ejercicio 2021 en aquellos casos en que como consecuencia de la actualización de los valores catastrales unitarios de suelo y construcción el importe a cargo resultara mayor al 10% del causado en el ejercicio 2018;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54F9FDD9"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b/>
          <w:bCs/>
          <w:color w:val="000000"/>
          <w:sz w:val="24"/>
          <w:szCs w:val="24"/>
          <w:lang w:eastAsia="es-ES"/>
        </w:rPr>
      </w:pPr>
    </w:p>
    <w:p w14:paraId="158C5935" w14:textId="77777777" w:rsidR="001A596C" w:rsidRPr="001A596C" w:rsidRDefault="001A596C" w:rsidP="00CD06DE">
      <w:pPr>
        <w:autoSpaceDE w:val="0"/>
        <w:autoSpaceDN w:val="0"/>
        <w:adjustRightInd w:val="0"/>
        <w:spacing w:after="0" w:line="240" w:lineRule="auto"/>
        <w:ind w:right="4"/>
        <w:jc w:val="center"/>
        <w:rPr>
          <w:rFonts w:ascii="Times New Roman" w:eastAsia="Times New Roman" w:hAnsi="Times New Roman" w:cs="Times New Roman"/>
          <w:b/>
          <w:bCs/>
          <w:color w:val="000000"/>
          <w:sz w:val="24"/>
          <w:szCs w:val="24"/>
          <w:lang w:val="en-US" w:eastAsia="es-ES"/>
        </w:rPr>
      </w:pPr>
      <w:r w:rsidRPr="001A596C">
        <w:rPr>
          <w:rFonts w:ascii="Times New Roman" w:eastAsia="Times New Roman" w:hAnsi="Times New Roman" w:cs="Times New Roman"/>
          <w:b/>
          <w:bCs/>
          <w:color w:val="000000"/>
          <w:sz w:val="24"/>
          <w:szCs w:val="24"/>
          <w:lang w:val="en-US" w:eastAsia="es-ES"/>
        </w:rPr>
        <w:t>T R A N S I T O R I O S</w:t>
      </w:r>
    </w:p>
    <w:p w14:paraId="73939955" w14:textId="77777777" w:rsidR="001A596C" w:rsidRPr="001A596C" w:rsidRDefault="001A596C" w:rsidP="006677A5">
      <w:pPr>
        <w:autoSpaceDE w:val="0"/>
        <w:autoSpaceDN w:val="0"/>
        <w:adjustRightInd w:val="0"/>
        <w:spacing w:after="0" w:line="240" w:lineRule="auto"/>
        <w:ind w:right="4"/>
        <w:rPr>
          <w:rFonts w:ascii="Times New Roman" w:eastAsia="Times New Roman" w:hAnsi="Times New Roman" w:cs="Times New Roman"/>
          <w:b/>
          <w:bCs/>
          <w:color w:val="000000"/>
          <w:sz w:val="24"/>
          <w:szCs w:val="24"/>
          <w:lang w:val="en-US" w:eastAsia="es-ES"/>
        </w:rPr>
      </w:pPr>
    </w:p>
    <w:p w14:paraId="006E5169" w14:textId="299D855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Primero. -</w:t>
      </w:r>
      <w:r w:rsidRPr="001A596C">
        <w:rPr>
          <w:rFonts w:ascii="Times New Roman" w:eastAsia="Times New Roman" w:hAnsi="Times New Roman" w:cs="Times New Roman"/>
          <w:color w:val="000000"/>
          <w:sz w:val="24"/>
          <w:szCs w:val="24"/>
          <w:lang w:eastAsia="es-ES"/>
        </w:rPr>
        <w:t xml:space="preserve"> La presente Ley entrará en vigor el día primero de enero de 2021, previa su publicación en el Boletín Oficial del Gobierno del Estado.</w:t>
      </w:r>
    </w:p>
    <w:p w14:paraId="65438716"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AA24B77" w14:textId="6EE891F0"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r w:rsidRPr="001A596C">
        <w:rPr>
          <w:rFonts w:ascii="Times New Roman" w:eastAsia="Times New Roman" w:hAnsi="Times New Roman" w:cs="Times New Roman"/>
          <w:b/>
          <w:bCs/>
          <w:color w:val="000000"/>
          <w:sz w:val="24"/>
          <w:szCs w:val="24"/>
          <w:lang w:eastAsia="es-ES"/>
        </w:rPr>
        <w:t>Artículo Segundo. -</w:t>
      </w:r>
      <w:r w:rsidRPr="001A596C">
        <w:rPr>
          <w:rFonts w:ascii="Times New Roman" w:eastAsia="Times New Roman" w:hAnsi="Times New Roman" w:cs="Times New Roman"/>
          <w:color w:val="000000"/>
          <w:sz w:val="24"/>
          <w:szCs w:val="24"/>
          <w:lang w:eastAsia="es-ES"/>
        </w:rPr>
        <w:t>El Ayuntamiento del Municipio de Benito Juárez, remitirá a la Secretaría de Hacienda del Gobierno del Estado, por conducto del Instituto Superior de Auditoria y Fiscalización, la información correspondiente a su recaudación de impuesto predial y derechos por servicios de agua potable y alcantarillado recaudados por el organismo municipal o intermunicipal que preste dichos servicios, incluyendo conceptos accesorios.</w:t>
      </w:r>
    </w:p>
    <w:p w14:paraId="07EEA12F" w14:textId="77777777"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color w:val="000000"/>
          <w:sz w:val="24"/>
          <w:szCs w:val="24"/>
          <w:lang w:eastAsia="es-ES"/>
        </w:rPr>
      </w:pPr>
    </w:p>
    <w:p w14:paraId="68AA2CDD" w14:textId="725E2FC5" w:rsidR="001A596C" w:rsidRPr="001A596C" w:rsidRDefault="001A596C" w:rsidP="00CD06DE">
      <w:pPr>
        <w:autoSpaceDE w:val="0"/>
        <w:autoSpaceDN w:val="0"/>
        <w:adjustRightInd w:val="0"/>
        <w:spacing w:after="0" w:line="240" w:lineRule="auto"/>
        <w:ind w:right="4"/>
        <w:jc w:val="both"/>
        <w:rPr>
          <w:rFonts w:ascii="Times New Roman" w:eastAsia="Times New Roman" w:hAnsi="Times New Roman" w:cs="Times New Roman"/>
          <w:sz w:val="24"/>
          <w:szCs w:val="24"/>
          <w:lang w:eastAsia="es-ES"/>
        </w:rPr>
      </w:pPr>
      <w:r w:rsidRPr="001A596C">
        <w:rPr>
          <w:rFonts w:ascii="Times New Roman" w:eastAsia="Times New Roman" w:hAnsi="Times New Roman" w:cs="Times New Roman"/>
          <w:color w:val="000000"/>
          <w:sz w:val="24"/>
          <w:szCs w:val="24"/>
          <w:lang w:eastAsia="es-ES"/>
        </w:rPr>
        <w:t>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Fomento Municipal, en los términos de la Ley de Coordinación Fiscal.</w:t>
      </w:r>
    </w:p>
    <w:p w14:paraId="6387FB3E" w14:textId="77777777" w:rsidR="001A596C" w:rsidRPr="001A596C" w:rsidRDefault="001A596C" w:rsidP="001A596C">
      <w:pPr>
        <w:spacing w:after="0" w:line="240" w:lineRule="auto"/>
        <w:ind w:right="-799"/>
        <w:rPr>
          <w:rFonts w:ascii="Times New Roman" w:eastAsia="Times New Roman" w:hAnsi="Times New Roman" w:cs="Times New Roman"/>
          <w:sz w:val="24"/>
          <w:szCs w:val="24"/>
          <w:lang w:eastAsia="es-ES"/>
        </w:rPr>
      </w:pPr>
    </w:p>
    <w:p w14:paraId="40E584EB" w14:textId="77777777" w:rsidR="001476A0" w:rsidRPr="001A596C" w:rsidRDefault="001476A0" w:rsidP="0082030D">
      <w:pPr>
        <w:spacing w:after="0" w:line="240" w:lineRule="auto"/>
        <w:ind w:right="-799"/>
        <w:rPr>
          <w:rFonts w:ascii="Times New Roman" w:hAnsi="Times New Roman" w:cs="Times New Roman"/>
          <w:sz w:val="24"/>
          <w:szCs w:val="24"/>
        </w:rPr>
      </w:pPr>
    </w:p>
    <w:p w14:paraId="4028FDDE" w14:textId="77777777" w:rsidR="001476A0" w:rsidRPr="001A596C" w:rsidRDefault="001476A0" w:rsidP="001476A0">
      <w:pPr>
        <w:spacing w:after="0" w:line="360" w:lineRule="auto"/>
        <w:ind w:firstLine="2160"/>
        <w:jc w:val="both"/>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 xml:space="preserve">Toda vez que, a juicio de los integrantes de esta Comisión, el presente dictamen debe ser considerado como de urgente y obvia resolución, con fundamento en lo dispuesto por los artículos 126 y 127 de la Ley Orgánica del Poder Legislativo, solicitamos la </w:t>
      </w:r>
      <w:r w:rsidRPr="001A596C">
        <w:rPr>
          <w:rFonts w:ascii="Times New Roman" w:eastAsia="Times New Roman" w:hAnsi="Times New Roman" w:cs="Times New Roman"/>
          <w:sz w:val="24"/>
          <w:szCs w:val="24"/>
          <w:lang w:val="es-ES" w:eastAsia="es-ES"/>
        </w:rPr>
        <w:lastRenderedPageBreak/>
        <w:t>dispensa a los trámites de primera y segunda lectura, respectivamente, para que sea discutido y decidido, en su caso, en esta misma sesión.</w:t>
      </w:r>
    </w:p>
    <w:p w14:paraId="7FA006F6"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3937F8FD"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SALA DE COMISIONES DEL H. CONGRESO DEL ESTADO</w:t>
      </w:r>
    </w:p>
    <w:p w14:paraId="3357D1DC"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1A596C">
          <w:rPr>
            <w:rFonts w:ascii="Times New Roman" w:eastAsia="Times New Roman" w:hAnsi="Times New Roman" w:cs="Times New Roman"/>
            <w:b/>
            <w:sz w:val="24"/>
            <w:szCs w:val="24"/>
            <w:lang w:val="es-ES" w:eastAsia="es-ES"/>
          </w:rPr>
          <w:t>1917”</w:t>
        </w:r>
      </w:smartTag>
    </w:p>
    <w:p w14:paraId="4B1AB77E" w14:textId="3AF549DA" w:rsidR="001476A0" w:rsidRPr="001A596C" w:rsidRDefault="001476A0" w:rsidP="001476A0">
      <w:pPr>
        <w:spacing w:after="0" w:line="240" w:lineRule="auto"/>
        <w:jc w:val="center"/>
        <w:rPr>
          <w:rFonts w:ascii="Times New Roman" w:eastAsia="Times New Roman" w:hAnsi="Times New Roman" w:cs="Times New Roman"/>
          <w:sz w:val="24"/>
          <w:szCs w:val="24"/>
          <w:lang w:val="es-ES" w:eastAsia="es-ES"/>
        </w:rPr>
      </w:pPr>
      <w:r w:rsidRPr="001A596C">
        <w:rPr>
          <w:rFonts w:ascii="Times New Roman" w:eastAsia="Times New Roman" w:hAnsi="Times New Roman" w:cs="Times New Roman"/>
          <w:sz w:val="24"/>
          <w:szCs w:val="24"/>
          <w:lang w:val="es-ES" w:eastAsia="es-ES"/>
        </w:rPr>
        <w:t xml:space="preserve">Hermosillo, Sonora a </w:t>
      </w:r>
      <w:r w:rsidR="006677A5">
        <w:rPr>
          <w:rFonts w:ascii="Times New Roman" w:eastAsia="Times New Roman" w:hAnsi="Times New Roman" w:cs="Times New Roman"/>
          <w:sz w:val="24"/>
          <w:szCs w:val="24"/>
          <w:lang w:val="es-ES" w:eastAsia="es-ES"/>
        </w:rPr>
        <w:t xml:space="preserve">19 </w:t>
      </w:r>
      <w:r w:rsidRPr="001A596C">
        <w:rPr>
          <w:rFonts w:ascii="Times New Roman" w:eastAsia="Times New Roman" w:hAnsi="Times New Roman" w:cs="Times New Roman"/>
          <w:sz w:val="24"/>
          <w:szCs w:val="24"/>
          <w:lang w:val="es-ES" w:eastAsia="es-ES"/>
        </w:rPr>
        <w:t>de diciembre de 20</w:t>
      </w:r>
      <w:r w:rsidR="001A596C">
        <w:rPr>
          <w:rFonts w:ascii="Times New Roman" w:eastAsia="Times New Roman" w:hAnsi="Times New Roman" w:cs="Times New Roman"/>
          <w:sz w:val="24"/>
          <w:szCs w:val="24"/>
          <w:lang w:val="es-ES" w:eastAsia="es-ES"/>
        </w:rPr>
        <w:t>20</w:t>
      </w:r>
      <w:r w:rsidRPr="001A596C">
        <w:rPr>
          <w:rFonts w:ascii="Times New Roman" w:eastAsia="Times New Roman" w:hAnsi="Times New Roman" w:cs="Times New Roman"/>
          <w:sz w:val="24"/>
          <w:szCs w:val="24"/>
          <w:lang w:val="es-ES" w:eastAsia="es-ES"/>
        </w:rPr>
        <w:t>.</w:t>
      </w:r>
    </w:p>
    <w:p w14:paraId="5AFE3D0E" w14:textId="77777777" w:rsidR="001476A0" w:rsidRPr="001A596C" w:rsidRDefault="001476A0" w:rsidP="001476A0">
      <w:pPr>
        <w:spacing w:after="0" w:line="240" w:lineRule="auto"/>
        <w:jc w:val="center"/>
        <w:rPr>
          <w:rFonts w:ascii="Times New Roman" w:eastAsia="Times New Roman" w:hAnsi="Times New Roman" w:cs="Times New Roman"/>
          <w:sz w:val="24"/>
          <w:szCs w:val="24"/>
          <w:lang w:val="es-ES" w:eastAsia="es-ES"/>
        </w:rPr>
      </w:pPr>
    </w:p>
    <w:p w14:paraId="66792B95" w14:textId="77777777" w:rsidR="001476A0" w:rsidRPr="001A596C" w:rsidRDefault="001476A0" w:rsidP="001476A0">
      <w:pPr>
        <w:spacing w:after="0" w:line="240" w:lineRule="auto"/>
        <w:rPr>
          <w:rFonts w:ascii="Times New Roman" w:eastAsia="Times New Roman" w:hAnsi="Times New Roman" w:cs="Times New Roman"/>
          <w:sz w:val="24"/>
          <w:szCs w:val="24"/>
          <w:lang w:val="es-ES" w:eastAsia="es-ES"/>
        </w:rPr>
      </w:pPr>
    </w:p>
    <w:p w14:paraId="5189E9BD" w14:textId="77777777" w:rsidR="001476A0" w:rsidRPr="001A596C" w:rsidRDefault="001476A0" w:rsidP="001476A0">
      <w:pPr>
        <w:spacing w:after="0" w:line="240" w:lineRule="auto"/>
        <w:rPr>
          <w:rFonts w:ascii="Times New Roman" w:eastAsia="Times New Roman" w:hAnsi="Times New Roman" w:cs="Times New Roman"/>
          <w:sz w:val="24"/>
          <w:szCs w:val="24"/>
          <w:lang w:val="es-ES" w:eastAsia="es-ES"/>
        </w:rPr>
      </w:pPr>
    </w:p>
    <w:p w14:paraId="32D8E61B"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C. DIP. RODOLFO LIZÁRRAGA ARELLANO</w:t>
      </w:r>
    </w:p>
    <w:p w14:paraId="4600699B"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18E04A4F"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6F8F7ADC"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6E6932AB"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C. DIP. HÉCTOR RAÚL CASTELO MONTAÑO</w:t>
      </w:r>
    </w:p>
    <w:p w14:paraId="54C9C7ED"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5C07A809"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2CC6526A"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4F546A9F"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C. DIP. MIROSLAVA LUJÁN LÓPEZ</w:t>
      </w:r>
    </w:p>
    <w:p w14:paraId="748B45DA"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1E03B236"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0ED87865"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218F65B4" w14:textId="77777777" w:rsidR="001476A0" w:rsidRPr="001A596C" w:rsidRDefault="001476A0" w:rsidP="001476A0">
      <w:pPr>
        <w:spacing w:after="0" w:line="240" w:lineRule="auto"/>
        <w:jc w:val="center"/>
        <w:rPr>
          <w:rFonts w:ascii="Times New Roman" w:eastAsia="Times New Roman" w:hAnsi="Times New Roman" w:cs="Times New Roman"/>
          <w:b/>
          <w:color w:val="000000" w:themeColor="text1"/>
          <w:sz w:val="24"/>
          <w:szCs w:val="24"/>
          <w:lang w:val="es-ES" w:eastAsia="es-ES"/>
        </w:rPr>
      </w:pPr>
      <w:r w:rsidRPr="001A596C">
        <w:rPr>
          <w:rFonts w:ascii="Times New Roman" w:eastAsia="Times New Roman" w:hAnsi="Times New Roman" w:cs="Times New Roman"/>
          <w:b/>
          <w:sz w:val="24"/>
          <w:szCs w:val="24"/>
          <w:lang w:val="es-ES" w:eastAsia="es-ES"/>
        </w:rPr>
        <w:t xml:space="preserve">C. DIP. </w:t>
      </w:r>
      <w:r w:rsidRPr="001A596C">
        <w:rPr>
          <w:rFonts w:ascii="Times New Roman" w:eastAsia="Times New Roman" w:hAnsi="Times New Roman" w:cs="Times New Roman"/>
          <w:b/>
          <w:color w:val="000000" w:themeColor="text1"/>
          <w:sz w:val="24"/>
          <w:szCs w:val="24"/>
          <w:lang w:val="es-ES" w:eastAsia="es-ES"/>
        </w:rPr>
        <w:t>YUMIKO YERANIA PALOMAREZ HERRERA</w:t>
      </w:r>
    </w:p>
    <w:p w14:paraId="153D67E9"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6FC80DFD"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68CD9386"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31A17C2F"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C. DIP. ROSA ICELA MARTÍNEZ ESPINOZA</w:t>
      </w:r>
    </w:p>
    <w:p w14:paraId="1B25DE42"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16CC52E2"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379477D3"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55C5BDAE"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r w:rsidRPr="001A596C">
        <w:rPr>
          <w:rFonts w:ascii="Times New Roman" w:eastAsia="Times New Roman" w:hAnsi="Times New Roman" w:cs="Times New Roman"/>
          <w:b/>
          <w:sz w:val="24"/>
          <w:szCs w:val="24"/>
          <w:lang w:val="es-ES" w:eastAsia="es-ES"/>
        </w:rPr>
        <w:t>C. DIP. LUIS MARIO RIVERA AGUILAR</w:t>
      </w:r>
    </w:p>
    <w:p w14:paraId="1E0AA8DC"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19FCC1F0"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10A8C8A4" w14:textId="77777777" w:rsidR="001476A0" w:rsidRPr="001A596C" w:rsidRDefault="001476A0" w:rsidP="001476A0">
      <w:pPr>
        <w:spacing w:after="0" w:line="240" w:lineRule="auto"/>
        <w:jc w:val="center"/>
        <w:rPr>
          <w:rFonts w:ascii="Times New Roman" w:eastAsia="Times New Roman" w:hAnsi="Times New Roman" w:cs="Times New Roman"/>
          <w:b/>
          <w:sz w:val="24"/>
          <w:szCs w:val="24"/>
          <w:lang w:val="es-ES" w:eastAsia="es-ES"/>
        </w:rPr>
      </w:pPr>
    </w:p>
    <w:p w14:paraId="3625F4C0" w14:textId="77777777" w:rsidR="001476A0" w:rsidRPr="001A596C" w:rsidRDefault="001476A0" w:rsidP="001476A0">
      <w:pPr>
        <w:spacing w:line="240" w:lineRule="auto"/>
        <w:jc w:val="center"/>
        <w:rPr>
          <w:rFonts w:ascii="Times New Roman" w:hAnsi="Times New Roman" w:cs="Times New Roman"/>
          <w:sz w:val="24"/>
          <w:szCs w:val="24"/>
          <w:lang w:val="es-ES"/>
        </w:rPr>
      </w:pPr>
      <w:r w:rsidRPr="001A596C">
        <w:rPr>
          <w:rFonts w:ascii="Times New Roman" w:eastAsia="Times New Roman" w:hAnsi="Times New Roman" w:cs="Times New Roman"/>
          <w:b/>
          <w:sz w:val="24"/>
          <w:szCs w:val="24"/>
          <w:lang w:val="es-ES" w:eastAsia="es-ES"/>
        </w:rPr>
        <w:t>C. DIP. ERNESTINA CASTRO VALENZUELA</w:t>
      </w:r>
    </w:p>
    <w:p w14:paraId="692B33ED" w14:textId="77777777" w:rsidR="001476A0" w:rsidRPr="001A596C" w:rsidRDefault="001476A0" w:rsidP="001476A0">
      <w:pPr>
        <w:spacing w:line="240" w:lineRule="auto"/>
        <w:rPr>
          <w:rFonts w:ascii="Times New Roman" w:hAnsi="Times New Roman" w:cs="Times New Roman"/>
          <w:sz w:val="24"/>
          <w:szCs w:val="24"/>
        </w:rPr>
      </w:pPr>
    </w:p>
    <w:p w14:paraId="3974048F" w14:textId="77777777" w:rsidR="008D285B" w:rsidRPr="001A596C" w:rsidRDefault="008D285B">
      <w:pPr>
        <w:rPr>
          <w:rFonts w:ascii="Times New Roman" w:hAnsi="Times New Roman" w:cs="Times New Roman"/>
          <w:sz w:val="24"/>
          <w:szCs w:val="24"/>
        </w:rPr>
      </w:pPr>
    </w:p>
    <w:sectPr w:rsidR="008D285B" w:rsidRPr="001A596C" w:rsidSect="001476A0">
      <w:pgSz w:w="12240" w:h="15840"/>
      <w:pgMar w:top="34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393"/>
    <w:multiLevelType w:val="hybridMultilevel"/>
    <w:tmpl w:val="682A6CC6"/>
    <w:lvl w:ilvl="0" w:tplc="080A0015">
      <w:start w:val="1"/>
      <w:numFmt w:val="upperLetter"/>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 w15:restartNumberingAfterBreak="0">
    <w:nsid w:val="12AB5C16"/>
    <w:multiLevelType w:val="hybridMultilevel"/>
    <w:tmpl w:val="CA8612B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13BB15A3"/>
    <w:multiLevelType w:val="hybridMultilevel"/>
    <w:tmpl w:val="993AD5D6"/>
    <w:lvl w:ilvl="0" w:tplc="CCC2D768">
      <w:start w:val="6"/>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15:restartNumberingAfterBreak="0">
    <w:nsid w:val="146D3CFE"/>
    <w:multiLevelType w:val="hybridMultilevel"/>
    <w:tmpl w:val="08EA3720"/>
    <w:lvl w:ilvl="0" w:tplc="584CCD9A">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5EC40D7"/>
    <w:multiLevelType w:val="hybridMultilevel"/>
    <w:tmpl w:val="73FE594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6130DD2"/>
    <w:multiLevelType w:val="hybridMultilevel"/>
    <w:tmpl w:val="07DA8D7A"/>
    <w:lvl w:ilvl="0" w:tplc="040A0011">
      <w:start w:val="1"/>
      <w:numFmt w:val="decimal"/>
      <w:lvlText w:val="%1)"/>
      <w:lvlJc w:val="left"/>
      <w:pPr>
        <w:tabs>
          <w:tab w:val="num" w:pos="720"/>
        </w:tabs>
        <w:ind w:left="720" w:hanging="360"/>
      </w:pPr>
    </w:lvl>
    <w:lvl w:ilvl="1" w:tplc="92FE8A1E">
      <w:start w:val="4"/>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15:restartNumberingAfterBreak="0">
    <w:nsid w:val="1FDB53B8"/>
    <w:multiLevelType w:val="hybridMultilevel"/>
    <w:tmpl w:val="87EE48C2"/>
    <w:lvl w:ilvl="0" w:tplc="080A0019">
      <w:start w:val="1"/>
      <w:numFmt w:val="lowerLetter"/>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7" w15:restartNumberingAfterBreak="0">
    <w:nsid w:val="27C43F82"/>
    <w:multiLevelType w:val="hybridMultilevel"/>
    <w:tmpl w:val="6512EFB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32BA3E5E"/>
    <w:multiLevelType w:val="hybridMultilevel"/>
    <w:tmpl w:val="D460E682"/>
    <w:lvl w:ilvl="0" w:tplc="E1B2FCDE">
      <w:start w:val="4"/>
      <w:numFmt w:val="upperRoman"/>
      <w:lvlText w:val="%1."/>
      <w:lvlJc w:val="right"/>
      <w:pPr>
        <w:tabs>
          <w:tab w:val="num" w:pos="357"/>
        </w:tabs>
        <w:ind w:firstLine="360"/>
      </w:pPr>
      <w:rPr>
        <w:rFonts w:hint="default"/>
      </w:rPr>
    </w:lvl>
    <w:lvl w:ilvl="1" w:tplc="04C2CDCE">
      <w:start w:val="1"/>
      <w:numFmt w:val="lowerLetter"/>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15:restartNumberingAfterBreak="0">
    <w:nsid w:val="3CEA2F7A"/>
    <w:multiLevelType w:val="hybridMultilevel"/>
    <w:tmpl w:val="3190B830"/>
    <w:lvl w:ilvl="0" w:tplc="2272F576">
      <w:start w:val="1"/>
      <w:numFmt w:val="upperRoman"/>
      <w:lvlText w:val="%1."/>
      <w:lvlJc w:val="left"/>
      <w:pPr>
        <w:ind w:left="1425" w:hanging="720"/>
      </w:pPr>
      <w:rPr>
        <w:rFonts w:hint="default"/>
      </w:rPr>
    </w:lvl>
    <w:lvl w:ilvl="1" w:tplc="040A0019">
      <w:start w:val="1"/>
      <w:numFmt w:val="lowerLetter"/>
      <w:lvlText w:val="%2."/>
      <w:lvlJc w:val="left"/>
      <w:pPr>
        <w:ind w:left="1785" w:hanging="360"/>
      </w:pPr>
    </w:lvl>
    <w:lvl w:ilvl="2" w:tplc="040A001B">
      <w:start w:val="1"/>
      <w:numFmt w:val="lowerRoman"/>
      <w:lvlText w:val="%3."/>
      <w:lvlJc w:val="right"/>
      <w:pPr>
        <w:ind w:left="2505" w:hanging="180"/>
      </w:pPr>
    </w:lvl>
    <w:lvl w:ilvl="3" w:tplc="040A000F">
      <w:start w:val="1"/>
      <w:numFmt w:val="decimal"/>
      <w:lvlText w:val="%4."/>
      <w:lvlJc w:val="left"/>
      <w:pPr>
        <w:ind w:left="3225" w:hanging="360"/>
      </w:pPr>
    </w:lvl>
    <w:lvl w:ilvl="4" w:tplc="040A0019">
      <w:start w:val="1"/>
      <w:numFmt w:val="lowerLetter"/>
      <w:lvlText w:val="%5."/>
      <w:lvlJc w:val="left"/>
      <w:pPr>
        <w:ind w:left="3945" w:hanging="360"/>
      </w:pPr>
    </w:lvl>
    <w:lvl w:ilvl="5" w:tplc="040A001B">
      <w:start w:val="1"/>
      <w:numFmt w:val="lowerRoman"/>
      <w:lvlText w:val="%6."/>
      <w:lvlJc w:val="right"/>
      <w:pPr>
        <w:ind w:left="4665" w:hanging="180"/>
      </w:pPr>
    </w:lvl>
    <w:lvl w:ilvl="6" w:tplc="040A000F">
      <w:start w:val="1"/>
      <w:numFmt w:val="decimal"/>
      <w:lvlText w:val="%7."/>
      <w:lvlJc w:val="left"/>
      <w:pPr>
        <w:ind w:left="5385" w:hanging="360"/>
      </w:pPr>
    </w:lvl>
    <w:lvl w:ilvl="7" w:tplc="040A0019">
      <w:start w:val="1"/>
      <w:numFmt w:val="lowerLetter"/>
      <w:lvlText w:val="%8."/>
      <w:lvlJc w:val="left"/>
      <w:pPr>
        <w:ind w:left="6105" w:hanging="360"/>
      </w:pPr>
    </w:lvl>
    <w:lvl w:ilvl="8" w:tplc="040A001B">
      <w:start w:val="1"/>
      <w:numFmt w:val="lowerRoman"/>
      <w:lvlText w:val="%9."/>
      <w:lvlJc w:val="right"/>
      <w:pPr>
        <w:ind w:left="6825" w:hanging="180"/>
      </w:pPr>
    </w:lvl>
  </w:abstractNum>
  <w:abstractNum w:abstractNumId="10" w15:restartNumberingAfterBreak="0">
    <w:nsid w:val="3F3766EB"/>
    <w:multiLevelType w:val="hybridMultilevel"/>
    <w:tmpl w:val="E998F928"/>
    <w:lvl w:ilvl="0" w:tplc="339A0CF6">
      <w:start w:val="2"/>
      <w:numFmt w:val="decimal"/>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2A7528B"/>
    <w:multiLevelType w:val="hybridMultilevel"/>
    <w:tmpl w:val="DFCA0A5E"/>
    <w:lvl w:ilvl="0" w:tplc="080A0017">
      <w:start w:val="1"/>
      <w:numFmt w:val="lowerLetter"/>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2"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9CE1E52"/>
    <w:multiLevelType w:val="hybridMultilevel"/>
    <w:tmpl w:val="C7CA0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4" w15:restartNumberingAfterBreak="0">
    <w:nsid w:val="4A7C41F8"/>
    <w:multiLevelType w:val="hybridMultilevel"/>
    <w:tmpl w:val="CAC0E2C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4CAD53EB"/>
    <w:multiLevelType w:val="hybridMultilevel"/>
    <w:tmpl w:val="3BC45F5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4CE241A1"/>
    <w:multiLevelType w:val="hybridMultilevel"/>
    <w:tmpl w:val="F75C2B9C"/>
    <w:lvl w:ilvl="0" w:tplc="0409000F">
      <w:start w:val="1"/>
      <w:numFmt w:val="decimal"/>
      <w:lvlText w:val="%1."/>
      <w:lvlJc w:val="left"/>
      <w:pPr>
        <w:ind w:left="2006" w:hanging="360"/>
      </w:pPr>
    </w:lvl>
    <w:lvl w:ilvl="1" w:tplc="04090019">
      <w:start w:val="1"/>
      <w:numFmt w:val="lowerLetter"/>
      <w:lvlText w:val="%2."/>
      <w:lvlJc w:val="left"/>
      <w:pPr>
        <w:ind w:left="2726" w:hanging="360"/>
      </w:pPr>
    </w:lvl>
    <w:lvl w:ilvl="2" w:tplc="0409001B">
      <w:start w:val="1"/>
      <w:numFmt w:val="lowerRoman"/>
      <w:lvlText w:val="%3."/>
      <w:lvlJc w:val="right"/>
      <w:pPr>
        <w:ind w:left="3446" w:hanging="180"/>
      </w:pPr>
    </w:lvl>
    <w:lvl w:ilvl="3" w:tplc="0409000F">
      <w:start w:val="1"/>
      <w:numFmt w:val="decimal"/>
      <w:lvlText w:val="%4."/>
      <w:lvlJc w:val="left"/>
      <w:pPr>
        <w:ind w:left="4166" w:hanging="360"/>
      </w:pPr>
    </w:lvl>
    <w:lvl w:ilvl="4" w:tplc="04090019">
      <w:start w:val="1"/>
      <w:numFmt w:val="lowerLetter"/>
      <w:lvlText w:val="%5."/>
      <w:lvlJc w:val="left"/>
      <w:pPr>
        <w:ind w:left="4886" w:hanging="360"/>
      </w:pPr>
    </w:lvl>
    <w:lvl w:ilvl="5" w:tplc="0409001B">
      <w:start w:val="1"/>
      <w:numFmt w:val="lowerRoman"/>
      <w:lvlText w:val="%6."/>
      <w:lvlJc w:val="right"/>
      <w:pPr>
        <w:ind w:left="5606" w:hanging="180"/>
      </w:pPr>
    </w:lvl>
    <w:lvl w:ilvl="6" w:tplc="0409000F">
      <w:start w:val="1"/>
      <w:numFmt w:val="decimal"/>
      <w:lvlText w:val="%7."/>
      <w:lvlJc w:val="left"/>
      <w:pPr>
        <w:ind w:left="6326" w:hanging="360"/>
      </w:pPr>
    </w:lvl>
    <w:lvl w:ilvl="7" w:tplc="04090019">
      <w:start w:val="1"/>
      <w:numFmt w:val="lowerLetter"/>
      <w:lvlText w:val="%8."/>
      <w:lvlJc w:val="left"/>
      <w:pPr>
        <w:ind w:left="7046" w:hanging="360"/>
      </w:pPr>
    </w:lvl>
    <w:lvl w:ilvl="8" w:tplc="0409001B">
      <w:start w:val="1"/>
      <w:numFmt w:val="lowerRoman"/>
      <w:lvlText w:val="%9."/>
      <w:lvlJc w:val="right"/>
      <w:pPr>
        <w:ind w:left="7766" w:hanging="180"/>
      </w:pPr>
    </w:lvl>
  </w:abstractNum>
  <w:abstractNum w:abstractNumId="17" w15:restartNumberingAfterBreak="0">
    <w:nsid w:val="553102D5"/>
    <w:multiLevelType w:val="hybridMultilevel"/>
    <w:tmpl w:val="97E48D66"/>
    <w:lvl w:ilvl="0" w:tplc="080A0017">
      <w:start w:val="1"/>
      <w:numFmt w:val="lowerLetter"/>
      <w:lvlText w:val="%1)"/>
      <w:lvlJc w:val="left"/>
      <w:pPr>
        <w:ind w:left="720" w:hanging="360"/>
      </w:pPr>
    </w:lvl>
    <w:lvl w:ilvl="1" w:tplc="080A0017">
      <w:start w:val="1"/>
      <w:numFmt w:val="lowerLetter"/>
      <w:lvlText w:val="%2)"/>
      <w:lvlJc w:val="left"/>
      <w:pPr>
        <w:ind w:left="1470" w:hanging="39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0759B3"/>
    <w:multiLevelType w:val="hybridMultilevel"/>
    <w:tmpl w:val="A7FACB8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B6D1F02"/>
    <w:multiLevelType w:val="hybridMultilevel"/>
    <w:tmpl w:val="283C028A"/>
    <w:lvl w:ilvl="0" w:tplc="080A0017">
      <w:start w:val="1"/>
      <w:numFmt w:val="lowerLetter"/>
      <w:lvlText w:val="%1)"/>
      <w:lvlJc w:val="left"/>
      <w:pPr>
        <w:ind w:left="720" w:hanging="360"/>
      </w:pPr>
    </w:lvl>
    <w:lvl w:ilvl="1" w:tplc="080A0017">
      <w:start w:val="1"/>
      <w:numFmt w:val="lowerLetter"/>
      <w:lvlText w:val="%2)"/>
      <w:lvlJc w:val="left"/>
      <w:pPr>
        <w:ind w:left="1470" w:hanging="39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BE65DC"/>
    <w:multiLevelType w:val="hybridMultilevel"/>
    <w:tmpl w:val="C6E8526E"/>
    <w:lvl w:ilvl="0" w:tplc="8BB07774">
      <w:start w:val="3"/>
      <w:numFmt w:val="upperRoman"/>
      <w:lvlText w:val="%1."/>
      <w:lvlJc w:val="right"/>
      <w:pPr>
        <w:tabs>
          <w:tab w:val="num" w:pos="357"/>
        </w:tabs>
        <w:ind w:firstLine="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1" w15:restartNumberingAfterBreak="0">
    <w:nsid w:val="682C3BC2"/>
    <w:multiLevelType w:val="hybridMultilevel"/>
    <w:tmpl w:val="875E97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7B509F"/>
    <w:multiLevelType w:val="hybridMultilevel"/>
    <w:tmpl w:val="CE58BFF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1F50B538">
      <w:start w:val="1"/>
      <w:numFmt w:val="decimal"/>
      <w:lvlText w:val="%3."/>
      <w:lvlJc w:val="left"/>
      <w:pPr>
        <w:tabs>
          <w:tab w:val="num" w:pos="2340"/>
        </w:tabs>
        <w:ind w:left="2340" w:hanging="360"/>
      </w:pPr>
      <w:rPr>
        <w:rFonts w:hint="default"/>
      </w:rPr>
    </w:lvl>
    <w:lvl w:ilvl="3" w:tplc="29E0EC5E">
      <w:start w:val="1"/>
      <w:numFmt w:val="upperRoman"/>
      <w:lvlText w:val="%4."/>
      <w:lvlJc w:val="left"/>
      <w:pPr>
        <w:ind w:left="3240" w:hanging="72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773C1CAE"/>
    <w:multiLevelType w:val="hybridMultilevel"/>
    <w:tmpl w:val="F80C7390"/>
    <w:lvl w:ilvl="0" w:tplc="080A0017">
      <w:start w:val="1"/>
      <w:numFmt w:val="lowerLetter"/>
      <w:lvlText w:val="%1)"/>
      <w:lvlJc w:val="left"/>
      <w:pPr>
        <w:ind w:left="-66" w:hanging="360"/>
      </w:p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4" w15:restartNumberingAfterBreak="0">
    <w:nsid w:val="7B3B6791"/>
    <w:multiLevelType w:val="hybridMultilevel"/>
    <w:tmpl w:val="01CAED2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4"/>
  </w:num>
  <w:num w:numId="2">
    <w:abstractNumId w:val="7"/>
  </w:num>
  <w:num w:numId="3">
    <w:abstractNumId w:val="22"/>
  </w:num>
  <w:num w:numId="4">
    <w:abstractNumId w:val="4"/>
  </w:num>
  <w:num w:numId="5">
    <w:abstractNumId w:val="15"/>
  </w:num>
  <w:num w:numId="6">
    <w:abstractNumId w:val="1"/>
  </w:num>
  <w:num w:numId="7">
    <w:abstractNumId w:val="18"/>
  </w:num>
  <w:num w:numId="8">
    <w:abstractNumId w:val="14"/>
  </w:num>
  <w:num w:numId="9">
    <w:abstractNumId w:val="21"/>
  </w:num>
  <w:num w:numId="10">
    <w:abstractNumId w:val="17"/>
  </w:num>
  <w:num w:numId="11">
    <w:abstractNumId w:val="16"/>
  </w:num>
  <w:num w:numId="12">
    <w:abstractNumId w:val="13"/>
  </w:num>
  <w:num w:numId="13">
    <w:abstractNumId w:val="10"/>
  </w:num>
  <w:num w:numId="14">
    <w:abstractNumId w:val="3"/>
  </w:num>
  <w:num w:numId="15">
    <w:abstractNumId w:val="2"/>
  </w:num>
  <w:num w:numId="16">
    <w:abstractNumId w:val="5"/>
  </w:num>
  <w:num w:numId="17">
    <w:abstractNumId w:val="20"/>
  </w:num>
  <w:num w:numId="18">
    <w:abstractNumId w:val="8"/>
  </w:num>
  <w:num w:numId="19">
    <w:abstractNumId w:val="9"/>
  </w:num>
  <w:num w:numId="20">
    <w:abstractNumId w:val="19"/>
  </w:num>
  <w:num w:numId="21">
    <w:abstractNumId w:val="0"/>
  </w:num>
  <w:num w:numId="22">
    <w:abstractNumId w:val="6"/>
  </w:num>
  <w:num w:numId="23">
    <w:abstractNumId w:val="11"/>
  </w:num>
  <w:num w:numId="24">
    <w:abstractNumId w:val="23"/>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A0"/>
    <w:rsid w:val="000C4FE1"/>
    <w:rsid w:val="001476A0"/>
    <w:rsid w:val="001A596C"/>
    <w:rsid w:val="001B5F4D"/>
    <w:rsid w:val="00324CA1"/>
    <w:rsid w:val="00351981"/>
    <w:rsid w:val="00425F6F"/>
    <w:rsid w:val="00526715"/>
    <w:rsid w:val="006417E5"/>
    <w:rsid w:val="006677A5"/>
    <w:rsid w:val="006C1B01"/>
    <w:rsid w:val="0082030D"/>
    <w:rsid w:val="008D285B"/>
    <w:rsid w:val="009D6B9E"/>
    <w:rsid w:val="00A5407E"/>
    <w:rsid w:val="00B57B29"/>
    <w:rsid w:val="00BE485A"/>
    <w:rsid w:val="00C010E9"/>
    <w:rsid w:val="00C77AF9"/>
    <w:rsid w:val="00CA1128"/>
    <w:rsid w:val="00CD06DE"/>
    <w:rsid w:val="00DD54AA"/>
    <w:rsid w:val="00E93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FB0B2C"/>
  <w15:chartTrackingRefBased/>
  <w15:docId w15:val="{9DCCF442-3946-4F2F-91AF-A8799A61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476A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476A0"/>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476A0"/>
  </w:style>
  <w:style w:type="paragraph" w:styleId="Encabezado">
    <w:name w:val="header"/>
    <w:basedOn w:val="Normal"/>
    <w:link w:val="EncabezadoCar"/>
    <w:uiPriority w:val="99"/>
    <w:rsid w:val="001476A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476A0"/>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rsid w:val="001476A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rsid w:val="001476A0"/>
    <w:pPr>
      <w:spacing w:after="0" w:line="240" w:lineRule="auto"/>
    </w:pPr>
    <w:rPr>
      <w:rFonts w:ascii="Times New Roman" w:eastAsia="Times New Roman" w:hAnsi="Times New Roman" w:cs="Times New Roman"/>
      <w:sz w:val="20"/>
      <w:szCs w:val="20"/>
      <w:lang w:eastAsia="es-ES"/>
    </w:rPr>
  </w:style>
  <w:style w:type="character" w:customStyle="1" w:styleId="TextodegloboCar1">
    <w:name w:val="Texto de globo Car1"/>
    <w:basedOn w:val="Fuentedeprrafopredeter"/>
    <w:uiPriority w:val="99"/>
    <w:semiHidden/>
    <w:rsid w:val="001476A0"/>
    <w:rPr>
      <w:rFonts w:ascii="Segoe UI" w:hAnsi="Segoe UI" w:cs="Segoe UI"/>
      <w:sz w:val="18"/>
      <w:szCs w:val="18"/>
    </w:rPr>
  </w:style>
  <w:style w:type="paragraph" w:styleId="Textoindependiente">
    <w:name w:val="Body Text"/>
    <w:basedOn w:val="Normal"/>
    <w:link w:val="TextoindependienteCar"/>
    <w:uiPriority w:val="99"/>
    <w:semiHidden/>
    <w:rsid w:val="001476A0"/>
    <w:pPr>
      <w:autoSpaceDE w:val="0"/>
      <w:autoSpaceDN w:val="0"/>
      <w:adjustRightInd w:val="0"/>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476A0"/>
    <w:rPr>
      <w:rFonts w:ascii="Times New Roman" w:eastAsia="Times New Roman" w:hAnsi="Times New Roman" w:cs="Times New Roman"/>
      <w:sz w:val="24"/>
      <w:szCs w:val="24"/>
      <w:lang w:eastAsia="es-ES"/>
    </w:rPr>
  </w:style>
  <w:style w:type="paragraph" w:customStyle="1" w:styleId="Prrafodelista1">
    <w:name w:val="Párrafo de lista1"/>
    <w:basedOn w:val="Normal"/>
    <w:uiPriority w:val="99"/>
    <w:rsid w:val="001476A0"/>
    <w:pPr>
      <w:spacing w:after="0" w:line="240" w:lineRule="auto"/>
      <w:ind w:left="720"/>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1476A0"/>
    <w:rPr>
      <w:color w:val="0000FF"/>
      <w:u w:val="single"/>
    </w:rPr>
  </w:style>
  <w:style w:type="paragraph" w:styleId="NormalWeb">
    <w:name w:val="Normal (Web)"/>
    <w:basedOn w:val="Normal"/>
    <w:uiPriority w:val="99"/>
    <w:rsid w:val="001476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1476A0"/>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99"/>
    <w:rsid w:val="001476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A596C"/>
  </w:style>
  <w:style w:type="table" w:customStyle="1" w:styleId="Tablaconcuadrcula1">
    <w:name w:val="Tabla con cuadrícula1"/>
    <w:basedOn w:val="Tablanormal"/>
    <w:next w:val="Tablaconcuadrcula"/>
    <w:uiPriority w:val="99"/>
    <w:rsid w:val="001A596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75</Pages>
  <Words>20468</Words>
  <Characters>112579</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Marcial Valdez</cp:lastModifiedBy>
  <cp:revision>4</cp:revision>
  <cp:lastPrinted>2019-12-24T05:19:00Z</cp:lastPrinted>
  <dcterms:created xsi:type="dcterms:W3CDTF">2020-12-19T06:51:00Z</dcterms:created>
  <dcterms:modified xsi:type="dcterms:W3CDTF">2020-12-21T07:10:00Z</dcterms:modified>
</cp:coreProperties>
</file>